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theme/themeOverride2.xml" ContentType="application/vnd.openxmlformats-officedocument.themeOverride+xml"/>
  <Default Extension="jpeg" ContentType="image/jpeg"/>
  <Default Extension="emf" ContentType="image/x-emf"/>
  <Override PartName="/word/theme/themeOverride1.xml" ContentType="application/vnd.openxmlformats-officedocument.themeOverrid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75C0" w:rsidRPr="00FA2129" w:rsidRDefault="003828A4" w:rsidP="006875C0">
      <w:pPr>
        <w:jc w:val="right"/>
        <w:rPr>
          <w:sz w:val="20"/>
          <w:lang w:val="en-US"/>
        </w:rPr>
      </w:pPr>
      <w:r w:rsidRPr="003828A4">
        <w:rPr>
          <w:noProof/>
          <w:lang w:eastAsia="ru-RU"/>
        </w:rPr>
        <w:pict>
          <v:shapetype id="_x0000_t202" coordsize="21600,21600" o:spt="202" path="m,l,21600r21600,l21600,xe">
            <v:stroke joinstyle="miter"/>
            <v:path gradientshapeok="t" o:connecttype="rect"/>
          </v:shapetype>
          <v:shape id="_x0000_s1027" type="#_x0000_t202" style="position:absolute;left:0;text-align:left;margin-left:-13.25pt;margin-top:6.85pt;width:125.25pt;height:134.35pt;z-index:251654144;mso-wrap-distance-left:9.05pt;mso-wrap-distance-right:9.05pt" strokecolor="white" strokeweight=".5pt">
            <v:fill color2="black"/>
            <v:stroke color2="black"/>
            <v:textbox style="mso-next-textbox:#_x0000_s1027" inset="7.45pt,3.85pt,7.45pt,3.85pt">
              <w:txbxContent>
                <w:p w:rsidR="004E3B27" w:rsidRPr="00D80F08" w:rsidRDefault="004E3B27" w:rsidP="006875C0">
                  <w:pPr>
                    <w:pStyle w:val="a5"/>
                    <w:jc w:val="center"/>
                    <w:rPr>
                      <w:b/>
                      <w:i/>
                      <w:iCs/>
                      <w:color w:val="000000"/>
                      <w:sz w:val="16"/>
                    </w:rPr>
                  </w:pPr>
                  <w:r w:rsidRPr="008A76F3">
                    <w:rPr>
                      <w:b/>
                      <w:i/>
                      <w:iCs/>
                      <w:color w:val="000000"/>
                      <w:sz w:val="18"/>
                    </w:rPr>
                    <w:t>Журнал</w:t>
                  </w:r>
                  <w:r w:rsidRPr="00D80F08">
                    <w:rPr>
                      <w:b/>
                      <w:i/>
                      <w:iCs/>
                      <w:color w:val="000000"/>
                      <w:sz w:val="16"/>
                    </w:rPr>
                    <w:t xml:space="preserve"> </w:t>
                  </w:r>
                </w:p>
                <w:p w:rsidR="004E3B27" w:rsidRDefault="004E3B27" w:rsidP="008A76F3">
                  <w:pPr>
                    <w:pStyle w:val="a5"/>
                    <w:spacing w:after="0" w:line="276" w:lineRule="auto"/>
                    <w:jc w:val="center"/>
                    <w:rPr>
                      <w:b/>
                      <w:color w:val="000000"/>
                      <w:sz w:val="18"/>
                      <w:lang w:val="ru-RU"/>
                    </w:rPr>
                  </w:pPr>
                  <w:r>
                    <w:rPr>
                      <w:b/>
                      <w:color w:val="000000"/>
                      <w:sz w:val="18"/>
                      <w:lang w:val="ru-RU"/>
                    </w:rPr>
                    <w:t>ОАО</w:t>
                  </w:r>
                </w:p>
                <w:p w:rsidR="004E3B27" w:rsidRPr="008A76F3" w:rsidRDefault="004E3B27" w:rsidP="008A76F3">
                  <w:pPr>
                    <w:pStyle w:val="a5"/>
                    <w:spacing w:after="0" w:line="276" w:lineRule="auto"/>
                    <w:jc w:val="center"/>
                    <w:rPr>
                      <w:b/>
                      <w:color w:val="000000"/>
                      <w:sz w:val="18"/>
                      <w:lang w:val="ru-RU"/>
                    </w:rPr>
                  </w:pPr>
                  <w:r w:rsidRPr="008A76F3">
                    <w:rPr>
                      <w:b/>
                      <w:color w:val="000000"/>
                      <w:sz w:val="4"/>
                      <w:lang w:val="ru-RU"/>
                    </w:rPr>
                    <w:br/>
                  </w:r>
                  <w:r w:rsidRPr="00D80F08">
                    <w:rPr>
                      <w:b/>
                      <w:color w:val="000000"/>
                      <w:sz w:val="18"/>
                    </w:rPr>
                    <w:t>НАУЧНО-ПРОИЗВОДСТВЕННОГО ПРЕДПРИЯТИЯ</w:t>
                  </w:r>
                </w:p>
                <w:p w:rsidR="004E3B27" w:rsidRPr="00D80F08" w:rsidRDefault="004E3B27" w:rsidP="006875C0">
                  <w:pPr>
                    <w:pStyle w:val="a5"/>
                    <w:jc w:val="center"/>
                    <w:rPr>
                      <w:b/>
                      <w:color w:val="000000"/>
                      <w:sz w:val="22"/>
                    </w:rPr>
                  </w:pPr>
                  <w:r w:rsidRPr="00D80F08">
                    <w:rPr>
                      <w:b/>
                      <w:color w:val="000000"/>
                      <w:sz w:val="22"/>
                    </w:rPr>
                    <w:t>“ КВАНТ “</w:t>
                  </w:r>
                </w:p>
                <w:p w:rsidR="004E3B27" w:rsidRPr="006B7161" w:rsidRDefault="004E3B27" w:rsidP="006875C0">
                  <w:pPr>
                    <w:jc w:val="center"/>
                    <w:rPr>
                      <w:b/>
                      <w:bCs/>
                      <w:color w:val="548DD4"/>
                      <w:sz w:val="36"/>
                      <w:szCs w:val="36"/>
                    </w:rPr>
                  </w:pPr>
                  <w:r>
                    <w:rPr>
                      <w:b/>
                      <w:bCs/>
                      <w:color w:val="548DD4"/>
                      <w:sz w:val="36"/>
                      <w:szCs w:val="36"/>
                    </w:rPr>
                    <w:t>32</w:t>
                  </w:r>
                </w:p>
                <w:p w:rsidR="004E3B27" w:rsidRPr="006B7161" w:rsidRDefault="004E3B27" w:rsidP="006875C0">
                  <w:pPr>
                    <w:jc w:val="center"/>
                    <w:rPr>
                      <w:b/>
                      <w:bCs/>
                      <w:color w:val="548DD4"/>
                      <w:sz w:val="32"/>
                    </w:rPr>
                  </w:pPr>
                  <w:r>
                    <w:rPr>
                      <w:b/>
                      <w:bCs/>
                      <w:color w:val="548DD4"/>
                      <w:sz w:val="32"/>
                    </w:rPr>
                    <w:t>2014</w:t>
                  </w:r>
                </w:p>
              </w:txbxContent>
            </v:textbox>
          </v:shape>
        </w:pict>
      </w:r>
      <w:r w:rsidR="006875C0">
        <w:rPr>
          <w:noProof/>
          <w:color w:val="76923C"/>
          <w:lang w:eastAsia="ru-RU"/>
        </w:rPr>
        <w:drawing>
          <wp:inline distT="0" distB="0" distL="0" distR="0">
            <wp:extent cx="4370705" cy="1139825"/>
            <wp:effectExtent l="19050" t="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lum contrast="80000"/>
                    </a:blip>
                    <a:srcRect/>
                    <a:stretch>
                      <a:fillRect/>
                    </a:stretch>
                  </pic:blipFill>
                  <pic:spPr bwMode="auto">
                    <a:xfrm>
                      <a:off x="0" y="0"/>
                      <a:ext cx="4370705" cy="1139825"/>
                    </a:xfrm>
                    <a:prstGeom prst="rect">
                      <a:avLst/>
                    </a:prstGeom>
                    <a:solidFill>
                      <a:srgbClr val="FFFFFF"/>
                    </a:solidFill>
                    <a:ln w="9525">
                      <a:noFill/>
                      <a:miter lim="800000"/>
                      <a:headEnd/>
                      <a:tailEnd/>
                    </a:ln>
                    <a:effectLst/>
                  </pic:spPr>
                </pic:pic>
              </a:graphicData>
            </a:graphic>
          </wp:inline>
        </w:drawing>
      </w:r>
    </w:p>
    <w:p w:rsidR="006875C0" w:rsidRDefault="003828A4" w:rsidP="006875C0">
      <w:r>
        <w:rPr>
          <w:noProof/>
          <w:lang w:eastAsia="ru-RU"/>
        </w:rPr>
        <w:pict>
          <v:shape id="_x0000_s1028" type="#_x0000_t202" style="position:absolute;margin-left:120.35pt;margin-top:9.85pt;width:328.35pt;height:22.75pt;z-index:251655168;mso-wrap-distance-left:9.05pt;mso-wrap-distance-right:9.05pt" strokecolor="white" strokeweight=".5pt">
            <v:fill color2="black"/>
            <v:stroke color2="black"/>
            <v:textbox style="mso-next-textbox:#_x0000_s1028" inset="7.45pt,3.85pt,7.45pt,3.85pt">
              <w:txbxContent>
                <w:p w:rsidR="004E3B27" w:rsidRPr="00005165" w:rsidRDefault="004E3B27" w:rsidP="006875C0">
                  <w:pPr>
                    <w:rPr>
                      <w:b/>
                      <w:sz w:val="28"/>
                    </w:rPr>
                  </w:pPr>
                  <w:r w:rsidRPr="00005165">
                    <w:rPr>
                      <w:b/>
                      <w:sz w:val="28"/>
                    </w:rPr>
                    <w:t>ТЕХНИЧЕСКИЙ ПРОГРЕСС И</w:t>
                  </w:r>
                  <w:r w:rsidRPr="00005165">
                    <w:rPr>
                      <w:b/>
                      <w:sz w:val="32"/>
                    </w:rPr>
                    <w:t xml:space="preserve"> </w:t>
                  </w:r>
                  <w:r w:rsidRPr="00005165">
                    <w:rPr>
                      <w:b/>
                      <w:sz w:val="28"/>
                    </w:rPr>
                    <w:t>ЭКОНОМИКА</w:t>
                  </w:r>
                </w:p>
              </w:txbxContent>
            </v:textbox>
          </v:shape>
        </w:pict>
      </w:r>
    </w:p>
    <w:p w:rsidR="006875C0" w:rsidRDefault="006875C0" w:rsidP="006875C0"/>
    <w:p w:rsidR="006875C0" w:rsidRDefault="006875C0" w:rsidP="006875C0"/>
    <w:p w:rsidR="006875C0" w:rsidRPr="00FC7D73" w:rsidRDefault="006875C0" w:rsidP="006875C0">
      <w:pPr>
        <w:rPr>
          <w:b/>
          <w:bCs/>
          <w:i/>
          <w:sz w:val="8"/>
        </w:rPr>
      </w:pPr>
    </w:p>
    <w:p w:rsidR="006875C0" w:rsidRDefault="006875C0" w:rsidP="006875C0">
      <w:pPr>
        <w:jc w:val="center"/>
        <w:rPr>
          <w:b/>
          <w:bCs/>
          <w:i/>
          <w:sz w:val="20"/>
        </w:rPr>
      </w:pPr>
      <w:r>
        <w:rPr>
          <w:b/>
          <w:bCs/>
          <w:i/>
          <w:sz w:val="20"/>
        </w:rPr>
        <w:t>В НОМЕРЕ:</w:t>
      </w:r>
    </w:p>
    <w:p w:rsidR="00A91837" w:rsidRPr="00B23519" w:rsidRDefault="00A91837" w:rsidP="00A91837">
      <w:pPr>
        <w:rPr>
          <w:b/>
          <w:sz w:val="12"/>
          <w:szCs w:val="20"/>
        </w:rPr>
      </w:pPr>
    </w:p>
    <w:p w:rsidR="00A91837" w:rsidRPr="00E74FA0" w:rsidRDefault="00A91837" w:rsidP="00A91837">
      <w:pPr>
        <w:pStyle w:val="3"/>
        <w:pBdr>
          <w:bottom w:val="single" w:sz="8" w:space="0" w:color="000000"/>
        </w:pBdr>
        <w:spacing w:line="240" w:lineRule="auto"/>
        <w:ind w:left="0" w:firstLine="0"/>
        <w:rPr>
          <w:color w:val="548DD4"/>
        </w:rPr>
      </w:pPr>
      <w:r w:rsidRPr="00A91837">
        <w:rPr>
          <w:color w:val="548DD4" w:themeColor="text2" w:themeTint="99"/>
        </w:rPr>
        <w:t>КОСМИЧЕСКАЯ</w:t>
      </w:r>
      <w:r w:rsidRPr="00A91837">
        <w:t xml:space="preserve"> </w:t>
      </w:r>
      <w:r>
        <w:rPr>
          <w:color w:val="548DD4"/>
        </w:rPr>
        <w:t>ФОТОЭНЕРГЕТИКА</w:t>
      </w:r>
    </w:p>
    <w:p w:rsidR="008E38F6" w:rsidRPr="0042253F" w:rsidRDefault="008E38F6" w:rsidP="008E38F6">
      <w:pPr>
        <w:rPr>
          <w:b/>
          <w:i/>
          <w:sz w:val="8"/>
          <w:szCs w:val="20"/>
        </w:rPr>
      </w:pPr>
    </w:p>
    <w:p w:rsidR="00744C4C" w:rsidRPr="00B23519" w:rsidRDefault="00744C4C" w:rsidP="00744C4C">
      <w:pPr>
        <w:rPr>
          <w:b/>
          <w:i/>
          <w:sz w:val="2"/>
          <w:szCs w:val="20"/>
        </w:rPr>
      </w:pPr>
    </w:p>
    <w:p w:rsidR="00E80C6A" w:rsidRPr="00E80C6A" w:rsidRDefault="00E80C6A" w:rsidP="00E80C6A">
      <w:pPr>
        <w:rPr>
          <w:b/>
          <w:caps/>
          <w:sz w:val="20"/>
          <w:szCs w:val="20"/>
        </w:rPr>
      </w:pPr>
      <w:r w:rsidRPr="00E132AC">
        <w:rPr>
          <w:b/>
          <w:i/>
          <w:sz w:val="20"/>
          <w:szCs w:val="20"/>
        </w:rPr>
        <w:t>Мельников В.М.</w:t>
      </w:r>
      <w:r w:rsidRPr="00C00601">
        <w:rPr>
          <w:i/>
          <w:sz w:val="20"/>
          <w:szCs w:val="20"/>
        </w:rPr>
        <w:t xml:space="preserve"> </w:t>
      </w:r>
      <w:r w:rsidRPr="00C00601">
        <w:rPr>
          <w:b/>
          <w:caps/>
          <w:sz w:val="20"/>
          <w:szCs w:val="20"/>
        </w:rPr>
        <w:t xml:space="preserve"> Особенности создания и применения космических солнеч</w:t>
      </w:r>
      <w:r>
        <w:rPr>
          <w:b/>
          <w:caps/>
          <w:sz w:val="20"/>
          <w:szCs w:val="20"/>
        </w:rPr>
        <w:t>-</w:t>
      </w:r>
      <w:r w:rsidRPr="00C00601">
        <w:rPr>
          <w:b/>
          <w:caps/>
          <w:sz w:val="20"/>
          <w:szCs w:val="20"/>
        </w:rPr>
        <w:t>ных электростанций (КСЭС) мощностью 1-10 ГВт на волоконных лазерах с солнечной накачкой</w:t>
      </w:r>
      <w:r>
        <w:rPr>
          <w:b/>
          <w:caps/>
          <w:sz w:val="20"/>
          <w:szCs w:val="20"/>
        </w:rPr>
        <w:t xml:space="preserve">  .   .   .   .   .   .   .   .   .   .   .   .   .   .   .   .   .   .   .   .   .   .   .   .</w:t>
      </w:r>
      <w:r w:rsidR="005C0289">
        <w:rPr>
          <w:b/>
          <w:caps/>
          <w:sz w:val="20"/>
          <w:szCs w:val="20"/>
        </w:rPr>
        <w:t xml:space="preserve">   .   .   .   .   .   .   .    3</w:t>
      </w:r>
      <w:r w:rsidRPr="00C00601">
        <w:rPr>
          <w:b/>
          <w:caps/>
          <w:sz w:val="20"/>
          <w:szCs w:val="20"/>
        </w:rPr>
        <w:t xml:space="preserve"> </w:t>
      </w:r>
    </w:p>
    <w:p w:rsidR="00744C4C" w:rsidRPr="00744C4C" w:rsidRDefault="00744C4C" w:rsidP="006265D0">
      <w:pPr>
        <w:jc w:val="both"/>
        <w:rPr>
          <w:b/>
          <w:i/>
          <w:sz w:val="8"/>
          <w:szCs w:val="20"/>
        </w:rPr>
      </w:pPr>
    </w:p>
    <w:p w:rsidR="008E38F6" w:rsidRPr="004629AD" w:rsidRDefault="008E38F6" w:rsidP="006265D0">
      <w:pPr>
        <w:jc w:val="both"/>
        <w:rPr>
          <w:sz w:val="20"/>
          <w:szCs w:val="20"/>
        </w:rPr>
      </w:pPr>
      <w:r w:rsidRPr="004629AD">
        <w:rPr>
          <w:b/>
          <w:i/>
          <w:sz w:val="20"/>
          <w:szCs w:val="20"/>
        </w:rPr>
        <w:t>Скачков А.Ф.</w:t>
      </w:r>
      <w:r w:rsidRPr="004629AD">
        <w:rPr>
          <w:sz w:val="20"/>
          <w:szCs w:val="20"/>
        </w:rPr>
        <w:t xml:space="preserve"> </w:t>
      </w:r>
      <w:r w:rsidRPr="004629AD">
        <w:rPr>
          <w:b/>
          <w:caps/>
          <w:sz w:val="20"/>
          <w:szCs w:val="20"/>
        </w:rPr>
        <w:t xml:space="preserve">Разработка технологии производства многопереходных солнечных элементов с повышенной радиационной стойкостью. </w:t>
      </w:r>
      <w:r w:rsidRPr="004629AD">
        <w:rPr>
          <w:sz w:val="20"/>
          <w:szCs w:val="20"/>
        </w:rPr>
        <w:t xml:space="preserve"> </w:t>
      </w:r>
      <w:r w:rsidRPr="004629AD">
        <w:rPr>
          <w:b/>
          <w:caps/>
          <w:sz w:val="20"/>
          <w:szCs w:val="20"/>
        </w:rPr>
        <w:t>Достигнутый уровень ВАХ солнечных элементов</w:t>
      </w:r>
      <w:r w:rsidR="006265D0">
        <w:rPr>
          <w:b/>
          <w:caps/>
          <w:sz w:val="20"/>
          <w:szCs w:val="20"/>
        </w:rPr>
        <w:t xml:space="preserve"> .   .   .   .   .   .   .   .   .   .   .   .   .   .   </w:t>
      </w:r>
      <w:r w:rsidR="00402A2E">
        <w:rPr>
          <w:b/>
          <w:caps/>
          <w:sz w:val="20"/>
          <w:szCs w:val="20"/>
        </w:rPr>
        <w:t xml:space="preserve"> </w:t>
      </w:r>
      <w:r w:rsidR="005C0289">
        <w:rPr>
          <w:b/>
          <w:caps/>
          <w:sz w:val="20"/>
          <w:szCs w:val="20"/>
        </w:rPr>
        <w:t>10</w:t>
      </w:r>
    </w:p>
    <w:p w:rsidR="006875C0" w:rsidRPr="0042253F" w:rsidRDefault="006875C0" w:rsidP="006265D0">
      <w:pPr>
        <w:jc w:val="both"/>
        <w:rPr>
          <w:sz w:val="8"/>
        </w:rPr>
      </w:pPr>
    </w:p>
    <w:p w:rsidR="008E38F6" w:rsidRPr="004629AD" w:rsidRDefault="008E38F6" w:rsidP="006265D0">
      <w:pPr>
        <w:jc w:val="both"/>
        <w:rPr>
          <w:b/>
          <w:sz w:val="20"/>
          <w:szCs w:val="20"/>
        </w:rPr>
      </w:pPr>
      <w:r w:rsidRPr="004629AD">
        <w:rPr>
          <w:b/>
          <w:i/>
          <w:sz w:val="20"/>
          <w:szCs w:val="20"/>
        </w:rPr>
        <w:t>Габбасова С.Б., Гордеев К.Г., Клименко Е.В., Эльман В.О.</w:t>
      </w:r>
      <w:r w:rsidRPr="004629AD">
        <w:rPr>
          <w:b/>
          <w:sz w:val="20"/>
          <w:szCs w:val="20"/>
        </w:rPr>
        <w:t xml:space="preserve"> ОЦЕНКА ЭФФЕКТИВНОСТИ ПРИМЕНЕНИЯ ЭКСТРЕМАЛЬНОГО РЕГУЛИРОВАНИЯ МОЩНОСТИ СОЛНЕЧНЫХ БАТА</w:t>
      </w:r>
      <w:r w:rsidR="00086F65">
        <w:rPr>
          <w:b/>
          <w:sz w:val="20"/>
          <w:szCs w:val="20"/>
        </w:rPr>
        <w:t>-</w:t>
      </w:r>
      <w:r w:rsidRPr="004629AD">
        <w:rPr>
          <w:b/>
          <w:sz w:val="20"/>
          <w:szCs w:val="20"/>
        </w:rPr>
        <w:t>РЕЙ НА АВТОМАТИЧЕСКИХ КОСМИЧЕСКИХ АППАРАТАХ</w:t>
      </w:r>
      <w:r w:rsidR="0042253F">
        <w:rPr>
          <w:b/>
          <w:caps/>
          <w:sz w:val="20"/>
          <w:szCs w:val="20"/>
        </w:rPr>
        <w:t xml:space="preserve"> </w:t>
      </w:r>
      <w:r w:rsidRPr="004629AD">
        <w:rPr>
          <w:b/>
          <w:caps/>
          <w:sz w:val="20"/>
          <w:szCs w:val="20"/>
        </w:rPr>
        <w:t xml:space="preserve">   .   .   .   .   .   .   .   .   .   .</w:t>
      </w:r>
      <w:r w:rsidR="006265D0">
        <w:rPr>
          <w:b/>
          <w:caps/>
          <w:sz w:val="20"/>
          <w:szCs w:val="20"/>
        </w:rPr>
        <w:t xml:space="preserve">   .</w:t>
      </w:r>
      <w:r w:rsidR="00086F65">
        <w:rPr>
          <w:b/>
          <w:caps/>
          <w:sz w:val="20"/>
          <w:szCs w:val="20"/>
        </w:rPr>
        <w:t xml:space="preserve">   .   .   .</w:t>
      </w:r>
      <w:r w:rsidR="006265D0">
        <w:rPr>
          <w:b/>
          <w:caps/>
          <w:sz w:val="20"/>
          <w:szCs w:val="20"/>
        </w:rPr>
        <w:t xml:space="preserve"> </w:t>
      </w:r>
      <w:r w:rsidRPr="004629AD">
        <w:rPr>
          <w:b/>
          <w:caps/>
          <w:sz w:val="20"/>
          <w:szCs w:val="20"/>
        </w:rPr>
        <w:t xml:space="preserve"> </w:t>
      </w:r>
      <w:r w:rsidR="0042253F">
        <w:rPr>
          <w:b/>
          <w:caps/>
          <w:sz w:val="20"/>
          <w:szCs w:val="20"/>
        </w:rPr>
        <w:t>1</w:t>
      </w:r>
      <w:r w:rsidR="005C0289">
        <w:rPr>
          <w:b/>
          <w:caps/>
          <w:sz w:val="20"/>
          <w:szCs w:val="20"/>
        </w:rPr>
        <w:t>3</w:t>
      </w:r>
    </w:p>
    <w:p w:rsidR="00A91837" w:rsidRPr="0042253F" w:rsidRDefault="00A91837" w:rsidP="006875C0">
      <w:pPr>
        <w:rPr>
          <w:sz w:val="12"/>
        </w:rPr>
      </w:pPr>
    </w:p>
    <w:p w:rsidR="006875C0" w:rsidRPr="008E38F6" w:rsidRDefault="008E38F6" w:rsidP="006875C0">
      <w:pPr>
        <w:pStyle w:val="3"/>
        <w:pBdr>
          <w:bottom w:val="single" w:sz="8" w:space="0" w:color="000000"/>
        </w:pBdr>
        <w:spacing w:line="240" w:lineRule="auto"/>
        <w:ind w:left="0" w:firstLine="0"/>
        <w:rPr>
          <w:color w:val="548DD4"/>
        </w:rPr>
      </w:pPr>
      <w:r>
        <w:rPr>
          <w:color w:val="548DD4"/>
        </w:rPr>
        <w:t>НАЗЕМНАЯ ФОТОЭНЕРГЕТИКА</w:t>
      </w:r>
    </w:p>
    <w:p w:rsidR="006875C0" w:rsidRPr="00744C4C" w:rsidRDefault="006875C0" w:rsidP="008E38F6">
      <w:pPr>
        <w:rPr>
          <w:b/>
          <w:i/>
          <w:sz w:val="12"/>
        </w:rPr>
      </w:pPr>
    </w:p>
    <w:p w:rsidR="00E80C6A" w:rsidRPr="005C0289" w:rsidRDefault="00E80C6A" w:rsidP="005C0289">
      <w:pPr>
        <w:rPr>
          <w:b/>
          <w:sz w:val="20"/>
          <w:szCs w:val="20"/>
        </w:rPr>
      </w:pPr>
      <w:r w:rsidRPr="004629AD">
        <w:rPr>
          <w:b/>
          <w:i/>
          <w:sz w:val="20"/>
          <w:szCs w:val="20"/>
        </w:rPr>
        <w:t>Ахмедов</w:t>
      </w:r>
      <w:r w:rsidRPr="004629AD">
        <w:rPr>
          <w:b/>
          <w:sz w:val="20"/>
          <w:szCs w:val="20"/>
        </w:rPr>
        <w:t xml:space="preserve"> </w:t>
      </w:r>
      <w:r w:rsidRPr="004629AD">
        <w:rPr>
          <w:b/>
          <w:i/>
          <w:sz w:val="20"/>
          <w:szCs w:val="20"/>
        </w:rPr>
        <w:t xml:space="preserve">Ф.А. </w:t>
      </w:r>
      <w:r w:rsidRPr="004629AD">
        <w:rPr>
          <w:b/>
          <w:sz w:val="20"/>
          <w:szCs w:val="20"/>
        </w:rPr>
        <w:t>ПЕРСПЕКТИВНЫЕ НАПР</w:t>
      </w:r>
      <w:r>
        <w:rPr>
          <w:b/>
          <w:sz w:val="20"/>
          <w:szCs w:val="20"/>
        </w:rPr>
        <w:t xml:space="preserve">АВЛЕНИЯ НАЗЕМНОЙ ФОТОЭНЕРГЕТИКИ </w:t>
      </w:r>
      <w:r w:rsidRPr="004629AD">
        <w:rPr>
          <w:b/>
          <w:sz w:val="20"/>
          <w:szCs w:val="20"/>
        </w:rPr>
        <w:t>.   .   .</w:t>
      </w:r>
      <w:r w:rsidR="005C0289">
        <w:rPr>
          <w:b/>
          <w:sz w:val="20"/>
          <w:szCs w:val="20"/>
        </w:rPr>
        <w:t xml:space="preserve">   . 19</w:t>
      </w:r>
    </w:p>
    <w:p w:rsidR="00744C4C" w:rsidRPr="00E80C6A" w:rsidRDefault="00744C4C" w:rsidP="008E38F6">
      <w:pPr>
        <w:rPr>
          <w:b/>
          <w:i/>
          <w:sz w:val="8"/>
          <w:szCs w:val="20"/>
        </w:rPr>
      </w:pPr>
    </w:p>
    <w:p w:rsidR="008E38F6" w:rsidRDefault="008E38F6" w:rsidP="00744C4C">
      <w:pPr>
        <w:jc w:val="both"/>
        <w:rPr>
          <w:b/>
          <w:caps/>
          <w:sz w:val="20"/>
          <w:szCs w:val="20"/>
        </w:rPr>
      </w:pPr>
      <w:r w:rsidRPr="004629AD">
        <w:rPr>
          <w:b/>
          <w:i/>
          <w:sz w:val="20"/>
          <w:szCs w:val="20"/>
        </w:rPr>
        <w:t>Стребков Д.С., Поляков В.И.</w:t>
      </w:r>
      <w:r w:rsidRPr="004629AD">
        <w:rPr>
          <w:i/>
          <w:sz w:val="20"/>
          <w:szCs w:val="20"/>
        </w:rPr>
        <w:t xml:space="preserve"> </w:t>
      </w:r>
      <w:r w:rsidRPr="004629AD">
        <w:rPr>
          <w:b/>
          <w:caps/>
          <w:sz w:val="20"/>
          <w:szCs w:val="20"/>
        </w:rPr>
        <w:t>РЕЗУЛЬТАТЫ ИсследованиЙ ПО СОЗДАНИЮ высоко-вольтных солнечных модулей ТРЕТЬЕГО ПОКОЛЕНИЯ  .   .   .   .   .   .   .   .   .   .   .   .</w:t>
      </w:r>
      <w:r w:rsidR="009E12AD">
        <w:rPr>
          <w:b/>
          <w:caps/>
          <w:sz w:val="20"/>
          <w:szCs w:val="20"/>
        </w:rPr>
        <w:t xml:space="preserve">   . </w:t>
      </w:r>
      <w:r w:rsidR="00402A2E">
        <w:rPr>
          <w:b/>
          <w:caps/>
          <w:sz w:val="20"/>
          <w:szCs w:val="20"/>
        </w:rPr>
        <w:t>25</w:t>
      </w:r>
    </w:p>
    <w:p w:rsidR="008E38F6" w:rsidRPr="0042253F" w:rsidRDefault="008E38F6" w:rsidP="008E38F6">
      <w:pPr>
        <w:rPr>
          <w:b/>
          <w:caps/>
          <w:sz w:val="8"/>
          <w:szCs w:val="20"/>
        </w:rPr>
      </w:pPr>
    </w:p>
    <w:p w:rsidR="008E38F6" w:rsidRPr="005C2343" w:rsidRDefault="008E38F6" w:rsidP="00744C4C">
      <w:pPr>
        <w:jc w:val="both"/>
        <w:rPr>
          <w:i/>
          <w:sz w:val="20"/>
          <w:szCs w:val="20"/>
        </w:rPr>
      </w:pPr>
      <w:r w:rsidRPr="004629AD">
        <w:rPr>
          <w:b/>
          <w:i/>
          <w:sz w:val="20"/>
          <w:szCs w:val="20"/>
        </w:rPr>
        <w:t xml:space="preserve">Румянцев В.Д., </w:t>
      </w:r>
      <w:r w:rsidR="00FC7D73">
        <w:rPr>
          <w:b/>
          <w:i/>
          <w:sz w:val="20"/>
          <w:szCs w:val="20"/>
        </w:rPr>
        <w:t xml:space="preserve">Андреев В.М., </w:t>
      </w:r>
      <w:r w:rsidRPr="004629AD">
        <w:rPr>
          <w:b/>
          <w:i/>
          <w:sz w:val="20"/>
          <w:szCs w:val="20"/>
        </w:rPr>
        <w:t xml:space="preserve">Ащеулов Ю.В., Давидюк Н.Ю., Ларионов В.Р., Малевский Д.А., Покровский П.В., Садчиков Н.А., Чекалин А.В. </w:t>
      </w:r>
      <w:r w:rsidRPr="004629AD">
        <w:rPr>
          <w:b/>
          <w:caps/>
          <w:sz w:val="20"/>
          <w:szCs w:val="20"/>
        </w:rPr>
        <w:t>Наземные солнечные энергоустановки на основе каскадных фотопреобразователей и концентраторо</w:t>
      </w:r>
      <w:r w:rsidR="0042253F">
        <w:rPr>
          <w:b/>
          <w:caps/>
          <w:sz w:val="20"/>
          <w:szCs w:val="20"/>
        </w:rPr>
        <w:t xml:space="preserve">в излучения   .   .   .   .   </w:t>
      </w:r>
      <w:r w:rsidR="00FC7D73">
        <w:rPr>
          <w:b/>
          <w:caps/>
          <w:sz w:val="20"/>
          <w:szCs w:val="20"/>
        </w:rPr>
        <w:t>.</w:t>
      </w:r>
      <w:r w:rsidR="00FC7D73" w:rsidRPr="00FC7D73">
        <w:rPr>
          <w:b/>
          <w:caps/>
          <w:sz w:val="20"/>
          <w:szCs w:val="20"/>
        </w:rPr>
        <w:t xml:space="preserve"> </w:t>
      </w:r>
      <w:r w:rsidR="00FC7D73" w:rsidRPr="008E38F6">
        <w:rPr>
          <w:b/>
          <w:caps/>
          <w:sz w:val="20"/>
          <w:szCs w:val="20"/>
        </w:rPr>
        <w:t>.   .   .   .   .   .   .   .   .   .   .   .   .</w:t>
      </w:r>
      <w:r w:rsidR="00FC7D73">
        <w:rPr>
          <w:b/>
          <w:caps/>
          <w:sz w:val="20"/>
          <w:szCs w:val="20"/>
        </w:rPr>
        <w:t xml:space="preserve">   .   .   .   .   .   .   .   .   .   .   .   .   .   .   .   .  </w:t>
      </w:r>
      <w:r w:rsidRPr="004629AD">
        <w:rPr>
          <w:b/>
          <w:caps/>
          <w:sz w:val="20"/>
          <w:szCs w:val="20"/>
        </w:rPr>
        <w:t xml:space="preserve"> </w:t>
      </w:r>
      <w:r w:rsidR="00FC7D73">
        <w:rPr>
          <w:b/>
          <w:caps/>
          <w:sz w:val="20"/>
          <w:szCs w:val="20"/>
        </w:rPr>
        <w:t xml:space="preserve"> .   .   .    </w:t>
      </w:r>
      <w:r w:rsidR="009E12AD">
        <w:rPr>
          <w:b/>
          <w:caps/>
          <w:sz w:val="20"/>
          <w:szCs w:val="20"/>
        </w:rPr>
        <w:t>3</w:t>
      </w:r>
      <w:r w:rsidR="00402A2E">
        <w:rPr>
          <w:b/>
          <w:caps/>
          <w:sz w:val="20"/>
          <w:szCs w:val="20"/>
        </w:rPr>
        <w:t>3</w:t>
      </w:r>
      <w:r w:rsidRPr="004629AD">
        <w:rPr>
          <w:b/>
          <w:caps/>
          <w:sz w:val="20"/>
          <w:szCs w:val="20"/>
        </w:rPr>
        <w:t xml:space="preserve"> </w:t>
      </w:r>
    </w:p>
    <w:p w:rsidR="008E38F6" w:rsidRPr="0042253F" w:rsidRDefault="008E38F6" w:rsidP="008E38F6">
      <w:pPr>
        <w:rPr>
          <w:i/>
          <w:sz w:val="12"/>
          <w:szCs w:val="20"/>
        </w:rPr>
      </w:pPr>
    </w:p>
    <w:p w:rsidR="008E38F6" w:rsidRPr="008E38F6" w:rsidRDefault="008E38F6" w:rsidP="008E38F6">
      <w:pPr>
        <w:pStyle w:val="3"/>
        <w:pBdr>
          <w:bottom w:val="single" w:sz="8" w:space="0" w:color="000000"/>
        </w:pBdr>
        <w:spacing w:line="240" w:lineRule="auto"/>
        <w:ind w:left="0" w:firstLine="0"/>
        <w:rPr>
          <w:color w:val="548DD4"/>
        </w:rPr>
      </w:pPr>
      <w:r>
        <w:rPr>
          <w:color w:val="548DD4"/>
        </w:rPr>
        <w:t>ХИМИЧЕСКИЕ ИСТОЧНИКИ ТОКА</w:t>
      </w:r>
    </w:p>
    <w:p w:rsidR="006875C0" w:rsidRPr="008E38F6" w:rsidRDefault="006875C0" w:rsidP="006875C0">
      <w:pPr>
        <w:pStyle w:val="3"/>
        <w:pBdr>
          <w:bottom w:val="single" w:sz="8" w:space="0" w:color="000000"/>
        </w:pBdr>
        <w:spacing w:line="240" w:lineRule="auto"/>
        <w:ind w:left="0" w:firstLine="0"/>
        <w:rPr>
          <w:color w:val="548DD4"/>
          <w:sz w:val="6"/>
        </w:rPr>
      </w:pPr>
    </w:p>
    <w:p w:rsidR="008E38F6" w:rsidRPr="0042253F" w:rsidRDefault="008E38F6" w:rsidP="008E38F6">
      <w:pPr>
        <w:rPr>
          <w:sz w:val="10"/>
        </w:rPr>
      </w:pPr>
    </w:p>
    <w:p w:rsidR="008E38F6" w:rsidRPr="004629AD" w:rsidRDefault="008E38F6" w:rsidP="0042253F">
      <w:pPr>
        <w:jc w:val="both"/>
        <w:rPr>
          <w:b/>
          <w:caps/>
          <w:sz w:val="20"/>
          <w:szCs w:val="20"/>
        </w:rPr>
      </w:pPr>
      <w:r w:rsidRPr="004629AD">
        <w:rPr>
          <w:b/>
          <w:i/>
          <w:sz w:val="20"/>
          <w:szCs w:val="20"/>
        </w:rPr>
        <w:t xml:space="preserve">Лихоносов </w:t>
      </w:r>
      <w:r w:rsidRPr="004629AD">
        <w:rPr>
          <w:b/>
          <w:i/>
          <w:sz w:val="20"/>
          <w:szCs w:val="20"/>
          <w:lang w:val="en-US"/>
        </w:rPr>
        <w:t>C</w:t>
      </w:r>
      <w:r w:rsidRPr="004629AD">
        <w:rPr>
          <w:b/>
          <w:i/>
          <w:sz w:val="20"/>
          <w:szCs w:val="20"/>
        </w:rPr>
        <w:t>.Д., Попов В.А., Кулыга В.П., Каллут Ю.В., Пачуев А.В.</w:t>
      </w:r>
      <w:r w:rsidRPr="004629AD">
        <w:rPr>
          <w:b/>
          <w:caps/>
          <w:sz w:val="20"/>
          <w:szCs w:val="20"/>
        </w:rPr>
        <w:t xml:space="preserve"> Литий-ионные</w:t>
      </w:r>
      <w:r w:rsidR="0042253F">
        <w:rPr>
          <w:b/>
          <w:caps/>
          <w:sz w:val="20"/>
          <w:szCs w:val="20"/>
        </w:rPr>
        <w:t xml:space="preserve"> </w:t>
      </w:r>
      <w:r w:rsidRPr="004629AD">
        <w:rPr>
          <w:b/>
          <w:caps/>
          <w:sz w:val="20"/>
          <w:szCs w:val="20"/>
        </w:rPr>
        <w:t>аккумуляторы космического назначения, основные направления работ и полученные результаты   .   .   .   .   .   .   .   .   .   .   .   .   .   .   .   .   .   .   .   .</w:t>
      </w:r>
      <w:r w:rsidR="0042253F">
        <w:rPr>
          <w:b/>
          <w:caps/>
          <w:sz w:val="20"/>
          <w:szCs w:val="20"/>
        </w:rPr>
        <w:t xml:space="preserve">   .   .   .   .   .   .   .   . </w:t>
      </w:r>
      <w:r w:rsidR="00222185">
        <w:rPr>
          <w:b/>
          <w:caps/>
          <w:sz w:val="20"/>
          <w:szCs w:val="20"/>
        </w:rPr>
        <w:t>39</w:t>
      </w:r>
    </w:p>
    <w:p w:rsidR="008E38F6" w:rsidRPr="0042253F" w:rsidRDefault="008E38F6" w:rsidP="0042253F">
      <w:pPr>
        <w:jc w:val="both"/>
        <w:rPr>
          <w:sz w:val="8"/>
        </w:rPr>
      </w:pPr>
    </w:p>
    <w:p w:rsidR="008E38F6" w:rsidRPr="008E38F6" w:rsidRDefault="008E38F6" w:rsidP="0042253F">
      <w:pPr>
        <w:jc w:val="both"/>
        <w:rPr>
          <w:b/>
        </w:rPr>
      </w:pPr>
      <w:r w:rsidRPr="008E38F6">
        <w:rPr>
          <w:b/>
          <w:i/>
          <w:sz w:val="20"/>
          <w:szCs w:val="20"/>
        </w:rPr>
        <w:t>Денискин</w:t>
      </w:r>
      <w:r w:rsidRPr="008E38F6">
        <w:rPr>
          <w:b/>
          <w:sz w:val="20"/>
          <w:szCs w:val="20"/>
        </w:rPr>
        <w:t xml:space="preserve"> </w:t>
      </w:r>
      <w:r w:rsidRPr="008E38F6">
        <w:rPr>
          <w:b/>
          <w:i/>
          <w:sz w:val="20"/>
          <w:szCs w:val="20"/>
        </w:rPr>
        <w:t>А.Г.</w:t>
      </w:r>
      <w:r w:rsidRPr="008E38F6">
        <w:rPr>
          <w:b/>
          <w:sz w:val="20"/>
          <w:szCs w:val="20"/>
        </w:rPr>
        <w:t xml:space="preserve"> РЕЗЕРВНЫЕ ТЕПЛОВЫЕ ХИМИЧЕСКИЕ ИСТОЧНИКИ ТОКА</w:t>
      </w:r>
      <w:r w:rsidRPr="008E38F6">
        <w:rPr>
          <w:sz w:val="20"/>
          <w:szCs w:val="20"/>
        </w:rPr>
        <w:t xml:space="preserve"> </w:t>
      </w:r>
      <w:r w:rsidRPr="008E38F6">
        <w:rPr>
          <w:b/>
          <w:sz w:val="20"/>
          <w:szCs w:val="20"/>
        </w:rPr>
        <w:t>ЭТАПЫ</w:t>
      </w:r>
      <w:r w:rsidRPr="008E38F6">
        <w:rPr>
          <w:sz w:val="20"/>
          <w:szCs w:val="20"/>
        </w:rPr>
        <w:t xml:space="preserve"> </w:t>
      </w:r>
      <w:r w:rsidRPr="008E38F6">
        <w:rPr>
          <w:b/>
          <w:sz w:val="20"/>
          <w:szCs w:val="20"/>
        </w:rPr>
        <w:t xml:space="preserve">РАЗВИТИЯ И ПЕРСПЕКТИВЫ  </w:t>
      </w:r>
      <w:r w:rsidRPr="008E38F6">
        <w:rPr>
          <w:b/>
          <w:caps/>
          <w:sz w:val="20"/>
          <w:szCs w:val="20"/>
        </w:rPr>
        <w:t xml:space="preserve"> .   .   .   .   .   .   .   .   .   .   .   .   .</w:t>
      </w:r>
      <w:r w:rsidR="0042253F">
        <w:rPr>
          <w:b/>
          <w:caps/>
          <w:sz w:val="20"/>
          <w:szCs w:val="20"/>
        </w:rPr>
        <w:t xml:space="preserve">   .   .   .   .   .   .   .   .   .   .   .   .   .   .   .   .  4</w:t>
      </w:r>
      <w:r w:rsidR="00222185">
        <w:rPr>
          <w:b/>
          <w:caps/>
          <w:sz w:val="20"/>
          <w:szCs w:val="20"/>
        </w:rPr>
        <w:t>6</w:t>
      </w:r>
      <w:r w:rsidRPr="008E38F6">
        <w:rPr>
          <w:b/>
          <w:caps/>
          <w:sz w:val="20"/>
          <w:szCs w:val="20"/>
        </w:rPr>
        <w:t xml:space="preserve">   </w:t>
      </w:r>
    </w:p>
    <w:p w:rsidR="0042253F" w:rsidRPr="0042253F" w:rsidRDefault="0042253F" w:rsidP="0042253F">
      <w:pPr>
        <w:pStyle w:val="3"/>
        <w:pBdr>
          <w:bottom w:val="single" w:sz="8" w:space="0" w:color="000000"/>
        </w:pBdr>
        <w:spacing w:line="240" w:lineRule="auto"/>
        <w:ind w:left="0" w:firstLine="0"/>
        <w:rPr>
          <w:color w:val="548DD4"/>
          <w:sz w:val="12"/>
        </w:rPr>
      </w:pPr>
    </w:p>
    <w:p w:rsidR="0042253F" w:rsidRPr="00060D6B" w:rsidRDefault="0042253F" w:rsidP="0042253F">
      <w:pPr>
        <w:pStyle w:val="3"/>
        <w:pBdr>
          <w:bottom w:val="single" w:sz="8" w:space="0" w:color="000000"/>
        </w:pBdr>
        <w:spacing w:line="240" w:lineRule="auto"/>
        <w:ind w:left="0" w:firstLine="0"/>
        <w:rPr>
          <w:caps/>
          <w:color w:val="548DD4"/>
        </w:rPr>
      </w:pPr>
      <w:r w:rsidRPr="00060D6B">
        <w:rPr>
          <w:caps/>
          <w:color w:val="548DD4"/>
        </w:rPr>
        <w:t>Т</w:t>
      </w:r>
      <w:r w:rsidR="00060D6B" w:rsidRPr="00060D6B">
        <w:rPr>
          <w:caps/>
          <w:color w:val="548DD4"/>
        </w:rPr>
        <w:t>ермоэлектрические генераторы</w:t>
      </w:r>
    </w:p>
    <w:p w:rsidR="0042253F" w:rsidRPr="008E38F6" w:rsidRDefault="0042253F" w:rsidP="0042253F">
      <w:pPr>
        <w:pStyle w:val="3"/>
        <w:pBdr>
          <w:bottom w:val="single" w:sz="8" w:space="0" w:color="000000"/>
        </w:pBdr>
        <w:spacing w:line="240" w:lineRule="auto"/>
        <w:ind w:left="0" w:firstLine="0"/>
        <w:rPr>
          <w:color w:val="548DD4"/>
          <w:sz w:val="6"/>
        </w:rPr>
      </w:pPr>
    </w:p>
    <w:p w:rsidR="0042253F" w:rsidRPr="00060D6B" w:rsidRDefault="0042253F" w:rsidP="0042253F">
      <w:pPr>
        <w:rPr>
          <w:sz w:val="10"/>
        </w:rPr>
      </w:pPr>
    </w:p>
    <w:p w:rsidR="00060D6B" w:rsidRPr="00060D6B" w:rsidRDefault="0042253F" w:rsidP="00060D6B">
      <w:pPr>
        <w:pStyle w:val="3"/>
        <w:tabs>
          <w:tab w:val="left" w:pos="851"/>
        </w:tabs>
        <w:spacing w:line="240" w:lineRule="auto"/>
        <w:ind w:left="28" w:firstLine="0"/>
        <w:rPr>
          <w:sz w:val="20"/>
        </w:rPr>
      </w:pPr>
      <w:r w:rsidRPr="00060D6B">
        <w:rPr>
          <w:i/>
          <w:sz w:val="20"/>
        </w:rPr>
        <w:t>Симкин А. В., Бирюков А. В., Репников Н. И., Ховайло В.В.</w:t>
      </w:r>
      <w:r w:rsidR="00060D6B" w:rsidRPr="00060D6B">
        <w:rPr>
          <w:caps/>
          <w:sz w:val="20"/>
        </w:rPr>
        <w:t xml:space="preserve"> </w:t>
      </w:r>
      <w:r w:rsidR="00060D6B" w:rsidRPr="0042253F">
        <w:rPr>
          <w:caps/>
          <w:sz w:val="20"/>
        </w:rPr>
        <w:t>термоэлектрические генераторные батареи с  Повышенной надёжностью работы в условиях изменяющегося перепада температуры</w:t>
      </w:r>
      <w:r w:rsidR="00060D6B" w:rsidRPr="00060D6B">
        <w:rPr>
          <w:caps/>
          <w:sz w:val="20"/>
          <w:szCs w:val="20"/>
        </w:rPr>
        <w:t xml:space="preserve">   .   .   .   .   .   .   .   .   .   .   .   .   .   .   .   .   .</w:t>
      </w:r>
      <w:r w:rsidR="00060D6B">
        <w:rPr>
          <w:caps/>
          <w:sz w:val="20"/>
          <w:szCs w:val="20"/>
        </w:rPr>
        <w:t xml:space="preserve">   .   .</w:t>
      </w:r>
      <w:r w:rsidR="00060D6B" w:rsidRPr="00060D6B">
        <w:rPr>
          <w:caps/>
          <w:sz w:val="20"/>
          <w:szCs w:val="20"/>
        </w:rPr>
        <w:t xml:space="preserve">  </w:t>
      </w:r>
      <w:r w:rsidR="00060D6B">
        <w:rPr>
          <w:caps/>
          <w:sz w:val="20"/>
          <w:szCs w:val="20"/>
        </w:rPr>
        <w:t xml:space="preserve"> 5</w:t>
      </w:r>
      <w:r w:rsidR="00402A2E">
        <w:rPr>
          <w:caps/>
          <w:sz w:val="20"/>
          <w:szCs w:val="20"/>
        </w:rPr>
        <w:t>2</w:t>
      </w:r>
      <w:r w:rsidR="00060D6B" w:rsidRPr="00060D6B">
        <w:rPr>
          <w:caps/>
          <w:sz w:val="20"/>
          <w:szCs w:val="20"/>
        </w:rPr>
        <w:t xml:space="preserve"> </w:t>
      </w:r>
    </w:p>
    <w:p w:rsidR="0042253F" w:rsidRPr="00060D6B" w:rsidRDefault="0042253F" w:rsidP="0042253F">
      <w:pPr>
        <w:rPr>
          <w:sz w:val="12"/>
        </w:rPr>
      </w:pPr>
    </w:p>
    <w:p w:rsidR="006875C0" w:rsidRDefault="006875C0" w:rsidP="006875C0">
      <w:pPr>
        <w:pStyle w:val="3"/>
        <w:pBdr>
          <w:bottom w:val="single" w:sz="8" w:space="0" w:color="000000"/>
        </w:pBdr>
        <w:spacing w:line="240" w:lineRule="auto"/>
        <w:ind w:left="0" w:firstLine="0"/>
        <w:rPr>
          <w:color w:val="548DD4"/>
        </w:rPr>
      </w:pPr>
      <w:r>
        <w:rPr>
          <w:color w:val="548DD4"/>
        </w:rPr>
        <w:t>ЭКОНОМИКА</w:t>
      </w:r>
    </w:p>
    <w:p w:rsidR="006875C0" w:rsidRPr="00F84091" w:rsidRDefault="006875C0" w:rsidP="006875C0">
      <w:pPr>
        <w:jc w:val="both"/>
        <w:rPr>
          <w:b/>
          <w:bCs/>
          <w:iCs/>
          <w:color w:val="000000"/>
          <w:sz w:val="18"/>
        </w:rPr>
      </w:pPr>
    </w:p>
    <w:p w:rsidR="008E38F6" w:rsidRPr="004629AD" w:rsidRDefault="008E38F6" w:rsidP="0042253F">
      <w:pPr>
        <w:jc w:val="both"/>
        <w:rPr>
          <w:b/>
          <w:i/>
          <w:sz w:val="20"/>
          <w:szCs w:val="20"/>
        </w:rPr>
      </w:pPr>
      <w:r w:rsidRPr="004629AD">
        <w:rPr>
          <w:b/>
          <w:i/>
          <w:sz w:val="20"/>
          <w:szCs w:val="20"/>
        </w:rPr>
        <w:t xml:space="preserve">Кукшин А.И., Панферов В.И., Бочкарев М.В. </w:t>
      </w:r>
      <w:r w:rsidRPr="004629AD">
        <w:rPr>
          <w:b/>
          <w:bCs/>
          <w:caps/>
          <w:kern w:val="36"/>
          <w:sz w:val="20"/>
          <w:szCs w:val="20"/>
        </w:rPr>
        <w:t>Повышение экономической   эффектив</w:t>
      </w:r>
      <w:r w:rsidR="005C0289">
        <w:rPr>
          <w:b/>
          <w:bCs/>
          <w:caps/>
          <w:kern w:val="36"/>
          <w:sz w:val="20"/>
          <w:szCs w:val="20"/>
        </w:rPr>
        <w:t>-</w:t>
      </w:r>
      <w:r w:rsidRPr="004629AD">
        <w:rPr>
          <w:b/>
          <w:bCs/>
          <w:caps/>
          <w:kern w:val="36"/>
          <w:sz w:val="20"/>
          <w:szCs w:val="20"/>
        </w:rPr>
        <w:t xml:space="preserve">ности предприятия на основе внедрения </w:t>
      </w:r>
      <w:r w:rsidRPr="004629AD">
        <w:rPr>
          <w:b/>
          <w:bCs/>
          <w:caps/>
          <w:kern w:val="36"/>
          <w:sz w:val="20"/>
          <w:szCs w:val="20"/>
          <w:lang w:val="en-US"/>
        </w:rPr>
        <w:t>PLM</w:t>
      </w:r>
      <w:r w:rsidRPr="004629AD">
        <w:rPr>
          <w:b/>
          <w:bCs/>
          <w:caps/>
          <w:kern w:val="36"/>
          <w:sz w:val="20"/>
          <w:szCs w:val="20"/>
        </w:rPr>
        <w:t>-технологий   .   .   .</w:t>
      </w:r>
      <w:r w:rsidR="00E80C6A">
        <w:rPr>
          <w:b/>
          <w:bCs/>
          <w:caps/>
          <w:kern w:val="36"/>
          <w:sz w:val="20"/>
          <w:szCs w:val="20"/>
        </w:rPr>
        <w:t xml:space="preserve">   .   .   .   .   .   </w:t>
      </w:r>
      <w:r w:rsidR="0042253F">
        <w:rPr>
          <w:b/>
          <w:bCs/>
          <w:caps/>
          <w:kern w:val="36"/>
          <w:sz w:val="20"/>
          <w:szCs w:val="20"/>
        </w:rPr>
        <w:t xml:space="preserve">  </w:t>
      </w:r>
      <w:r w:rsidR="00222185">
        <w:rPr>
          <w:b/>
          <w:bCs/>
          <w:caps/>
          <w:kern w:val="36"/>
          <w:sz w:val="20"/>
          <w:szCs w:val="20"/>
        </w:rPr>
        <w:t>58</w:t>
      </w:r>
    </w:p>
    <w:p w:rsidR="00060D6B" w:rsidRDefault="00060D6B" w:rsidP="005C2343">
      <w:pPr>
        <w:jc w:val="center"/>
        <w:rPr>
          <w:bCs/>
          <w:iCs/>
          <w:color w:val="000000"/>
          <w:sz w:val="28"/>
        </w:rPr>
      </w:pPr>
    </w:p>
    <w:p w:rsidR="00086F65" w:rsidRDefault="00B1143D" w:rsidP="00FC7D73">
      <w:pPr>
        <w:jc w:val="center"/>
        <w:rPr>
          <w:bCs/>
          <w:i/>
          <w:iCs/>
          <w:color w:val="000000"/>
          <w:sz w:val="28"/>
        </w:rPr>
      </w:pPr>
      <w:r w:rsidRPr="006E632F">
        <w:rPr>
          <w:bCs/>
          <w:i/>
          <w:iCs/>
          <w:color w:val="000000"/>
          <w:sz w:val="28"/>
        </w:rPr>
        <w:t xml:space="preserve">Доклады конференции будут опубликованы в </w:t>
      </w:r>
      <w:r w:rsidRPr="006E632F">
        <w:rPr>
          <w:b/>
          <w:bCs/>
          <w:i/>
          <w:iCs/>
          <w:color w:val="000000"/>
          <w:sz w:val="28"/>
        </w:rPr>
        <w:t>32 - 34</w:t>
      </w:r>
      <w:r w:rsidRPr="006E632F">
        <w:rPr>
          <w:bCs/>
          <w:i/>
          <w:iCs/>
          <w:color w:val="000000"/>
          <w:sz w:val="28"/>
        </w:rPr>
        <w:t xml:space="preserve"> номерах журнала</w:t>
      </w:r>
    </w:p>
    <w:p w:rsidR="00FC7D73" w:rsidRPr="00FC7D73" w:rsidRDefault="00FC7D73" w:rsidP="00FC7D73">
      <w:pPr>
        <w:jc w:val="center"/>
        <w:rPr>
          <w:bCs/>
          <w:i/>
          <w:iCs/>
          <w:color w:val="000000"/>
          <w:sz w:val="28"/>
        </w:rPr>
      </w:pPr>
    </w:p>
    <w:p w:rsidR="00257252" w:rsidRPr="00EB6F19" w:rsidRDefault="006875C0" w:rsidP="005C2343">
      <w:pPr>
        <w:jc w:val="center"/>
        <w:rPr>
          <w:b/>
          <w:bCs/>
          <w:i/>
          <w:iCs/>
          <w:color w:val="000000"/>
          <w:sz w:val="28"/>
        </w:rPr>
      </w:pPr>
      <w:r w:rsidRPr="00EB6F19">
        <w:rPr>
          <w:b/>
          <w:bCs/>
          <w:i/>
          <w:iCs/>
          <w:color w:val="000000"/>
          <w:sz w:val="28"/>
        </w:rPr>
        <w:t xml:space="preserve">С журналом можно ознакомиться в интернете: </w:t>
      </w:r>
      <w:r w:rsidRPr="00EB6F19">
        <w:rPr>
          <w:b/>
          <w:bCs/>
          <w:i/>
          <w:iCs/>
          <w:color w:val="000000"/>
          <w:sz w:val="28"/>
          <w:lang w:val="en-US"/>
        </w:rPr>
        <w:t>npp</w:t>
      </w:r>
      <w:r w:rsidRPr="00EB6F19">
        <w:rPr>
          <w:b/>
          <w:bCs/>
          <w:i/>
          <w:iCs/>
          <w:color w:val="000000"/>
          <w:sz w:val="28"/>
        </w:rPr>
        <w:t>-</w:t>
      </w:r>
      <w:r w:rsidRPr="00EB6F19">
        <w:rPr>
          <w:b/>
          <w:bCs/>
          <w:i/>
          <w:iCs/>
          <w:color w:val="000000"/>
          <w:sz w:val="28"/>
          <w:lang w:val="en-US"/>
        </w:rPr>
        <w:t>kvant</w:t>
      </w:r>
      <w:r w:rsidRPr="00EB6F19">
        <w:rPr>
          <w:b/>
          <w:bCs/>
          <w:i/>
          <w:iCs/>
          <w:color w:val="000000"/>
          <w:sz w:val="28"/>
        </w:rPr>
        <w:t>.</w:t>
      </w:r>
      <w:r w:rsidRPr="00EB6F19">
        <w:rPr>
          <w:b/>
          <w:bCs/>
          <w:i/>
          <w:iCs/>
          <w:color w:val="000000"/>
          <w:sz w:val="28"/>
          <w:lang w:val="en-US"/>
        </w:rPr>
        <w:t>ru</w:t>
      </w:r>
    </w:p>
    <w:p w:rsidR="006875C0" w:rsidRDefault="006875C0" w:rsidP="006875C0">
      <w:pPr>
        <w:spacing w:line="252" w:lineRule="auto"/>
        <w:ind w:left="4120" w:firstLine="1134"/>
        <w:jc w:val="right"/>
        <w:rPr>
          <w:i/>
          <w:iCs/>
        </w:rPr>
      </w:pPr>
      <w:r>
        <w:rPr>
          <w:i/>
          <w:iCs/>
          <w:lang w:val="en-US"/>
        </w:rPr>
        <w:lastRenderedPageBreak/>
        <w:t>ISSN</w:t>
      </w:r>
      <w:r>
        <w:rPr>
          <w:i/>
          <w:iCs/>
        </w:rPr>
        <w:t xml:space="preserve"> 0868-8605</w:t>
      </w:r>
    </w:p>
    <w:p w:rsidR="006875C0" w:rsidRDefault="006875C0" w:rsidP="006875C0">
      <w:pPr>
        <w:spacing w:line="252" w:lineRule="auto"/>
        <w:ind w:left="4120" w:firstLine="1134"/>
        <w:jc w:val="right"/>
        <w:rPr>
          <w:i/>
          <w:iCs/>
        </w:rPr>
      </w:pPr>
      <w:r>
        <w:rPr>
          <w:i/>
          <w:iCs/>
        </w:rPr>
        <w:t>Автономная энергетика:</w:t>
      </w:r>
    </w:p>
    <w:p w:rsidR="006875C0" w:rsidRDefault="006875C0" w:rsidP="006875C0">
      <w:pPr>
        <w:spacing w:line="252" w:lineRule="auto"/>
        <w:ind w:left="2760" w:firstLine="1134"/>
        <w:jc w:val="right"/>
        <w:rPr>
          <w:i/>
          <w:iCs/>
        </w:rPr>
      </w:pPr>
      <w:r>
        <w:rPr>
          <w:i/>
          <w:iCs/>
        </w:rPr>
        <w:t>технический прогресс и экономика</w:t>
      </w:r>
    </w:p>
    <w:p w:rsidR="006875C0" w:rsidRDefault="006875C0" w:rsidP="006875C0">
      <w:pPr>
        <w:spacing w:line="252" w:lineRule="auto"/>
        <w:ind w:left="2760" w:firstLine="1134"/>
        <w:jc w:val="right"/>
        <w:rPr>
          <w:i/>
          <w:iCs/>
        </w:rPr>
      </w:pPr>
      <w:r>
        <w:rPr>
          <w:i/>
          <w:iCs/>
        </w:rPr>
        <w:t>№ 32</w:t>
      </w:r>
      <w:r w:rsidRPr="0096623E">
        <w:rPr>
          <w:i/>
          <w:iCs/>
        </w:rPr>
        <w:t>,</w:t>
      </w:r>
      <w:r>
        <w:rPr>
          <w:i/>
          <w:iCs/>
        </w:rPr>
        <w:t xml:space="preserve">  2014</w:t>
      </w:r>
      <w:r w:rsidRPr="00A314C9">
        <w:rPr>
          <w:i/>
          <w:iCs/>
        </w:rPr>
        <w:t xml:space="preserve"> </w:t>
      </w:r>
      <w:r w:rsidRPr="0096623E">
        <w:rPr>
          <w:i/>
          <w:iCs/>
        </w:rPr>
        <w:t xml:space="preserve"> </w:t>
      </w:r>
      <w:r>
        <w:rPr>
          <w:i/>
          <w:iCs/>
        </w:rPr>
        <w:t>г.</w:t>
      </w:r>
    </w:p>
    <w:p w:rsidR="006A4548" w:rsidRPr="006A4548" w:rsidRDefault="006A4548" w:rsidP="006875C0">
      <w:pPr>
        <w:spacing w:line="252" w:lineRule="auto"/>
        <w:ind w:left="2760" w:firstLine="1134"/>
        <w:jc w:val="right"/>
        <w:rPr>
          <w:i/>
          <w:iCs/>
          <w:sz w:val="10"/>
        </w:rPr>
      </w:pPr>
    </w:p>
    <w:p w:rsidR="006A4548" w:rsidRDefault="006A4548" w:rsidP="006875C0">
      <w:pPr>
        <w:spacing w:line="252" w:lineRule="auto"/>
        <w:ind w:left="2760" w:firstLine="1134"/>
        <w:jc w:val="right"/>
        <w:rPr>
          <w:i/>
          <w:iCs/>
        </w:rPr>
      </w:pPr>
      <w:r>
        <w:rPr>
          <w:i/>
          <w:iCs/>
        </w:rPr>
        <w:t>Регистрационный номер издания 304</w:t>
      </w:r>
    </w:p>
    <w:p w:rsidR="006A4548" w:rsidRPr="006A4548" w:rsidRDefault="006A4548" w:rsidP="006875C0">
      <w:pPr>
        <w:spacing w:line="252" w:lineRule="auto"/>
        <w:ind w:left="2760" w:firstLine="1134"/>
        <w:jc w:val="right"/>
        <w:rPr>
          <w:i/>
          <w:iCs/>
        </w:rPr>
      </w:pPr>
      <w:r>
        <w:rPr>
          <w:i/>
          <w:iCs/>
        </w:rPr>
        <w:t>от 28.09.1990 г.</w:t>
      </w:r>
    </w:p>
    <w:p w:rsidR="006875C0" w:rsidRDefault="006875C0" w:rsidP="006875C0">
      <w:pPr>
        <w:spacing w:line="252" w:lineRule="auto"/>
        <w:ind w:left="2760"/>
        <w:jc w:val="right"/>
        <w:rPr>
          <w:i/>
          <w:iCs/>
        </w:rPr>
      </w:pPr>
    </w:p>
    <w:p w:rsidR="006875C0" w:rsidRDefault="006875C0" w:rsidP="006875C0">
      <w:pPr>
        <w:spacing w:line="252" w:lineRule="auto"/>
        <w:ind w:left="2760"/>
        <w:jc w:val="right"/>
        <w:rPr>
          <w:i/>
          <w:iCs/>
        </w:rPr>
      </w:pPr>
    </w:p>
    <w:p w:rsidR="006875C0" w:rsidRDefault="006875C0" w:rsidP="006875C0">
      <w:pPr>
        <w:spacing w:line="252" w:lineRule="auto"/>
        <w:ind w:left="2760"/>
        <w:jc w:val="right"/>
      </w:pPr>
    </w:p>
    <w:p w:rsidR="006875C0" w:rsidRDefault="006875C0" w:rsidP="006875C0">
      <w:pPr>
        <w:ind w:firstLine="1134"/>
        <w:rPr>
          <w:i/>
        </w:rPr>
      </w:pPr>
      <w:r>
        <w:rPr>
          <w:i/>
        </w:rPr>
        <w:t>Главный редактор</w:t>
      </w:r>
    </w:p>
    <w:p w:rsidR="006875C0" w:rsidRPr="00284B6E" w:rsidRDefault="006875C0" w:rsidP="006875C0">
      <w:pPr>
        <w:pStyle w:val="FR1"/>
        <w:ind w:firstLine="1134"/>
        <w:jc w:val="left"/>
        <w:rPr>
          <w:color w:val="548DD4"/>
          <w:sz w:val="24"/>
          <w:szCs w:val="24"/>
        </w:rPr>
      </w:pPr>
      <w:r>
        <w:rPr>
          <w:sz w:val="24"/>
          <w:szCs w:val="24"/>
        </w:rPr>
        <w:t xml:space="preserve">             </w:t>
      </w:r>
      <w:r w:rsidRPr="00284B6E">
        <w:rPr>
          <w:color w:val="548DD4"/>
          <w:sz w:val="24"/>
          <w:szCs w:val="24"/>
        </w:rPr>
        <w:t>▼</w:t>
      </w:r>
    </w:p>
    <w:p w:rsidR="006875C0" w:rsidRPr="00086F65" w:rsidRDefault="00B23519" w:rsidP="006875C0">
      <w:pPr>
        <w:ind w:firstLine="1134"/>
      </w:pPr>
      <w:r>
        <w:rPr>
          <w:bCs/>
        </w:rPr>
        <w:t>А.В. Некрасов</w:t>
      </w:r>
      <w:r w:rsidR="00086F65">
        <w:rPr>
          <w:bCs/>
        </w:rPr>
        <w:t>, к.э.н.</w:t>
      </w:r>
    </w:p>
    <w:p w:rsidR="006875C0" w:rsidRDefault="006875C0" w:rsidP="006875C0">
      <w:pPr>
        <w:tabs>
          <w:tab w:val="left" w:pos="3210"/>
        </w:tabs>
        <w:ind w:firstLine="1134"/>
      </w:pPr>
      <w:r>
        <w:tab/>
      </w:r>
    </w:p>
    <w:p w:rsidR="006875C0" w:rsidRDefault="006875C0" w:rsidP="006875C0">
      <w:pPr>
        <w:ind w:firstLine="1134"/>
        <w:rPr>
          <w:i/>
          <w:iCs/>
        </w:rPr>
      </w:pPr>
      <w:r>
        <w:rPr>
          <w:i/>
          <w:iCs/>
        </w:rPr>
        <w:t>Редакционная коллегия:</w:t>
      </w:r>
    </w:p>
    <w:p w:rsidR="006875C0" w:rsidRPr="00116228" w:rsidRDefault="006875C0" w:rsidP="006875C0">
      <w:pPr>
        <w:pStyle w:val="FR1"/>
        <w:ind w:firstLine="1134"/>
        <w:jc w:val="left"/>
        <w:rPr>
          <w:rFonts w:ascii="Times New Roman" w:hAnsi="Times New Roman" w:cs="Times New Roman"/>
          <w:color w:val="548DD4"/>
          <w:sz w:val="24"/>
          <w:szCs w:val="24"/>
        </w:rPr>
      </w:pPr>
      <w:r>
        <w:rPr>
          <w:rFonts w:ascii="Times New Roman" w:hAnsi="Times New Roman" w:cs="Times New Roman"/>
          <w:sz w:val="24"/>
          <w:szCs w:val="24"/>
        </w:rPr>
        <w:t xml:space="preserve">               </w:t>
      </w:r>
      <w:r w:rsidRPr="00116228">
        <w:rPr>
          <w:rFonts w:ascii="Times New Roman" w:hAnsi="Times New Roman" w:cs="Times New Roman"/>
          <w:color w:val="548DD4"/>
          <w:sz w:val="24"/>
          <w:szCs w:val="24"/>
        </w:rPr>
        <w:t>▼</w:t>
      </w:r>
    </w:p>
    <w:p w:rsidR="006875C0" w:rsidRDefault="006875C0" w:rsidP="006875C0">
      <w:pPr>
        <w:ind w:firstLine="1134"/>
      </w:pPr>
      <w:r>
        <w:t>С.К. Бычковский, к.т.н.</w:t>
      </w:r>
    </w:p>
    <w:p w:rsidR="006875C0" w:rsidRDefault="006875C0" w:rsidP="006875C0">
      <w:pPr>
        <w:ind w:firstLine="1134"/>
      </w:pPr>
      <w:r>
        <w:t>М.Б. Каган, д.т.н.</w:t>
      </w:r>
    </w:p>
    <w:p w:rsidR="006875C0" w:rsidRDefault="006875C0" w:rsidP="006875C0">
      <w:pPr>
        <w:ind w:firstLine="1134"/>
      </w:pPr>
      <w:r>
        <w:t>В.А. Ковалёв</w:t>
      </w:r>
    </w:p>
    <w:p w:rsidR="006875C0" w:rsidRPr="004C5882" w:rsidRDefault="006875C0" w:rsidP="006875C0">
      <w:pPr>
        <w:ind w:firstLine="1134"/>
      </w:pPr>
      <w:r>
        <w:t xml:space="preserve">М.П. Кондрашова </w:t>
      </w:r>
      <w:r>
        <w:rPr>
          <w:i/>
          <w:iCs/>
          <w:sz w:val="22"/>
          <w:szCs w:val="22"/>
        </w:rPr>
        <w:t>(зам. гл.</w:t>
      </w:r>
      <w:r w:rsidRPr="000E7CBD">
        <w:rPr>
          <w:i/>
          <w:iCs/>
          <w:sz w:val="22"/>
          <w:szCs w:val="22"/>
        </w:rPr>
        <w:t xml:space="preserve"> редактора)</w:t>
      </w:r>
    </w:p>
    <w:p w:rsidR="006875C0" w:rsidRPr="001138CA" w:rsidRDefault="006875C0" w:rsidP="006875C0">
      <w:pPr>
        <w:ind w:firstLine="1134"/>
        <w:rPr>
          <w:i/>
          <w:iCs/>
          <w:szCs w:val="22"/>
        </w:rPr>
      </w:pPr>
      <w:r w:rsidRPr="00517D1F">
        <w:rPr>
          <w:iCs/>
        </w:rPr>
        <w:t>А.Ф. Милованов</w:t>
      </w:r>
      <w:r>
        <w:rPr>
          <w:iCs/>
        </w:rPr>
        <w:t xml:space="preserve">, </w:t>
      </w:r>
      <w:r w:rsidRPr="001138CA">
        <w:rPr>
          <w:iCs/>
          <w:szCs w:val="22"/>
        </w:rPr>
        <w:t>к.ф-м.н</w:t>
      </w:r>
      <w:r w:rsidRPr="001138CA">
        <w:rPr>
          <w:i/>
          <w:iCs/>
          <w:szCs w:val="22"/>
        </w:rPr>
        <w:t>.</w:t>
      </w:r>
    </w:p>
    <w:p w:rsidR="006875C0" w:rsidRDefault="006875C0" w:rsidP="006875C0">
      <w:pPr>
        <w:ind w:firstLine="1134"/>
      </w:pPr>
      <w:r w:rsidRPr="000E7CBD">
        <w:t>Б.В. Спорышев,</w:t>
      </w:r>
      <w:r>
        <w:t xml:space="preserve"> к.т.н.</w:t>
      </w:r>
    </w:p>
    <w:p w:rsidR="006875C0" w:rsidRPr="000B669D" w:rsidRDefault="006875C0" w:rsidP="006875C0">
      <w:pPr>
        <w:ind w:firstLine="1134"/>
      </w:pPr>
      <w:r>
        <w:t>Е.А. Тейшев, к.т.н.</w:t>
      </w:r>
    </w:p>
    <w:p w:rsidR="005A0E79" w:rsidRDefault="003828A4" w:rsidP="006875C0">
      <w:pPr>
        <w:ind w:firstLine="1134"/>
      </w:pPr>
      <w:r>
        <w:rPr>
          <w:noProof/>
          <w:lang w:eastAsia="ru-RU"/>
        </w:rPr>
        <w:pict>
          <v:shape id="_x0000_s1528" type="#_x0000_t202" style="position:absolute;left:0;text-align:left;margin-left:57.5pt;margin-top:2pt;width:98.5pt;height:23.1pt;z-index:251934720">
            <v:textbox>
              <w:txbxContent>
                <w:p w:rsidR="004E3B27" w:rsidRDefault="004E3B27" w:rsidP="005A0E79">
                  <w:r>
                    <w:t>Т.А. Тышецкий</w:t>
                  </w:r>
                </w:p>
                <w:p w:rsidR="004E3B27" w:rsidRDefault="004E3B27"/>
              </w:txbxContent>
            </v:textbox>
          </v:shape>
        </w:pict>
      </w:r>
    </w:p>
    <w:p w:rsidR="006875C0" w:rsidRDefault="006875C0" w:rsidP="006875C0"/>
    <w:p w:rsidR="006875C0" w:rsidRDefault="006875C0" w:rsidP="006875C0"/>
    <w:p w:rsidR="006875C0" w:rsidRDefault="006875C0" w:rsidP="006875C0"/>
    <w:p w:rsidR="006875C0" w:rsidRDefault="006875C0" w:rsidP="006875C0"/>
    <w:p w:rsidR="006875C0" w:rsidRDefault="006875C0" w:rsidP="006875C0"/>
    <w:p w:rsidR="006875C0" w:rsidRPr="00E3150D" w:rsidRDefault="006875C0" w:rsidP="006875C0">
      <w:pPr>
        <w:jc w:val="center"/>
        <w:rPr>
          <w:sz w:val="22"/>
        </w:rPr>
      </w:pPr>
    </w:p>
    <w:p w:rsidR="006875C0" w:rsidRPr="00E3150D" w:rsidRDefault="006875C0" w:rsidP="006875C0">
      <w:pPr>
        <w:jc w:val="center"/>
        <w:rPr>
          <w:i/>
          <w:sz w:val="22"/>
        </w:rPr>
      </w:pPr>
    </w:p>
    <w:p w:rsidR="006875C0" w:rsidRPr="0091608F" w:rsidRDefault="006875C0" w:rsidP="006875C0">
      <w:pPr>
        <w:ind w:firstLine="1134"/>
        <w:jc w:val="center"/>
        <w:rPr>
          <w:sz w:val="20"/>
          <w:szCs w:val="20"/>
        </w:rPr>
      </w:pPr>
      <w:r>
        <w:rPr>
          <w:sz w:val="20"/>
          <w:szCs w:val="20"/>
        </w:rPr>
        <w:t xml:space="preserve">                                                   </w:t>
      </w:r>
    </w:p>
    <w:p w:rsidR="006875C0" w:rsidRDefault="003828A4" w:rsidP="006875C0">
      <w:pPr>
        <w:ind w:firstLine="1134"/>
        <w:jc w:val="center"/>
        <w:rPr>
          <w:i/>
          <w:iCs/>
          <w:sz w:val="22"/>
          <w:szCs w:val="22"/>
        </w:rPr>
      </w:pPr>
      <w:r w:rsidRPr="003828A4">
        <w:rPr>
          <w:color w:val="548DD4" w:themeColor="text2" w:themeTint="99"/>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6" type="#_x0000_t13" style="position:absolute;left:0;text-align:left;margin-left:194.8pt;margin-top:3.55pt;width:11.25pt;height:36.2pt;z-index:251656192;v-text-anchor:middle" adj="4392,0" strokeweight=".26mm">
            <v:fill color2="black"/>
          </v:shape>
        </w:pict>
      </w:r>
      <w:r w:rsidR="006875C0" w:rsidRPr="0091608F">
        <w:rPr>
          <w:sz w:val="22"/>
          <w:szCs w:val="22"/>
        </w:rPr>
        <w:t xml:space="preserve">                                                         </w:t>
      </w:r>
      <w:r w:rsidR="006875C0">
        <w:rPr>
          <w:sz w:val="22"/>
          <w:szCs w:val="22"/>
        </w:rPr>
        <w:t xml:space="preserve">  Научный редактор </w:t>
      </w:r>
      <w:r w:rsidR="006875C0">
        <w:rPr>
          <w:rFonts w:ascii="Symbol" w:hAnsi="Symbol"/>
          <w:sz w:val="22"/>
          <w:szCs w:val="22"/>
        </w:rPr>
        <w:t></w:t>
      </w:r>
      <w:r w:rsidR="006875C0">
        <w:rPr>
          <w:sz w:val="22"/>
          <w:szCs w:val="22"/>
        </w:rPr>
        <w:t xml:space="preserve"> </w:t>
      </w:r>
      <w:r w:rsidR="006875C0">
        <w:rPr>
          <w:i/>
          <w:sz w:val="22"/>
          <w:szCs w:val="22"/>
        </w:rPr>
        <w:t>А.</w:t>
      </w:r>
      <w:r w:rsidR="006875C0">
        <w:rPr>
          <w:i/>
          <w:iCs/>
          <w:sz w:val="22"/>
          <w:szCs w:val="22"/>
        </w:rPr>
        <w:t>Н. Федоровский (к.ф-м.н.)</w:t>
      </w:r>
    </w:p>
    <w:p w:rsidR="006875C0" w:rsidRPr="008A76F3" w:rsidRDefault="006875C0" w:rsidP="006875C0">
      <w:pPr>
        <w:ind w:firstLine="1134"/>
        <w:jc w:val="center"/>
        <w:rPr>
          <w:sz w:val="12"/>
          <w:szCs w:val="22"/>
        </w:rPr>
      </w:pPr>
    </w:p>
    <w:p w:rsidR="006875C0" w:rsidRDefault="006875C0" w:rsidP="006875C0">
      <w:pPr>
        <w:ind w:firstLine="1134"/>
        <w:jc w:val="center"/>
        <w:rPr>
          <w:sz w:val="22"/>
          <w:szCs w:val="22"/>
        </w:rPr>
      </w:pPr>
      <w:r>
        <w:rPr>
          <w:sz w:val="22"/>
          <w:szCs w:val="22"/>
        </w:rPr>
        <w:t xml:space="preserve">                                                     Редактирование, техническое редактирование,</w:t>
      </w:r>
    </w:p>
    <w:p w:rsidR="006875C0" w:rsidRDefault="006875C0" w:rsidP="006875C0">
      <w:pPr>
        <w:ind w:firstLine="1134"/>
        <w:jc w:val="center"/>
        <w:rPr>
          <w:i/>
          <w:iCs/>
          <w:sz w:val="22"/>
          <w:szCs w:val="22"/>
        </w:rPr>
      </w:pPr>
      <w:r>
        <w:rPr>
          <w:sz w:val="22"/>
          <w:szCs w:val="22"/>
        </w:rPr>
        <w:t xml:space="preserve">                                                компьютерная верстка </w:t>
      </w:r>
      <w:r>
        <w:rPr>
          <w:rFonts w:ascii="Symbol" w:hAnsi="Symbol"/>
          <w:sz w:val="22"/>
          <w:szCs w:val="22"/>
        </w:rPr>
        <w:t></w:t>
      </w:r>
      <w:r>
        <w:rPr>
          <w:sz w:val="22"/>
          <w:szCs w:val="22"/>
        </w:rPr>
        <w:t xml:space="preserve"> </w:t>
      </w:r>
      <w:r>
        <w:rPr>
          <w:i/>
          <w:sz w:val="22"/>
          <w:szCs w:val="22"/>
        </w:rPr>
        <w:t>М.П.</w:t>
      </w:r>
      <w:r>
        <w:rPr>
          <w:sz w:val="22"/>
          <w:szCs w:val="22"/>
        </w:rPr>
        <w:t xml:space="preserve"> </w:t>
      </w:r>
      <w:r>
        <w:rPr>
          <w:i/>
          <w:iCs/>
          <w:sz w:val="22"/>
          <w:szCs w:val="22"/>
        </w:rPr>
        <w:t>Кондрашова</w:t>
      </w:r>
    </w:p>
    <w:p w:rsidR="006875C0" w:rsidRDefault="006875C0" w:rsidP="006875C0">
      <w:pPr>
        <w:ind w:firstLine="1134"/>
        <w:jc w:val="right"/>
        <w:rPr>
          <w:i/>
          <w:iCs/>
          <w:sz w:val="22"/>
          <w:szCs w:val="22"/>
        </w:rPr>
      </w:pPr>
      <w:r>
        <w:rPr>
          <w:i/>
          <w:iCs/>
          <w:sz w:val="22"/>
          <w:szCs w:val="22"/>
        </w:rPr>
        <w:t xml:space="preserve"> </w:t>
      </w:r>
    </w:p>
    <w:p w:rsidR="006875C0" w:rsidRDefault="006875C0" w:rsidP="006875C0">
      <w:pPr>
        <w:ind w:firstLine="1134"/>
        <w:jc w:val="right"/>
      </w:pPr>
    </w:p>
    <w:p w:rsidR="006875C0" w:rsidRDefault="006875C0" w:rsidP="006875C0">
      <w:pPr>
        <w:ind w:firstLine="1134"/>
        <w:jc w:val="right"/>
        <w:rPr>
          <w:sz w:val="22"/>
          <w:szCs w:val="22"/>
        </w:rPr>
      </w:pPr>
    </w:p>
    <w:p w:rsidR="006875C0" w:rsidRDefault="006875C0" w:rsidP="006875C0">
      <w:pPr>
        <w:ind w:firstLine="1134"/>
        <w:jc w:val="right"/>
      </w:pPr>
    </w:p>
    <w:p w:rsidR="006875C0" w:rsidRDefault="006875C0" w:rsidP="006875C0">
      <w:pPr>
        <w:jc w:val="right"/>
      </w:pPr>
    </w:p>
    <w:p w:rsidR="006875C0" w:rsidRPr="009C5E71" w:rsidRDefault="006875C0" w:rsidP="006875C0">
      <w:pPr>
        <w:jc w:val="right"/>
      </w:pPr>
    </w:p>
    <w:p w:rsidR="006875C0" w:rsidRPr="003A3FC7" w:rsidRDefault="006875C0" w:rsidP="006875C0"/>
    <w:p w:rsidR="006875C0" w:rsidRDefault="006875C0" w:rsidP="006875C0"/>
    <w:p w:rsidR="006875C0" w:rsidRPr="00B23519" w:rsidRDefault="006875C0" w:rsidP="006875C0"/>
    <w:p w:rsidR="00744C4C" w:rsidRPr="00B23519" w:rsidRDefault="00744C4C" w:rsidP="006875C0"/>
    <w:p w:rsidR="00744C4C" w:rsidRPr="00B23519" w:rsidRDefault="00744C4C" w:rsidP="006875C0"/>
    <w:p w:rsidR="006875C0" w:rsidRDefault="006875C0" w:rsidP="006875C0"/>
    <w:p w:rsidR="006875C0" w:rsidRDefault="006875C0" w:rsidP="006A4548">
      <w:pPr>
        <w:pStyle w:val="a7"/>
        <w:spacing w:after="0"/>
        <w:ind w:left="0"/>
        <w:jc w:val="center"/>
      </w:pPr>
      <w:r>
        <w:t>© «Автономная энергетика: технический прогресс и экономика</w:t>
      </w:r>
    </w:p>
    <w:p w:rsidR="005A0E79" w:rsidRPr="00AB7FC0" w:rsidRDefault="005A0E79" w:rsidP="006A4548">
      <w:pPr>
        <w:pStyle w:val="a7"/>
        <w:spacing w:after="0"/>
        <w:ind w:left="0"/>
        <w:jc w:val="center"/>
      </w:pPr>
    </w:p>
    <w:p w:rsidR="00835A43" w:rsidRPr="00B23519" w:rsidRDefault="003828A4" w:rsidP="00835A43">
      <w:pPr>
        <w:jc w:val="right"/>
      </w:pPr>
      <w:r>
        <w:lastRenderedPageBreak/>
        <w:pict>
          <v:line id="_x0000_s1031" style="position:absolute;left:0;text-align:left;z-index:251659264" from="-.75pt,7.8pt" to="452.5pt,7.8pt" strokeweight=".26mm">
            <v:stroke joinstyle="miter"/>
          </v:line>
        </w:pict>
      </w:r>
      <w:r w:rsidRPr="003828A4">
        <w:rPr>
          <w:color w:val="365F91"/>
        </w:rPr>
        <w:pict>
          <v:line id="_x0000_s1032" style="position:absolute;left:0;text-align:left;z-index:251660288" from="-.95pt,4.75pt" to="452.5pt,4.75pt" strokeweight=".26mm">
            <v:stroke joinstyle="miter"/>
          </v:line>
        </w:pict>
      </w:r>
    </w:p>
    <w:p w:rsidR="006875C0" w:rsidRPr="00746B2C" w:rsidRDefault="00835A43" w:rsidP="00835A43">
      <w:pPr>
        <w:tabs>
          <w:tab w:val="center" w:pos="4535"/>
          <w:tab w:val="right" w:pos="9070"/>
        </w:tabs>
        <w:rPr>
          <w:b/>
          <w:bCs/>
          <w:caps/>
          <w:color w:val="548DD4" w:themeColor="text2" w:themeTint="99"/>
          <w:sz w:val="36"/>
          <w:szCs w:val="36"/>
        </w:rPr>
      </w:pPr>
      <w:r w:rsidRPr="00E20570">
        <w:rPr>
          <w:b/>
          <w:bCs/>
          <w:caps/>
          <w:sz w:val="36"/>
          <w:szCs w:val="36"/>
        </w:rPr>
        <w:tab/>
      </w:r>
      <w:r>
        <w:rPr>
          <w:b/>
          <w:bCs/>
          <w:caps/>
          <w:color w:val="548DD4" w:themeColor="text2" w:themeTint="99"/>
          <w:sz w:val="36"/>
          <w:szCs w:val="36"/>
        </w:rPr>
        <w:t>кОСМИЧЕСКАЯ ФОТОЭНЕРГЕТИКА</w:t>
      </w:r>
      <w:r w:rsidR="006875C0" w:rsidRPr="00746B2C">
        <w:rPr>
          <w:b/>
          <w:bCs/>
          <w:caps/>
          <w:color w:val="548DD4" w:themeColor="text2" w:themeTint="99"/>
          <w:sz w:val="36"/>
          <w:szCs w:val="36"/>
        </w:rPr>
        <w:tab/>
      </w:r>
    </w:p>
    <w:p w:rsidR="006875C0" w:rsidRPr="00AD61DB" w:rsidRDefault="003828A4" w:rsidP="006875C0">
      <w:pPr>
        <w:jc w:val="center"/>
        <w:rPr>
          <w:b/>
          <w:bCs/>
          <w:caps/>
          <w:sz w:val="36"/>
          <w:szCs w:val="36"/>
        </w:rPr>
      </w:pPr>
      <w:r w:rsidRPr="003828A4">
        <w:pict>
          <v:line id="_x0000_s1029" style="position:absolute;left:0;text-align:left;z-index:251657216" from="-.75pt,6.45pt" to="452.5pt,6.45pt" strokeweight=".26mm">
            <v:stroke joinstyle="miter"/>
          </v:line>
        </w:pict>
      </w:r>
      <w:r w:rsidRPr="003828A4">
        <w:pict>
          <v:line id="_x0000_s1030" style="position:absolute;left:0;text-align:left;z-index:251658240" from="-1.25pt,9.7pt" to="452.5pt,9.7pt" strokeweight=".26mm">
            <v:stroke joinstyle="miter"/>
          </v:line>
        </w:pict>
      </w:r>
    </w:p>
    <w:p w:rsidR="00E80C6A" w:rsidRDefault="00E80C6A" w:rsidP="00E80C6A">
      <w:pPr>
        <w:jc w:val="center"/>
        <w:rPr>
          <w:b/>
          <w:caps/>
        </w:rPr>
      </w:pPr>
      <w:r w:rsidRPr="003B5FD8">
        <w:rPr>
          <w:b/>
          <w:caps/>
        </w:rPr>
        <w:t>Ос</w:t>
      </w:r>
      <w:r>
        <w:rPr>
          <w:b/>
          <w:caps/>
        </w:rPr>
        <w:t>обенности создания и применения</w:t>
      </w:r>
    </w:p>
    <w:p w:rsidR="00E80C6A" w:rsidRDefault="00E80C6A" w:rsidP="00E80C6A">
      <w:pPr>
        <w:jc w:val="center"/>
        <w:rPr>
          <w:b/>
          <w:caps/>
        </w:rPr>
      </w:pPr>
      <w:r w:rsidRPr="003B5FD8">
        <w:rPr>
          <w:b/>
          <w:caps/>
        </w:rPr>
        <w:t>космических солнечных электростанций (КСЭС)</w:t>
      </w:r>
    </w:p>
    <w:p w:rsidR="00E80C6A" w:rsidRDefault="00E80C6A" w:rsidP="00E80C6A">
      <w:pPr>
        <w:jc w:val="center"/>
        <w:rPr>
          <w:b/>
          <w:caps/>
        </w:rPr>
      </w:pPr>
      <w:r w:rsidRPr="003B5FD8">
        <w:rPr>
          <w:b/>
          <w:caps/>
        </w:rPr>
        <w:t>мощностью 1-10 ГВт на волоконных лазерах с солнечной накачкой</w:t>
      </w:r>
    </w:p>
    <w:p w:rsidR="00E80C6A" w:rsidRPr="003B5FD8" w:rsidRDefault="00E80C6A" w:rsidP="00E80C6A">
      <w:pPr>
        <w:jc w:val="center"/>
        <w:rPr>
          <w:b/>
          <w:caps/>
        </w:rPr>
      </w:pPr>
    </w:p>
    <w:p w:rsidR="00E80C6A" w:rsidRPr="001F4307" w:rsidRDefault="00E80C6A" w:rsidP="00E80C6A">
      <w:pPr>
        <w:jc w:val="center"/>
        <w:rPr>
          <w:i/>
        </w:rPr>
      </w:pPr>
      <w:r w:rsidRPr="00751C12">
        <w:rPr>
          <w:i/>
        </w:rPr>
        <w:t>В.М. Мельников</w:t>
      </w:r>
      <w:r>
        <w:rPr>
          <w:i/>
        </w:rPr>
        <w:t>, д.т.н.</w:t>
      </w:r>
    </w:p>
    <w:p w:rsidR="00E80C6A" w:rsidRPr="007F47AC" w:rsidRDefault="00E80C6A" w:rsidP="00E80C6A">
      <w:pPr>
        <w:jc w:val="center"/>
      </w:pPr>
    </w:p>
    <w:p w:rsidR="00E80C6A" w:rsidRPr="00751C12" w:rsidRDefault="00E80C6A" w:rsidP="00E80C6A">
      <w:pPr>
        <w:jc w:val="center"/>
        <w:rPr>
          <w:i/>
        </w:rPr>
      </w:pPr>
      <w:r w:rsidRPr="00751C12">
        <w:rPr>
          <w:i/>
        </w:rPr>
        <w:t>ФГУП ЦНИИмаш, г.</w:t>
      </w:r>
      <w:r>
        <w:rPr>
          <w:i/>
        </w:rPr>
        <w:t xml:space="preserve"> </w:t>
      </w:r>
      <w:r w:rsidRPr="00751C12">
        <w:rPr>
          <w:i/>
        </w:rPr>
        <w:t>Королёв</w:t>
      </w:r>
    </w:p>
    <w:p w:rsidR="00E80C6A" w:rsidRPr="009E6ADB" w:rsidRDefault="00E80C6A" w:rsidP="00E80C6A">
      <w:pPr>
        <w:jc w:val="center"/>
        <w:rPr>
          <w:i/>
          <w:sz w:val="12"/>
        </w:rPr>
      </w:pPr>
    </w:p>
    <w:p w:rsidR="00E80C6A" w:rsidRPr="003B5FD8" w:rsidRDefault="00E80C6A" w:rsidP="00E80C6A">
      <w:pPr>
        <w:jc w:val="center"/>
      </w:pPr>
      <w:r w:rsidRPr="00746B2C">
        <w:rPr>
          <w:rFonts w:ascii="Garamond" w:hAnsi="Garamond"/>
          <w:color w:val="548DD4" w:themeColor="text2" w:themeTint="99"/>
          <w:sz w:val="40"/>
          <w:szCs w:val="40"/>
        </w:rPr>
        <w:t>•</w:t>
      </w:r>
    </w:p>
    <w:p w:rsidR="00E80C6A" w:rsidRPr="003B5FD8" w:rsidRDefault="00E80C6A" w:rsidP="00E80C6A">
      <w:pPr>
        <w:ind w:firstLine="709"/>
        <w:jc w:val="both"/>
      </w:pPr>
      <w:r w:rsidRPr="003B5FD8">
        <w:t>К числу насущных стратегических задач, стоящих перед страной в настоящее время, относятся:</w:t>
      </w:r>
    </w:p>
    <w:p w:rsidR="00E80C6A" w:rsidRPr="003B5FD8" w:rsidRDefault="00E80C6A" w:rsidP="00E80C6A">
      <w:pPr>
        <w:ind w:firstLine="709"/>
        <w:jc w:val="both"/>
      </w:pPr>
      <w:r w:rsidRPr="003B5FD8">
        <w:t>- беспроводное энергообеспечение стратегически важных наземных, воздушных и космических объектов;</w:t>
      </w:r>
    </w:p>
    <w:p w:rsidR="00E80C6A" w:rsidRPr="003B5FD8" w:rsidRDefault="00E80C6A" w:rsidP="00E80C6A">
      <w:pPr>
        <w:ind w:firstLine="709"/>
        <w:jc w:val="both"/>
      </w:pPr>
      <w:r w:rsidRPr="003B5FD8">
        <w:t>- ускоренное развитие высокоинформативных систем телекоммуникаций (3</w:t>
      </w:r>
      <w:r w:rsidRPr="003B5FD8">
        <w:rPr>
          <w:lang w:val="en-US"/>
        </w:rPr>
        <w:t>G</w:t>
      </w:r>
      <w:r w:rsidRPr="003B5FD8">
        <w:t>, 4</w:t>
      </w:r>
      <w:r w:rsidRPr="003B5FD8">
        <w:rPr>
          <w:lang w:val="en-US"/>
        </w:rPr>
        <w:t>G</w:t>
      </w:r>
      <w:r w:rsidRPr="003B5FD8">
        <w:t>) в северных и других труднодоступных регионах;</w:t>
      </w:r>
    </w:p>
    <w:p w:rsidR="00E80C6A" w:rsidRPr="003B5FD8" w:rsidRDefault="00E80C6A" w:rsidP="00E80C6A">
      <w:pPr>
        <w:ind w:firstLine="709"/>
        <w:jc w:val="both"/>
      </w:pPr>
      <w:r w:rsidRPr="003B5FD8">
        <w:t>-   обеспечение  безопасности специальных (особых) объектов (типа наземных и плавучих АЭС, плавучих газовых и нефтяных  платформ, трубопроводов и проч.).</w:t>
      </w:r>
    </w:p>
    <w:p w:rsidR="00E80C6A" w:rsidRDefault="00E80C6A" w:rsidP="00E80C6A">
      <w:pPr>
        <w:ind w:firstLine="709"/>
        <w:jc w:val="both"/>
      </w:pPr>
      <w:r>
        <w:t>П</w:t>
      </w:r>
      <w:r w:rsidRPr="003B5FD8">
        <w:t>утями решения этих задач являются</w:t>
      </w:r>
      <w:r>
        <w:t xml:space="preserve"> к</w:t>
      </w:r>
      <w:r w:rsidRPr="003B5FD8">
        <w:t>омплексы информационно-силовой беспроводной передачи энергии [1] стратосферного и космического базирования</w:t>
      </w:r>
      <w:r w:rsidRPr="003B5FD8">
        <w:rPr>
          <w:b/>
        </w:rPr>
        <w:t xml:space="preserve"> </w:t>
      </w:r>
      <w:r w:rsidRPr="003B5FD8">
        <w:t xml:space="preserve"> с использованием спутниковой сети, авиации, аэростатов и дирижаблей (рис. 1, 2).</w:t>
      </w:r>
    </w:p>
    <w:p w:rsidR="00E80C6A" w:rsidRDefault="00E80C6A" w:rsidP="00E80C6A">
      <w:pPr>
        <w:ind w:firstLine="709"/>
      </w:pPr>
    </w:p>
    <w:p w:rsidR="00E80C6A" w:rsidRPr="003B5FD8" w:rsidRDefault="00E80C6A" w:rsidP="00E80C6A">
      <w:pPr>
        <w:jc w:val="center"/>
      </w:pPr>
      <w:r w:rsidRPr="00C45AD0">
        <w:rPr>
          <w:noProof/>
          <w:lang w:eastAsia="ru-RU"/>
        </w:rPr>
        <w:drawing>
          <wp:inline distT="0" distB="0" distL="0" distR="0">
            <wp:extent cx="3792741" cy="2714171"/>
            <wp:effectExtent l="19050" t="0" r="0" b="0"/>
            <wp:docPr id="493" name="Рисунок 1" descr="дистанц передача  на стратост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дистанц передача  на стратостат"/>
                    <pic:cNvPicPr>
                      <a:picLocks noChangeAspect="1" noChangeArrowheads="1"/>
                    </pic:cNvPicPr>
                  </pic:nvPicPr>
                  <pic:blipFill>
                    <a:blip r:embed="rId9" cstate="print"/>
                    <a:srcRect/>
                    <a:stretch>
                      <a:fillRect/>
                    </a:stretch>
                  </pic:blipFill>
                  <pic:spPr bwMode="auto">
                    <a:xfrm>
                      <a:off x="0" y="0"/>
                      <a:ext cx="3811647" cy="2727700"/>
                    </a:xfrm>
                    <a:prstGeom prst="rect">
                      <a:avLst/>
                    </a:prstGeom>
                    <a:noFill/>
                    <a:ln w="9525">
                      <a:noFill/>
                      <a:miter lim="800000"/>
                      <a:headEnd/>
                      <a:tailEnd/>
                    </a:ln>
                  </pic:spPr>
                </pic:pic>
              </a:graphicData>
            </a:graphic>
          </wp:inline>
        </w:drawing>
      </w:r>
    </w:p>
    <w:p w:rsidR="00E80C6A" w:rsidRDefault="00E80C6A" w:rsidP="00E80C6A"/>
    <w:p w:rsidR="00E80C6A" w:rsidRPr="00047912" w:rsidRDefault="00E80C6A" w:rsidP="00E80C6A">
      <w:pPr>
        <w:jc w:val="center"/>
        <w:rPr>
          <w:sz w:val="22"/>
        </w:rPr>
      </w:pPr>
      <w:r w:rsidRPr="00047912">
        <w:rPr>
          <w:sz w:val="22"/>
        </w:rPr>
        <w:t>Рис. 1. Многоступенчатая наземно-аэростатная система передачи энергии.</w:t>
      </w:r>
    </w:p>
    <w:p w:rsidR="00E80C6A" w:rsidRDefault="00E80C6A" w:rsidP="00E80C6A">
      <w:pPr>
        <w:ind w:firstLine="709"/>
      </w:pPr>
    </w:p>
    <w:p w:rsidR="00E80C6A" w:rsidRPr="003B5FD8" w:rsidRDefault="00E80C6A" w:rsidP="00E80C6A">
      <w:pPr>
        <w:ind w:firstLine="709"/>
        <w:jc w:val="both"/>
      </w:pPr>
      <w:r w:rsidRPr="003B5FD8">
        <w:t xml:space="preserve">В настоящее время  в России и ряде промышленно развитых стран (США, Японии, Франции,  Германии, Италии, Австрии) ведутся работы  в области беспроводной энергетики, ключевым звеном которой является передача энергии на значительные расстояния  в  атмосфере Земли и космическом пространстве с помощью сфокусированных пучков  электромагнитного  излучения в СВЧ и лазерном </w:t>
      </w:r>
      <w:r w:rsidRPr="003B5FD8">
        <w:lastRenderedPageBreak/>
        <w:t>диапазонах. В зависимости от расположения источника и приемника излучения возможны различные варианты систем беспроводной энергетики: «Земля-Земля», «Космос-Земля», «Космос-Космос», «Земля-Космос-Земля».</w:t>
      </w:r>
    </w:p>
    <w:p w:rsidR="00E80C6A" w:rsidRDefault="00E80C6A" w:rsidP="00E80C6A">
      <w:pPr>
        <w:ind w:firstLine="709"/>
        <w:jc w:val="both"/>
      </w:pPr>
      <w:r w:rsidRPr="003B5FD8">
        <w:t>В варианте «Земля-Земля» лазерные системы передачи энергии (ЛСПЭ) могут иметь наземное, морское, воздушное (на самолёте или аэростате) базирование. Создание ЛСПЭ большой дальности действия при наземном базировании сопряжено со многими проблемами (состояние атмосферы, погодные условия). Вместе с тем такое размещение экономически целесообразно для организации исследовательских и демонстрационных экспериментов. Перспективно  создание стратосферного базирова</w:t>
      </w:r>
      <w:r>
        <w:t>-</w:t>
      </w:r>
      <w:r w:rsidRPr="003B5FD8">
        <w:t xml:space="preserve">ния на дирижаблях длительного барражирования с зеркалами-ретрансляторами лазерного излучения. На высоте свыше </w:t>
      </w:r>
      <w:smartTag w:uri="urn:schemas-microsoft-com:office:smarttags" w:element="metricconverter">
        <w:smartTagPr>
          <w:attr w:name="ProductID" w:val="20 км"/>
        </w:smartTagPr>
        <w:r w:rsidRPr="003B5FD8">
          <w:t>20 км</w:t>
        </w:r>
      </w:smartTag>
      <w:r w:rsidRPr="003B5FD8">
        <w:t xml:space="preserve"> уменьшается влияние облачности, осадков и других явлений низких слоёв атмосферы. При этом по сравнению с космическим базированием, сохраняется возможность доработки и ремонта систем, что важно на этапах их натурной отработки. Поэтому воздушные, в том числе стратосферные ЛСПЭ должны стать трамплином для создания космических лазерных систем передачи энергии. Представленная на рис.</w:t>
      </w:r>
      <w:r>
        <w:t xml:space="preserve"> </w:t>
      </w:r>
      <w:r w:rsidRPr="003B5FD8">
        <w:t xml:space="preserve">1 наземно-аэростатная система функционирует следующим образом: наземная электростанция питает аэростат </w:t>
      </w:r>
      <w:r>
        <w:t xml:space="preserve">либо </w:t>
      </w:r>
      <w:r w:rsidRPr="003B5FD8">
        <w:t>мощным лазерным или СВЧ пучком</w:t>
      </w:r>
      <w:r>
        <w:t>,</w:t>
      </w:r>
      <w:r w:rsidRPr="003B5FD8">
        <w:t xml:space="preserve"> </w:t>
      </w:r>
      <w:r>
        <w:t xml:space="preserve">либо </w:t>
      </w:r>
      <w:r w:rsidRPr="003B5FD8">
        <w:t xml:space="preserve"> </w:t>
      </w:r>
      <w:r>
        <w:t>с помощью трос-кабеля</w:t>
      </w:r>
      <w:r w:rsidRPr="003B5FD8">
        <w:t xml:space="preserve"> с волоконными световодами. В случае лазерного или СВЧ лучей высотный дирижабль оснащается опорным источником для высокоточного наведения, контроля и коррекции атмос</w:t>
      </w:r>
      <w:r>
        <w:t>-</w:t>
      </w:r>
      <w:r w:rsidRPr="003B5FD8">
        <w:t>ферных искажений. Также дирижабль оснащается системой ретрансляции излучения, позволяющей направить излучение  на различные воздушные или космические потре</w:t>
      </w:r>
      <w:r>
        <w:t>-</w:t>
      </w:r>
      <w:r w:rsidRPr="003B5FD8">
        <w:t>бители энергии, оснащённые фотоэлектрическими панелями, преобразующими лазер</w:t>
      </w:r>
      <w:r>
        <w:t>-</w:t>
      </w:r>
      <w:r w:rsidRPr="003B5FD8">
        <w:t xml:space="preserve">ное излучение в электрический ток. Наведение луча на центр панели осуществляется оптико-электронной системой по опорному сигналу. Максимальная </w:t>
      </w:r>
      <w:r>
        <w:t xml:space="preserve"> </w:t>
      </w:r>
      <w:r w:rsidRPr="003B5FD8">
        <w:t>дальность</w:t>
      </w:r>
      <w:r>
        <w:t xml:space="preserve"> </w:t>
      </w:r>
      <w:r w:rsidRPr="003B5FD8">
        <w:t xml:space="preserve"> одно</w:t>
      </w:r>
      <w:r>
        <w:t>-</w:t>
      </w:r>
      <w:r w:rsidRPr="003B5FD8">
        <w:t xml:space="preserve">пролётной </w:t>
      </w:r>
      <w:r>
        <w:t xml:space="preserve"> </w:t>
      </w:r>
      <w:r w:rsidRPr="003B5FD8">
        <w:t xml:space="preserve">стратосферной магистрали </w:t>
      </w:r>
      <w:r>
        <w:t xml:space="preserve">составляет </w:t>
      </w:r>
      <w:r w:rsidRPr="003B5FD8">
        <w:t xml:space="preserve">до </w:t>
      </w:r>
      <w:smartTag w:uri="urn:schemas-microsoft-com:office:smarttags" w:element="metricconverter">
        <w:smartTagPr>
          <w:attr w:name="ProductID" w:val="750 км"/>
        </w:smartTagPr>
        <w:r w:rsidRPr="003B5FD8">
          <w:t>750 км</w:t>
        </w:r>
      </w:smartTag>
      <w:r w:rsidRPr="003B5FD8">
        <w:t xml:space="preserve">. </w:t>
      </w:r>
      <w:r>
        <w:t xml:space="preserve"> </w:t>
      </w:r>
      <w:r w:rsidRPr="003B5FD8">
        <w:t>Максимальная</w:t>
      </w:r>
      <w:r>
        <w:t xml:space="preserve"> </w:t>
      </w:r>
      <w:r w:rsidRPr="003B5FD8">
        <w:t xml:space="preserve"> передава</w:t>
      </w:r>
      <w:r>
        <w:t>-</w:t>
      </w:r>
      <w:r w:rsidRPr="003B5FD8">
        <w:t>емая</w:t>
      </w:r>
      <w:r>
        <w:t xml:space="preserve"> </w:t>
      </w:r>
      <w:r w:rsidRPr="003B5FD8">
        <w:t xml:space="preserve"> мощность </w:t>
      </w:r>
      <w:r>
        <w:t xml:space="preserve"> </w:t>
      </w:r>
      <w:r w:rsidRPr="003B5FD8">
        <w:t xml:space="preserve">в </w:t>
      </w:r>
      <w:r>
        <w:t xml:space="preserve"> </w:t>
      </w:r>
      <w:r w:rsidRPr="003B5FD8">
        <w:t xml:space="preserve">настоящее </w:t>
      </w:r>
      <w:r>
        <w:t xml:space="preserve"> </w:t>
      </w:r>
      <w:r w:rsidRPr="003B5FD8">
        <w:t>время</w:t>
      </w:r>
      <w:r>
        <w:t xml:space="preserve"> </w:t>
      </w:r>
      <w:r w:rsidRPr="003B5FD8">
        <w:t xml:space="preserve"> оценивается </w:t>
      </w:r>
      <w:r>
        <w:t xml:space="preserve"> в 10 МВт при д</w:t>
      </w:r>
      <w:r w:rsidRPr="003B5FD8">
        <w:t>иаметр</w:t>
      </w:r>
      <w:r>
        <w:t>е</w:t>
      </w:r>
      <w:r w:rsidRPr="003B5FD8">
        <w:t xml:space="preserve"> лазерного луча 2</w:t>
      </w:r>
      <w:r w:rsidRPr="000206C7">
        <w:t xml:space="preserve"> </w:t>
      </w:r>
      <w:r w:rsidRPr="003B5FD8">
        <w:t>-</w:t>
      </w:r>
      <w:r w:rsidRPr="000206C7">
        <w:t xml:space="preserve"> </w:t>
      </w:r>
      <w:smartTag w:uri="urn:schemas-microsoft-com:office:smarttags" w:element="metricconverter">
        <w:smartTagPr>
          <w:attr w:name="ProductID" w:val="10 м"/>
        </w:smartTagPr>
        <w:r w:rsidRPr="003B5FD8">
          <w:t>10 м</w:t>
        </w:r>
        <w:r>
          <w:t>, в диапазоне д</w:t>
        </w:r>
      </w:smartTag>
      <w:r w:rsidRPr="003B5FD8">
        <w:t>лины волн излучения 0,8</w:t>
      </w:r>
      <w:r w:rsidRPr="000206C7">
        <w:t xml:space="preserve"> </w:t>
      </w:r>
      <w:r w:rsidRPr="003B5FD8">
        <w:t>-</w:t>
      </w:r>
      <w:r w:rsidRPr="000206C7">
        <w:t xml:space="preserve"> </w:t>
      </w:r>
      <w:r w:rsidRPr="003B5FD8">
        <w:t>0,9 мкм, 1,06</w:t>
      </w:r>
      <w:r w:rsidRPr="000206C7">
        <w:t xml:space="preserve"> </w:t>
      </w:r>
      <w:r w:rsidRPr="003B5FD8">
        <w:t>-</w:t>
      </w:r>
      <w:r w:rsidRPr="000206C7">
        <w:t xml:space="preserve"> </w:t>
      </w:r>
      <w:r w:rsidRPr="003B5FD8">
        <w:t xml:space="preserve">1,15 мкм или </w:t>
      </w:r>
      <w:r w:rsidRPr="000206C7">
        <w:t xml:space="preserve"> </w:t>
      </w:r>
      <w:r w:rsidRPr="003B5FD8">
        <w:t xml:space="preserve">1,315 мкм. </w:t>
      </w:r>
      <w:r w:rsidRPr="000206C7">
        <w:t xml:space="preserve"> </w:t>
      </w:r>
      <w:r w:rsidRPr="003B5FD8">
        <w:t>Эффективность</w:t>
      </w:r>
      <w:r w:rsidRPr="00DB73BB">
        <w:t xml:space="preserve"> </w:t>
      </w:r>
      <w:r w:rsidRPr="003B5FD8">
        <w:t xml:space="preserve"> преобразования </w:t>
      </w:r>
      <w:r w:rsidRPr="00DB73BB">
        <w:t xml:space="preserve"> </w:t>
      </w:r>
      <w:r w:rsidRPr="003B5FD8">
        <w:t xml:space="preserve">лазерной </w:t>
      </w:r>
      <w:r w:rsidRPr="00DB73BB">
        <w:t xml:space="preserve"> </w:t>
      </w:r>
      <w:r w:rsidRPr="003B5FD8">
        <w:t xml:space="preserve">энергии в электрическую </w:t>
      </w:r>
      <w:r>
        <w:t xml:space="preserve">равна </w:t>
      </w:r>
      <w:r w:rsidRPr="003B5FD8">
        <w:t>30</w:t>
      </w:r>
      <w:r w:rsidRPr="000206C7">
        <w:t xml:space="preserve"> </w:t>
      </w:r>
      <w:r>
        <w:t>%, а п</w:t>
      </w:r>
      <w:r w:rsidRPr="003B5FD8">
        <w:t>отери в магистрали на высоте порядка 20 км</w:t>
      </w:r>
      <w:r w:rsidRPr="00716D60">
        <w:t xml:space="preserve"> </w:t>
      </w:r>
      <w:r w:rsidRPr="003B5FD8">
        <w:t>не более 0,1 дБ. Аппаратное управление КЛЭО может осуществляться по наземным  и  космическим каналам связи в оптическом или радио диапазоне.</w:t>
      </w:r>
    </w:p>
    <w:p w:rsidR="00E80C6A" w:rsidRDefault="00E80C6A" w:rsidP="00E80C6A">
      <w:pPr>
        <w:ind w:firstLine="709"/>
        <w:jc w:val="both"/>
      </w:pPr>
    </w:p>
    <w:p w:rsidR="00E80C6A" w:rsidRPr="003B5FD8" w:rsidRDefault="00E80C6A" w:rsidP="00E80C6A">
      <w:pPr>
        <w:jc w:val="center"/>
      </w:pPr>
      <w:r w:rsidRPr="00C45AD0">
        <w:rPr>
          <w:noProof/>
          <w:lang w:eastAsia="ru-RU"/>
        </w:rPr>
        <w:drawing>
          <wp:inline distT="0" distB="0" distL="0" distR="0">
            <wp:extent cx="3135086" cy="2002725"/>
            <wp:effectExtent l="19050" t="0" r="8164" b="0"/>
            <wp:docPr id="494" name="Рисунок 3" descr="http://eco-driving.ru/data/upload/screen_shot_2012-01-17_at_10.44_.56_pm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eco-driving.ru/data/upload/screen_shot_2012-01-17_at_10.44_.56_pm_.png"/>
                    <pic:cNvPicPr>
                      <a:picLocks noChangeAspect="1" noChangeArrowheads="1"/>
                    </pic:cNvPicPr>
                  </pic:nvPicPr>
                  <pic:blipFill>
                    <a:blip r:embed="rId10" cstate="print"/>
                    <a:srcRect/>
                    <a:stretch>
                      <a:fillRect/>
                    </a:stretch>
                  </pic:blipFill>
                  <pic:spPr bwMode="auto">
                    <a:xfrm>
                      <a:off x="0" y="0"/>
                      <a:ext cx="3137365" cy="2004181"/>
                    </a:xfrm>
                    <a:prstGeom prst="rect">
                      <a:avLst/>
                    </a:prstGeom>
                    <a:noFill/>
                    <a:ln w="9525">
                      <a:noFill/>
                      <a:miter lim="800000"/>
                      <a:headEnd/>
                      <a:tailEnd/>
                    </a:ln>
                  </pic:spPr>
                </pic:pic>
              </a:graphicData>
            </a:graphic>
          </wp:inline>
        </w:drawing>
      </w:r>
    </w:p>
    <w:p w:rsidR="00E80C6A" w:rsidRDefault="00E80C6A" w:rsidP="00E80C6A">
      <w:pPr>
        <w:ind w:firstLine="709"/>
      </w:pPr>
    </w:p>
    <w:p w:rsidR="00E80C6A" w:rsidRPr="00047912" w:rsidRDefault="00E80C6A" w:rsidP="00E80C6A">
      <w:pPr>
        <w:jc w:val="center"/>
        <w:rPr>
          <w:sz w:val="22"/>
        </w:rPr>
      </w:pPr>
      <w:r w:rsidRPr="00047912">
        <w:rPr>
          <w:sz w:val="22"/>
        </w:rPr>
        <w:t>Рис. 2. Передача энергии из космоса на Землю.</w:t>
      </w:r>
    </w:p>
    <w:p w:rsidR="00E80C6A" w:rsidRDefault="00E80C6A" w:rsidP="00E80C6A">
      <w:pPr>
        <w:ind w:firstLine="709"/>
      </w:pPr>
    </w:p>
    <w:p w:rsidR="00E80C6A" w:rsidRPr="003B5FD8" w:rsidRDefault="00E80C6A" w:rsidP="00E80C6A">
      <w:pPr>
        <w:ind w:firstLine="709"/>
        <w:jc w:val="both"/>
      </w:pPr>
      <w:r w:rsidRPr="003B5FD8">
        <w:t>В варианте «Космос-Земля» (см. рис. 2) проводится передача энергии из космоса на Землю  с целью энергоснабжения наземных объектов</w:t>
      </w:r>
      <w:r>
        <w:t>, что позволяет</w:t>
      </w:r>
      <w:r w:rsidRPr="003B5FD8">
        <w:t xml:space="preserve"> наиболее полно </w:t>
      </w:r>
      <w:r>
        <w:lastRenderedPageBreak/>
        <w:t>использовать</w:t>
      </w:r>
      <w:r w:rsidRPr="003B5FD8">
        <w:t xml:space="preserve"> энергетический потенциал космического пространства (солнечная энергия). </w:t>
      </w:r>
    </w:p>
    <w:p w:rsidR="00E80C6A" w:rsidRPr="003B5FD8" w:rsidRDefault="00E80C6A" w:rsidP="00E80C6A">
      <w:pPr>
        <w:ind w:firstLine="709"/>
        <w:jc w:val="both"/>
      </w:pPr>
      <w:r w:rsidRPr="003B5FD8">
        <w:t>Экологическая опасность космических солнечных электростанций (КСЭС) большой мощности</w:t>
      </w:r>
      <w:r>
        <w:t>,  рассматриваемая</w:t>
      </w:r>
      <w:r w:rsidRPr="003B5FD8">
        <w:t xml:space="preserve"> в сравнении с опасностью от ядерных,</w:t>
      </w:r>
      <w:r>
        <w:t xml:space="preserve"> тепловых и гидроэлектростанций, оказывается значительно меньшей</w:t>
      </w:r>
      <w:r w:rsidRPr="003B5FD8">
        <w:t>. Чернобыль и Фукусима ярко продемонстрировали катастрофиче</w:t>
      </w:r>
      <w:r>
        <w:t>ские последствия аварий на АЭС. Т</w:t>
      </w:r>
      <w:r w:rsidRPr="003B5FD8">
        <w:t>епловое в</w:t>
      </w:r>
      <w:r>
        <w:t>оздействие на окружающую среду от тепловых электростанций  п</w:t>
      </w:r>
      <w:r w:rsidRPr="003B5FD8">
        <w:t>о</w:t>
      </w:r>
      <w:r>
        <w:t xml:space="preserve"> </w:t>
      </w:r>
      <w:r w:rsidRPr="003B5FD8">
        <w:t xml:space="preserve"> всему миру </w:t>
      </w:r>
      <w:r>
        <w:t>составляет величину порядка 10 Т</w:t>
      </w:r>
      <w:r w:rsidRPr="003B5FD8">
        <w:t xml:space="preserve">Вт, что уже привело </w:t>
      </w:r>
      <w:r>
        <w:t>к дестабилизации погоды. Их э</w:t>
      </w:r>
      <w:r w:rsidRPr="003B5FD8">
        <w:t xml:space="preserve">ксплуатация сопровождается выбросами серы, сурьмы, мышьяка, тяжёлых металлов и других ядовитых соединений,  приведших к </w:t>
      </w:r>
      <w:r>
        <w:t xml:space="preserve">заметной </w:t>
      </w:r>
      <w:r w:rsidRPr="003B5FD8">
        <w:t>потере плодородия почв России</w:t>
      </w:r>
      <w:r>
        <w:t>. Гидроэлектростанции</w:t>
      </w:r>
      <w:r w:rsidRPr="003B5FD8">
        <w:t xml:space="preserve"> перегораживанием рек и затоплением больших территорий, наносят непоправимый ущерб сельскому и рыбному хозяйству</w:t>
      </w:r>
      <w:r>
        <w:t xml:space="preserve">. </w:t>
      </w:r>
      <w:r w:rsidRPr="003B5FD8">
        <w:t>Переводом наземной энергетики на КСЭС все эти проблемы устраняются.</w:t>
      </w:r>
    </w:p>
    <w:p w:rsidR="00E80C6A" w:rsidRPr="003B5FD8" w:rsidRDefault="00E80C6A" w:rsidP="00E80C6A">
      <w:pPr>
        <w:ind w:firstLine="709"/>
        <w:jc w:val="both"/>
      </w:pPr>
      <w:r>
        <w:t xml:space="preserve">Помимо альтернативы </w:t>
      </w:r>
      <w:r w:rsidRPr="003B5FD8">
        <w:t>тепловым, атомным и гидроэлектростанциям, появляются новые возможности использования КСЭС: энергоснабжение удалённых и трудно</w:t>
      </w:r>
      <w:r>
        <w:t>-</w:t>
      </w:r>
      <w:r w:rsidRPr="003B5FD8">
        <w:t>доступных  районов при отсутствии необходимой кабельной сети (районы Крайнего Севера России, Канады, Гренландии, горные районы, пустыни, места стихийных бедствий и катастроф); решение проблемы пиковых нагрузок; зарубежные поставки; новые подходы к стратегии и тактике оборонных задач; решение проблемы астероидной опасности; энергоснабжение Луны, Марса и други</w:t>
      </w:r>
      <w:r>
        <w:t>х космических тел, а также космических аппаратов. А</w:t>
      </w:r>
      <w:r w:rsidRPr="003B5FD8">
        <w:t>ктуальность проблемы</w:t>
      </w:r>
      <w:r w:rsidRPr="00F841F8">
        <w:t xml:space="preserve"> </w:t>
      </w:r>
      <w:r>
        <w:t>показало</w:t>
      </w:r>
      <w:r w:rsidRPr="00F841F8">
        <w:t xml:space="preserve"> </w:t>
      </w:r>
      <w:r>
        <w:t>п</w:t>
      </w:r>
      <w:r w:rsidRPr="003B5FD8">
        <w:t xml:space="preserve">адение астероида в Челябинске. Оценки показывают, что воздействие лазерного излучения от КСЭС  мощностью </w:t>
      </w:r>
      <w:r>
        <w:t>1 Г</w:t>
      </w:r>
      <w:r w:rsidRPr="003B5FD8">
        <w:t>Вт = 10</w:t>
      </w:r>
      <w:r w:rsidRPr="003B5FD8">
        <w:rPr>
          <w:vertAlign w:val="superscript"/>
        </w:rPr>
        <w:t xml:space="preserve">9 </w:t>
      </w:r>
      <w:r w:rsidRPr="003B5FD8">
        <w:t xml:space="preserve">Вт на астероид массой   </w:t>
      </w:r>
      <w:smartTag w:uri="urn:schemas-microsoft-com:office:smarttags" w:element="metricconverter">
        <w:smartTagPr>
          <w:attr w:name="ProductID" w:val="109 кг"/>
        </w:smartTagPr>
        <w:r w:rsidRPr="003B5FD8">
          <w:t>10</w:t>
        </w:r>
        <w:r w:rsidRPr="003B5FD8">
          <w:rPr>
            <w:vertAlign w:val="superscript"/>
          </w:rPr>
          <w:t>9</w:t>
        </w:r>
        <w:r w:rsidRPr="003B5FD8">
          <w:t xml:space="preserve"> кг</w:t>
        </w:r>
      </w:smartTag>
      <w:r w:rsidRPr="003B5FD8">
        <w:t xml:space="preserve"> =</w:t>
      </w:r>
      <w:r>
        <w:t xml:space="preserve"> </w:t>
      </w:r>
      <w:r w:rsidRPr="003B5FD8">
        <w:t>10</w:t>
      </w:r>
      <w:r w:rsidRPr="003B5FD8">
        <w:rPr>
          <w:vertAlign w:val="superscript"/>
        </w:rPr>
        <w:t>6</w:t>
      </w:r>
      <w:r w:rsidRPr="003B5FD8">
        <w:t xml:space="preserve"> тонн сообщит ему ускорение порядка 10</w:t>
      </w:r>
      <w:r w:rsidRPr="003B5FD8">
        <w:rPr>
          <w:vertAlign w:val="superscript"/>
        </w:rPr>
        <w:t xml:space="preserve">-3  </w:t>
      </w:r>
      <w:r w:rsidRPr="003B5FD8">
        <w:t>м/сек</w:t>
      </w:r>
      <w:r w:rsidRPr="003B5FD8">
        <w:rPr>
          <w:vertAlign w:val="superscript"/>
        </w:rPr>
        <w:t>2</w:t>
      </w:r>
      <w:r w:rsidRPr="003B5FD8">
        <w:t>, что при длительном воздействии может существенно изменить его траекторию.</w:t>
      </w:r>
    </w:p>
    <w:p w:rsidR="00E80C6A" w:rsidRDefault="00E80C6A" w:rsidP="00E80C6A">
      <w:pPr>
        <w:ind w:firstLine="709"/>
        <w:jc w:val="both"/>
      </w:pPr>
      <w:r w:rsidRPr="003B5FD8">
        <w:t>В проблеме передачи информации аналогичные системы могут значительно превысить возможности существующих систем (30 Гбит/</w:t>
      </w:r>
      <w:r w:rsidRPr="003B5FD8">
        <w:rPr>
          <w:lang w:val="en-US"/>
        </w:rPr>
        <w:t>c</w:t>
      </w:r>
      <w:r w:rsidRPr="003B5FD8">
        <w:t>).</w:t>
      </w:r>
    </w:p>
    <w:p w:rsidR="00E80C6A" w:rsidRPr="003B5FD8" w:rsidRDefault="00E80C6A" w:rsidP="00E80C6A">
      <w:pPr>
        <w:ind w:firstLine="709"/>
        <w:jc w:val="both"/>
      </w:pPr>
    </w:p>
    <w:p w:rsidR="00E80C6A" w:rsidRPr="003B5FD8" w:rsidRDefault="00E80C6A" w:rsidP="00E80C6A">
      <w:pPr>
        <w:jc w:val="center"/>
      </w:pPr>
      <w:r w:rsidRPr="003B5FD8">
        <w:rPr>
          <w:noProof/>
          <w:lang w:eastAsia="ru-RU"/>
        </w:rPr>
        <w:drawing>
          <wp:inline distT="0" distB="0" distL="0" distR="0">
            <wp:extent cx="3530895" cy="2040222"/>
            <wp:effectExtent l="19050" t="0" r="0" b="0"/>
            <wp:docPr id="495" name="Рисунок 2"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
                    <pic:cNvPicPr>
                      <a:picLocks noChangeAspect="1" noChangeArrowheads="1"/>
                    </pic:cNvPicPr>
                  </pic:nvPicPr>
                  <pic:blipFill>
                    <a:blip r:embed="rId11" cstate="print"/>
                    <a:srcRect/>
                    <a:stretch>
                      <a:fillRect/>
                    </a:stretch>
                  </pic:blipFill>
                  <pic:spPr bwMode="auto">
                    <a:xfrm>
                      <a:off x="0" y="0"/>
                      <a:ext cx="3545101" cy="2048430"/>
                    </a:xfrm>
                    <a:prstGeom prst="rect">
                      <a:avLst/>
                    </a:prstGeom>
                    <a:noFill/>
                    <a:ln w="9525">
                      <a:noFill/>
                      <a:miter lim="800000"/>
                      <a:headEnd/>
                      <a:tailEnd/>
                    </a:ln>
                  </pic:spPr>
                </pic:pic>
              </a:graphicData>
            </a:graphic>
          </wp:inline>
        </w:drawing>
      </w:r>
    </w:p>
    <w:p w:rsidR="00E80C6A" w:rsidRPr="003B5FD8" w:rsidRDefault="00E80C6A" w:rsidP="00E80C6A">
      <w:pPr>
        <w:ind w:firstLine="709"/>
        <w:jc w:val="center"/>
      </w:pPr>
      <w:r w:rsidRPr="003B5FD8">
        <w:t xml:space="preserve">  </w:t>
      </w:r>
    </w:p>
    <w:p w:rsidR="00E80C6A" w:rsidRPr="000206C7" w:rsidRDefault="00E80C6A" w:rsidP="00E80C6A">
      <w:pPr>
        <w:jc w:val="center"/>
        <w:rPr>
          <w:sz w:val="22"/>
        </w:rPr>
      </w:pPr>
      <w:r>
        <w:rPr>
          <w:sz w:val="22"/>
        </w:rPr>
        <w:t xml:space="preserve">Рис. 3. </w:t>
      </w:r>
      <w:r w:rsidRPr="00047912">
        <w:rPr>
          <w:sz w:val="22"/>
        </w:rPr>
        <w:t>Возможность дополнительного энер</w:t>
      </w:r>
      <w:r>
        <w:rPr>
          <w:sz w:val="22"/>
        </w:rPr>
        <w:t>госнабжения МКС лазерным лучом,</w:t>
      </w:r>
    </w:p>
    <w:p w:rsidR="00E80C6A" w:rsidRDefault="00E80C6A" w:rsidP="00E80C6A">
      <w:pPr>
        <w:jc w:val="center"/>
        <w:rPr>
          <w:sz w:val="22"/>
        </w:rPr>
      </w:pPr>
      <w:r w:rsidRPr="00047912">
        <w:rPr>
          <w:sz w:val="22"/>
        </w:rPr>
        <w:t>питаемым центробежной солнечной батареей.</w:t>
      </w:r>
    </w:p>
    <w:p w:rsidR="00E80C6A" w:rsidRPr="00746246" w:rsidRDefault="00E80C6A" w:rsidP="00E80C6A">
      <w:pPr>
        <w:jc w:val="center"/>
      </w:pPr>
    </w:p>
    <w:p w:rsidR="00E80C6A" w:rsidRPr="003B5FD8" w:rsidRDefault="00E80C6A" w:rsidP="00E80C6A">
      <w:pPr>
        <w:ind w:firstLine="709"/>
        <w:jc w:val="both"/>
      </w:pPr>
      <w:r w:rsidRPr="003B5FD8">
        <w:t>Вариант «Космос-Космос» может реализовать принципиально новую концеп</w:t>
      </w:r>
      <w:r>
        <w:t>-</w:t>
      </w:r>
      <w:r w:rsidRPr="003B5FD8">
        <w:t xml:space="preserve">цию энергоснабжения КА. В отличие от современной энергетики, основанной на автономной бортовой энергоустановке КА, возможен переход к концепции централизованного энергоснабжения большого числа КА в космосе от единого энергетического центра или нескольких центров, что даёт определённые преимущества </w:t>
      </w:r>
      <w:r>
        <w:t>и новые возможности [2] (рис. 3</w:t>
      </w:r>
      <w:r w:rsidRPr="003B5FD8">
        <w:t>).</w:t>
      </w:r>
    </w:p>
    <w:p w:rsidR="00E80C6A" w:rsidRPr="003B5FD8" w:rsidRDefault="00E80C6A" w:rsidP="00E80C6A">
      <w:pPr>
        <w:ind w:firstLine="709"/>
        <w:jc w:val="both"/>
      </w:pPr>
      <w:r w:rsidRPr="003B5FD8">
        <w:lastRenderedPageBreak/>
        <w:t xml:space="preserve"> В варианте «Земля-Космос-Земля» целесообразно использование орбитальных отражателей, подобно тому, как организованы современные глобальные телеком</w:t>
      </w:r>
      <w:r>
        <w:t>-</w:t>
      </w:r>
      <w:r w:rsidRPr="003B5FD8">
        <w:t>муникационные системы.</w:t>
      </w:r>
    </w:p>
    <w:p w:rsidR="00E80C6A" w:rsidRPr="003B5FD8" w:rsidRDefault="00E80C6A" w:rsidP="00E80C6A">
      <w:pPr>
        <w:ind w:firstLine="709"/>
        <w:jc w:val="both"/>
      </w:pPr>
      <w:r w:rsidRPr="003B5FD8">
        <w:t>Наиболее энергоёмкими космическими объектами  к 2030</w:t>
      </w:r>
      <w:r>
        <w:t xml:space="preserve"> </w:t>
      </w:r>
      <w:r w:rsidRPr="003B5FD8">
        <w:t xml:space="preserve">г. в космонавтике могут стать </w:t>
      </w:r>
      <w:r>
        <w:t>КСЭС</w:t>
      </w:r>
      <w:r w:rsidRPr="003B5FD8">
        <w:t xml:space="preserve"> мощность</w:t>
      </w:r>
      <w:r>
        <w:t>ю</w:t>
      </w:r>
      <w:r w:rsidRPr="003B5FD8">
        <w:t xml:space="preserve"> 1</w:t>
      </w:r>
      <w:r w:rsidRPr="004629AD">
        <w:t xml:space="preserve"> </w:t>
      </w:r>
      <w:r w:rsidRPr="003B5FD8">
        <w:t>-</w:t>
      </w:r>
      <w:r w:rsidRPr="004629AD">
        <w:t xml:space="preserve"> </w:t>
      </w:r>
      <w:r w:rsidRPr="003B5FD8">
        <w:t xml:space="preserve">10 ГВт, транслирующие электроэнергию на Землю. </w:t>
      </w:r>
      <w:r>
        <w:t>Создание</w:t>
      </w:r>
      <w:r w:rsidRPr="003B5FD8">
        <w:t xml:space="preserve"> КСЭС может определять темп развития космической техники, способствовать решению социальных и политических задач, а также обеспечивать энергетическую, экологическую и оборонную безопасность страны.</w:t>
      </w:r>
    </w:p>
    <w:p w:rsidR="00E80C6A" w:rsidRDefault="00E80C6A" w:rsidP="00E80C6A">
      <w:pPr>
        <w:ind w:firstLine="709"/>
        <w:jc w:val="both"/>
      </w:pPr>
      <w:r w:rsidRPr="003B5FD8">
        <w:t xml:space="preserve">В США такие крупнейшие корпорации и научные центры, как «Локхид-Мартин», «Боинг», </w:t>
      </w:r>
      <w:r w:rsidRPr="003B5FD8">
        <w:rPr>
          <w:lang w:val="en-US"/>
        </w:rPr>
        <w:t>JPL</w:t>
      </w:r>
      <w:r w:rsidRPr="003B5FD8">
        <w:t xml:space="preserve">, «Центр Маршалла», «Центр Гленна», а также ряд университетов, планируют  создать КСЭС гигаваттного уровня к </w:t>
      </w:r>
      <w:smartTag w:uri="urn:schemas-microsoft-com:office:smarttags" w:element="metricconverter">
        <w:smartTagPr>
          <w:attr w:name="ProductID" w:val="2016 г"/>
        </w:smartTagPr>
        <w:r w:rsidRPr="003B5FD8">
          <w:t>2016 г</w:t>
        </w:r>
      </w:smartTag>
      <w:r>
        <w:t>. для  начала формирования</w:t>
      </w:r>
      <w:r w:rsidRPr="003B5FD8">
        <w:t xml:space="preserve"> рынка «космического электричест</w:t>
      </w:r>
      <w:r>
        <w:t>ва». В</w:t>
      </w:r>
      <w:r w:rsidRPr="003B5FD8">
        <w:t xml:space="preserve"> этом рынке</w:t>
      </w:r>
      <w:r w:rsidRPr="006B4850">
        <w:t xml:space="preserve"> </w:t>
      </w:r>
      <w:r>
        <w:t>намерен участвовать</w:t>
      </w:r>
      <w:r w:rsidRPr="006B4850">
        <w:t xml:space="preserve"> </w:t>
      </w:r>
      <w:r>
        <w:t>Китай</w:t>
      </w:r>
      <w:r w:rsidRPr="003B5FD8">
        <w:t>. Пентагон, как наибольший потребитель электроэнергии в США, активно рассматривает широкие возможности  использования КСЭС в интересах министерства обороны США [3]. Схема КСЭС  США представлена на рис.</w:t>
      </w:r>
      <w:r>
        <w:t xml:space="preserve"> </w:t>
      </w:r>
      <w:r w:rsidRPr="003B5FD8">
        <w:t xml:space="preserve">4 [4]. На ней шестигранные концентраторы с характерным размером </w:t>
      </w:r>
      <w:smartTag w:uri="urn:schemas-microsoft-com:office:smarttags" w:element="metricconverter">
        <w:smartTagPr>
          <w:attr w:name="ProductID" w:val="2,5 км"/>
        </w:smartTagPr>
        <w:r w:rsidRPr="003B5FD8">
          <w:t>2,5 км</w:t>
        </w:r>
      </w:smartTag>
      <w:r w:rsidRPr="003B5FD8">
        <w:t xml:space="preserve"> через поворотные зеркала концентрируют солнечный свет на площадку диаметром </w:t>
      </w:r>
      <w:smartTag w:uri="urn:schemas-microsoft-com:office:smarttags" w:element="metricconverter">
        <w:smartTagPr>
          <w:attr w:name="ProductID" w:val="500 м"/>
        </w:smartTagPr>
        <w:r w:rsidRPr="003B5FD8">
          <w:t>500 м</w:t>
        </w:r>
      </w:smartTag>
      <w:r w:rsidRPr="003B5FD8">
        <w:t xml:space="preserve"> с совмещёнными солнечными батареями, СВЧ преобразователем и антенной. </w:t>
      </w:r>
      <w:r>
        <w:t>Проблемами являются сборка пяти</w:t>
      </w:r>
      <w:r w:rsidRPr="003B5FD8">
        <w:t>километрового каркаса и обеспечение точности ориентации на Солнце не менее 1,5</w:t>
      </w:r>
      <w:r w:rsidRPr="003B5FD8">
        <w:rPr>
          <w:vertAlign w:val="superscript"/>
        </w:rPr>
        <w:t>о</w:t>
      </w:r>
      <w:r w:rsidRPr="003B5FD8">
        <w:t xml:space="preserve">, а также обеспечение метеоритной безопасности каркаса. </w:t>
      </w:r>
    </w:p>
    <w:p w:rsidR="00E80C6A" w:rsidRPr="003B5FD8" w:rsidRDefault="00E80C6A" w:rsidP="00E80C6A">
      <w:pPr>
        <w:ind w:firstLine="709"/>
      </w:pPr>
      <w:r>
        <w:rPr>
          <w:noProof/>
          <w:lang w:eastAsia="ru-RU"/>
        </w:rPr>
        <w:drawing>
          <wp:anchor distT="0" distB="0" distL="114300" distR="114300" simplePos="0" relativeHeight="251901952" behindDoc="0" locked="0" layoutInCell="1" allowOverlap="1">
            <wp:simplePos x="0" y="0"/>
            <wp:positionH relativeFrom="column">
              <wp:posOffset>23495</wp:posOffset>
            </wp:positionH>
            <wp:positionV relativeFrom="paragraph">
              <wp:posOffset>162560</wp:posOffset>
            </wp:positionV>
            <wp:extent cx="2457450" cy="3457575"/>
            <wp:effectExtent l="19050" t="0" r="0" b="0"/>
            <wp:wrapSquare wrapText="bothSides"/>
            <wp:docPr id="496" name="Рисунок 5" descr="12246027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224602738-1"/>
                    <pic:cNvPicPr>
                      <a:picLocks noChangeAspect="1" noChangeArrowheads="1"/>
                    </pic:cNvPicPr>
                  </pic:nvPicPr>
                  <pic:blipFill>
                    <a:blip r:embed="rId12" cstate="print"/>
                    <a:srcRect/>
                    <a:stretch>
                      <a:fillRect/>
                    </a:stretch>
                  </pic:blipFill>
                  <pic:spPr bwMode="auto">
                    <a:xfrm>
                      <a:off x="0" y="0"/>
                      <a:ext cx="2457450" cy="3457575"/>
                    </a:xfrm>
                    <a:prstGeom prst="rect">
                      <a:avLst/>
                    </a:prstGeom>
                    <a:noFill/>
                    <a:ln w="9525">
                      <a:noFill/>
                      <a:miter lim="800000"/>
                      <a:headEnd/>
                      <a:tailEnd/>
                    </a:ln>
                  </pic:spPr>
                </pic:pic>
              </a:graphicData>
            </a:graphic>
          </wp:anchor>
        </w:drawing>
      </w:r>
      <w:r w:rsidR="003828A4">
        <w:rPr>
          <w:noProof/>
        </w:rPr>
        <w:pict>
          <v:shape id="_x0000_s1486" type="#_x0000_t202" style="position:absolute;left:0;text-align:left;margin-left:1.45pt;margin-top:7.5pt;width:142.45pt;height:24pt;z-index:251900928;mso-position-horizontal-relative:text;mso-position-vertical-relative:text" strokecolor="white [3212]">
            <v:textbox>
              <w:txbxContent>
                <w:p w:rsidR="004E3B27" w:rsidRPr="00047912" w:rsidRDefault="004E3B27" w:rsidP="00E80C6A">
                  <w:pPr>
                    <w:rPr>
                      <w:sz w:val="22"/>
                    </w:rPr>
                  </w:pPr>
                  <w:r w:rsidRPr="00047912">
                    <w:rPr>
                      <w:sz w:val="22"/>
                    </w:rPr>
                    <w:t>Рис. 4. Схема КСЭС США.</w:t>
                  </w:r>
                </w:p>
                <w:p w:rsidR="004E3B27" w:rsidRDefault="004E3B27" w:rsidP="00E80C6A"/>
              </w:txbxContent>
            </v:textbox>
          </v:shape>
        </w:pict>
      </w:r>
      <w:r w:rsidRPr="003B5FD8">
        <w:t xml:space="preserve">  </w:t>
      </w:r>
    </w:p>
    <w:p w:rsidR="00E80C6A" w:rsidRPr="003B5FD8" w:rsidRDefault="00E80C6A" w:rsidP="00E80C6A">
      <w:pPr>
        <w:ind w:firstLine="709"/>
      </w:pPr>
      <w:r w:rsidRPr="003B5FD8">
        <w:t xml:space="preserve">        </w:t>
      </w:r>
    </w:p>
    <w:p w:rsidR="00E80C6A" w:rsidRDefault="00E80C6A" w:rsidP="00E80C6A"/>
    <w:p w:rsidR="00E80C6A" w:rsidRPr="003B5FD8" w:rsidRDefault="00E80C6A" w:rsidP="00E80C6A">
      <w:pPr>
        <w:ind w:firstLine="709"/>
        <w:jc w:val="both"/>
      </w:pPr>
      <w:r w:rsidRPr="003B5FD8">
        <w:t xml:space="preserve">Группа японских корпораций во главе с </w:t>
      </w:r>
      <w:r w:rsidRPr="003B5FD8">
        <w:rPr>
          <w:lang w:val="en-US"/>
        </w:rPr>
        <w:t>Mitsubishi</w:t>
      </w:r>
      <w:r w:rsidRPr="003B5FD8">
        <w:t xml:space="preserve"> </w:t>
      </w:r>
      <w:r w:rsidRPr="003B5FD8">
        <w:rPr>
          <w:lang w:val="en-US"/>
        </w:rPr>
        <w:t>Corporation</w:t>
      </w:r>
      <w:r w:rsidRPr="003B5FD8">
        <w:t xml:space="preserve">  планирует построить  КСЭС гигаваттного уровня</w:t>
      </w:r>
      <w:r>
        <w:t>,</w:t>
      </w:r>
      <w:r w:rsidRPr="003B5FD8">
        <w:t xml:space="preserve"> </w:t>
      </w:r>
      <w:r>
        <w:t>с</w:t>
      </w:r>
      <w:r w:rsidRPr="003B5FD8">
        <w:t>хема</w:t>
      </w:r>
      <w:r>
        <w:t xml:space="preserve"> которой представлена на рис. 5 [5], </w:t>
      </w:r>
      <w:r w:rsidRPr="003B5FD8">
        <w:t xml:space="preserve">к </w:t>
      </w:r>
      <w:smartTag w:uri="urn:schemas-microsoft-com:office:smarttags" w:element="metricconverter">
        <w:smartTagPr>
          <w:attr w:name="ProductID" w:val="2025 г"/>
        </w:smartTagPr>
        <w:r w:rsidRPr="003B5FD8">
          <w:t>2025 г</w:t>
        </w:r>
      </w:smartTag>
      <w:r w:rsidRPr="003B5FD8">
        <w:t xml:space="preserve">. в рамках проекта </w:t>
      </w:r>
      <w:r w:rsidRPr="003B5FD8">
        <w:rPr>
          <w:lang w:val="en-US"/>
        </w:rPr>
        <w:t>Solarbird</w:t>
      </w:r>
      <w:r>
        <w:t xml:space="preserve">. </w:t>
      </w:r>
      <w:r w:rsidRPr="003B5FD8">
        <w:t xml:space="preserve">Жёсткая площадка (единичный модуль)  с солнечными батареями, СВЧ преобразователями и антенной со стороной 100м присоединяется тросами длиной </w:t>
      </w:r>
      <w:smartTag w:uri="urn:schemas-microsoft-com:office:smarttags" w:element="metricconverter">
        <w:smartTagPr>
          <w:attr w:name="ProductID" w:val="15 км"/>
        </w:smartTagPr>
        <w:r w:rsidRPr="003B5FD8">
          <w:t>15 км</w:t>
        </w:r>
      </w:smartTag>
      <w:r w:rsidRPr="003B5FD8">
        <w:t xml:space="preserve"> к приборному контейнеру, обеспечивая гравитационную ориентацию системы. Необходимая мощность КСЭС набирается требуемым количеством таких модулей. Проблемным вопросом является метеоритная безопасность   4-х тросов длиной по </w:t>
      </w:r>
      <w:smartTag w:uri="urn:schemas-microsoft-com:office:smarttags" w:element="metricconverter">
        <w:smartTagPr>
          <w:attr w:name="ProductID" w:val="15 км"/>
        </w:smartTagPr>
        <w:r w:rsidRPr="003B5FD8">
          <w:t>15 км</w:t>
        </w:r>
      </w:smartTag>
      <w:r>
        <w:t xml:space="preserve"> в течение</w:t>
      </w:r>
      <w:r w:rsidRPr="003B5FD8">
        <w:t xml:space="preserve"> срока эксплуатации порядка 10 лет. Общая стоимость КСЭС  оценивается в 24 миллиарда долларов. Предполагается, что стоимость вырабатываемого «космического электричества» будет в 6 раз дешевле, чем на японских наземных электростанциях. Первые участники такого рынка, в перспективе значительного подорожания традиционного электричества, будут иметь максимальную прибыль, а традиционные энергоносители (нефть, газ, уголь, уран и др.) начнут обесцениваться. Для России встаёт перспектива обесценивания её природных энергетически ресурсов и потери энергетической безопасности (независимости) в случае, </w:t>
      </w:r>
      <w:r>
        <w:t>отсутствия разработок, направленных</w:t>
      </w:r>
      <w:r w:rsidRPr="003B5FD8">
        <w:t xml:space="preserve"> на сохранение паритета. </w:t>
      </w:r>
    </w:p>
    <w:p w:rsidR="00E80C6A" w:rsidRPr="003B5FD8" w:rsidRDefault="003828A4" w:rsidP="00E80C6A">
      <w:r w:rsidRPr="003828A4">
        <w:rPr>
          <w:noProof/>
          <w:color w:val="365F91" w:themeColor="accent1" w:themeShade="BF"/>
        </w:rPr>
        <w:lastRenderedPageBreak/>
        <w:pict>
          <v:shapetype id="_x0000_t32" coordsize="21600,21600" o:spt="32" o:oned="t" path="m,l21600,21600e" filled="f">
            <v:path arrowok="t" fillok="f" o:connecttype="none"/>
            <o:lock v:ext="edit" shapetype="t"/>
          </v:shapetype>
          <v:shape id="_x0000_s1490" type="#_x0000_t32" style="position:absolute;margin-left:6.5pt;margin-top:-1.4pt;width:439.5pt;height:0;z-index:251906048" o:connectortype="straight"/>
        </w:pict>
      </w:r>
      <w:r>
        <w:rPr>
          <w:noProof/>
        </w:rPr>
        <w:pict>
          <v:shape id="_x0000_s1487" type="#_x0000_t202" style="position:absolute;margin-left:244.5pt;margin-top:147.9pt;width:165.25pt;height:22.85pt;z-index:251902976" strokecolor="white [3212]">
            <v:textbox>
              <w:txbxContent>
                <w:p w:rsidR="004E3B27" w:rsidRPr="00746246" w:rsidRDefault="004E3B27" w:rsidP="00E80C6A">
                  <w:pPr>
                    <w:rPr>
                      <w:sz w:val="22"/>
                    </w:rPr>
                  </w:pPr>
                  <w:r w:rsidRPr="00746246">
                    <w:rPr>
                      <w:sz w:val="22"/>
                    </w:rPr>
                    <w:t>Рис. 5. Схема Японской КСЭС.</w:t>
                  </w:r>
                </w:p>
                <w:p w:rsidR="004E3B27" w:rsidRPr="00746246" w:rsidRDefault="004E3B27" w:rsidP="00E80C6A"/>
              </w:txbxContent>
            </v:textbox>
          </v:shape>
        </w:pict>
      </w:r>
      <w:r w:rsidR="00E80C6A">
        <w:t xml:space="preserve">            </w:t>
      </w:r>
      <w:r w:rsidR="00E80C6A" w:rsidRPr="003B5FD8">
        <w:rPr>
          <w:noProof/>
          <w:lang w:eastAsia="ru-RU"/>
        </w:rPr>
        <w:drawing>
          <wp:inline distT="0" distB="0" distL="0" distR="0">
            <wp:extent cx="2560320" cy="2454275"/>
            <wp:effectExtent l="19050" t="0" r="0" b="0"/>
            <wp:docPr id="497" name="Рисунок 4" descr="http://img.gazeta.ru/files3/695/1422695/asystemofsp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gazeta.ru/files3/695/1422695/asystemofspab.jpg"/>
                    <pic:cNvPicPr>
                      <a:picLocks noChangeAspect="1" noChangeArrowheads="1"/>
                    </pic:cNvPicPr>
                  </pic:nvPicPr>
                  <pic:blipFill>
                    <a:blip r:embed="rId13" r:link="rId14" cstate="print"/>
                    <a:srcRect/>
                    <a:stretch>
                      <a:fillRect/>
                    </a:stretch>
                  </pic:blipFill>
                  <pic:spPr bwMode="auto">
                    <a:xfrm>
                      <a:off x="0" y="0"/>
                      <a:ext cx="2560320" cy="2454275"/>
                    </a:xfrm>
                    <a:prstGeom prst="rect">
                      <a:avLst/>
                    </a:prstGeom>
                    <a:noFill/>
                  </pic:spPr>
                </pic:pic>
              </a:graphicData>
            </a:graphic>
          </wp:inline>
        </w:drawing>
      </w:r>
      <w:r w:rsidR="00E80C6A" w:rsidRPr="003B5FD8">
        <w:t xml:space="preserve">                                           </w:t>
      </w:r>
    </w:p>
    <w:p w:rsidR="00E80C6A" w:rsidRPr="003B5FD8" w:rsidRDefault="00E80C6A" w:rsidP="00E80C6A">
      <w:pPr>
        <w:ind w:firstLine="709"/>
        <w:jc w:val="both"/>
      </w:pPr>
      <w:r>
        <w:t>Подобные р</w:t>
      </w:r>
      <w:r w:rsidRPr="003B5FD8">
        <w:t xml:space="preserve">азработки  в США [4] и Японии [5] ведутся с 90-х годов прошлого века и базируются на СВЧ концепции КСЭС и крупногабаритных каркасных конструкциях (до </w:t>
      </w:r>
      <w:smartTag w:uri="urn:schemas-microsoft-com:office:smarttags" w:element="metricconverter">
        <w:smartTagPr>
          <w:attr w:name="ProductID" w:val="5 км"/>
        </w:smartTagPr>
        <w:r w:rsidRPr="003B5FD8">
          <w:t>5 км</w:t>
        </w:r>
      </w:smartTag>
      <w:r w:rsidRPr="003B5FD8">
        <w:t>).</w:t>
      </w:r>
    </w:p>
    <w:p w:rsidR="00E80C6A" w:rsidRDefault="00E80C6A" w:rsidP="00E80C6A">
      <w:pPr>
        <w:ind w:firstLine="709"/>
        <w:jc w:val="both"/>
      </w:pPr>
      <w:r w:rsidRPr="003B5FD8">
        <w:t xml:space="preserve"> В последние годы  возрос интерес к лазерным КСЭС в связи с успехами в разработке </w:t>
      </w:r>
      <w:r>
        <w:t xml:space="preserve">   </w:t>
      </w:r>
      <w:r w:rsidRPr="003B5FD8">
        <w:t xml:space="preserve">инфракрасных </w:t>
      </w:r>
      <w:r>
        <w:t xml:space="preserve">   </w:t>
      </w:r>
      <w:r w:rsidRPr="003B5FD8">
        <w:t>полупроводниковых</w:t>
      </w:r>
      <w:r>
        <w:t xml:space="preserve"> </w:t>
      </w:r>
      <w:r w:rsidRPr="003B5FD8">
        <w:t xml:space="preserve"> </w:t>
      </w:r>
      <w:r>
        <w:t xml:space="preserve">  </w:t>
      </w:r>
      <w:r w:rsidRPr="003B5FD8">
        <w:t>лазеров</w:t>
      </w:r>
      <w:r>
        <w:t xml:space="preserve">  </w:t>
      </w:r>
      <w:r w:rsidRPr="003B5FD8">
        <w:t xml:space="preserve"> (длина </w:t>
      </w:r>
      <w:r>
        <w:t xml:space="preserve">  </w:t>
      </w:r>
      <w:r w:rsidRPr="003B5FD8">
        <w:t xml:space="preserve">волны </w:t>
      </w:r>
      <w:r>
        <w:t xml:space="preserve">  </w:t>
      </w:r>
      <w:r w:rsidRPr="003B5FD8">
        <w:t>порядка 1 микрона) и волоконных лазеров [6], которые сущ</w:t>
      </w:r>
      <w:r>
        <w:t>ественно эффективнее СВЧ метода.</w:t>
      </w:r>
      <w:r w:rsidRPr="003B5FD8">
        <w:t xml:space="preserve"> </w:t>
      </w:r>
      <w:r>
        <w:t xml:space="preserve">В них </w:t>
      </w:r>
      <w:r w:rsidRPr="003B5FD8">
        <w:t>КПД преобразования электроэнергии в инфракрасный лазерный сигнал до 80</w:t>
      </w:r>
      <w:r>
        <w:t xml:space="preserve"> </w:t>
      </w:r>
      <w:r w:rsidRPr="003B5FD8">
        <w:t xml:space="preserve">%; значительно </w:t>
      </w:r>
      <w:r>
        <w:t xml:space="preserve">снижается </w:t>
      </w:r>
      <w:r w:rsidRPr="003B5FD8">
        <w:t>расходимость (10</w:t>
      </w:r>
      <w:r w:rsidRPr="003B5FD8">
        <w:rPr>
          <w:vertAlign w:val="superscript"/>
        </w:rPr>
        <w:t>-6</w:t>
      </w:r>
      <w:r w:rsidRPr="003B5FD8">
        <w:t xml:space="preserve"> рад) ла</w:t>
      </w:r>
      <w:r>
        <w:t>зерного луча по сравнению с СВЧ</w:t>
      </w:r>
      <w:r w:rsidRPr="003B5FD8">
        <w:t xml:space="preserve">- сигналом (с геостационарной орбиты  на Землю лазер даёт пятно 36м, СВЧ </w:t>
      </w:r>
      <w:r w:rsidRPr="003B5FD8">
        <w:sym w:font="Symbol" w:char="F02D"/>
      </w:r>
      <w:r w:rsidRPr="003B5FD8">
        <w:t xml:space="preserve"> 15-</w:t>
      </w:r>
      <w:smartTag w:uri="urn:schemas-microsoft-com:office:smarttags" w:element="metricconverter">
        <w:smartTagPr>
          <w:attr w:name="ProductID" w:val="20 км"/>
        </w:smartTagPr>
        <w:r w:rsidRPr="003B5FD8">
          <w:t>20 км</w:t>
        </w:r>
      </w:smartTag>
      <w:r>
        <w:t>). Р</w:t>
      </w:r>
      <w:r w:rsidRPr="003B5FD8">
        <w:t>еальные достижения в миниатюризации</w:t>
      </w:r>
      <w:r>
        <w:t xml:space="preserve"> элементной базы позволяют </w:t>
      </w:r>
      <w:r w:rsidRPr="003B5FD8">
        <w:t>по световоду</w:t>
      </w:r>
      <w:r>
        <w:t xml:space="preserve"> диаметром 250 микрон передавать световую мощность 25 кВт.</w:t>
      </w:r>
      <w:r w:rsidRPr="003B5FD8">
        <w:t xml:space="preserve"> </w:t>
      </w:r>
      <w:r>
        <w:t>Хотя Российские производители  волоконной техники</w:t>
      </w:r>
      <w:r w:rsidRPr="003B5FD8">
        <w:t xml:space="preserve"> сейчас занимают ведущие позиции в мире (85</w:t>
      </w:r>
      <w:r>
        <w:t xml:space="preserve"> </w:t>
      </w:r>
      <w:r w:rsidRPr="003B5FD8">
        <w:t>% мирового производства волоконной оптики</w:t>
      </w:r>
      <w:r>
        <w:t>)</w:t>
      </w:r>
      <w:r w:rsidRPr="003B5FD8">
        <w:t>, элементная база по СВЧ технике для КСЭС в России отсутствует, как и производство ФЭП для солнечных батарей.</w:t>
      </w:r>
    </w:p>
    <w:p w:rsidR="00E80C6A" w:rsidRPr="00680FA4" w:rsidRDefault="00E80C6A" w:rsidP="00E80C6A">
      <w:pPr>
        <w:ind w:firstLine="709"/>
        <w:rPr>
          <w:sz w:val="14"/>
        </w:rPr>
      </w:pPr>
    </w:p>
    <w:p w:rsidR="00E80C6A" w:rsidRPr="003B5FD8" w:rsidRDefault="00E80C6A" w:rsidP="00E80C6A">
      <w:pPr>
        <w:ind w:firstLine="709"/>
      </w:pPr>
      <w:r>
        <w:rPr>
          <w:noProof/>
          <w:lang w:eastAsia="ru-RU"/>
        </w:rPr>
        <w:drawing>
          <wp:anchor distT="0" distB="0" distL="114300" distR="114300" simplePos="0" relativeHeight="251899904" behindDoc="0" locked="0" layoutInCell="1" allowOverlap="1">
            <wp:simplePos x="0" y="0"/>
            <wp:positionH relativeFrom="character">
              <wp:posOffset>-293741</wp:posOffset>
            </wp:positionH>
            <wp:positionV relativeFrom="line">
              <wp:posOffset>75029</wp:posOffset>
            </wp:positionV>
            <wp:extent cx="2873828" cy="1964484"/>
            <wp:effectExtent l="19050" t="0" r="2722" b="0"/>
            <wp:wrapNone/>
            <wp:docPr id="498" name="Рисунок 7" descr="КСЭ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СЭС"/>
                    <pic:cNvPicPr>
                      <a:picLocks noChangeAspect="1" noChangeArrowheads="1"/>
                    </pic:cNvPicPr>
                  </pic:nvPicPr>
                  <pic:blipFill>
                    <a:blip r:embed="rId15" cstate="print"/>
                    <a:srcRect/>
                    <a:stretch>
                      <a:fillRect/>
                    </a:stretch>
                  </pic:blipFill>
                  <pic:spPr bwMode="auto">
                    <a:xfrm>
                      <a:off x="0" y="0"/>
                      <a:ext cx="2876614" cy="1966388"/>
                    </a:xfrm>
                    <a:prstGeom prst="rect">
                      <a:avLst/>
                    </a:prstGeom>
                    <a:noFill/>
                  </pic:spPr>
                </pic:pic>
              </a:graphicData>
            </a:graphic>
          </wp:anchor>
        </w:drawing>
      </w:r>
      <w:r w:rsidRPr="003B5FD8">
        <w:t xml:space="preserve">                         </w:t>
      </w:r>
    </w:p>
    <w:p w:rsidR="00E80C6A" w:rsidRPr="003B5FD8" w:rsidRDefault="00E80C6A" w:rsidP="00E80C6A">
      <w:pPr>
        <w:ind w:firstLine="709"/>
      </w:pPr>
    </w:p>
    <w:p w:rsidR="00E80C6A" w:rsidRPr="003B5FD8" w:rsidRDefault="00E80C6A" w:rsidP="00E80C6A">
      <w:pPr>
        <w:ind w:firstLine="709"/>
      </w:pPr>
    </w:p>
    <w:p w:rsidR="00E80C6A" w:rsidRPr="003B5FD8" w:rsidRDefault="00E80C6A" w:rsidP="00E80C6A">
      <w:pPr>
        <w:ind w:firstLine="709"/>
      </w:pPr>
      <w:r w:rsidRPr="003B5FD8">
        <w:t xml:space="preserve">                                                         </w:t>
      </w:r>
    </w:p>
    <w:p w:rsidR="00E80C6A" w:rsidRDefault="00E80C6A" w:rsidP="00E80C6A"/>
    <w:p w:rsidR="00E80C6A" w:rsidRDefault="00E80C6A" w:rsidP="00E80C6A"/>
    <w:p w:rsidR="00E80C6A" w:rsidRDefault="00E80C6A" w:rsidP="00E80C6A"/>
    <w:p w:rsidR="00E80C6A" w:rsidRDefault="00E80C6A" w:rsidP="00E80C6A"/>
    <w:p w:rsidR="00E80C6A" w:rsidRDefault="00E80C6A" w:rsidP="00E80C6A"/>
    <w:p w:rsidR="00E80C6A" w:rsidRDefault="003828A4" w:rsidP="00E80C6A">
      <w:r>
        <w:rPr>
          <w:noProof/>
        </w:rPr>
        <w:pict>
          <v:shape id="_x0000_s1488" type="#_x0000_t202" style="position:absolute;margin-left:263.2pt;margin-top:5.8pt;width:154.85pt;height:22.9pt;z-index:251904000" strokecolor="white [3212]">
            <v:textbox>
              <w:txbxContent>
                <w:p w:rsidR="004E3B27" w:rsidRPr="00746246" w:rsidRDefault="004E3B27" w:rsidP="00E80C6A">
                  <w:pPr>
                    <w:rPr>
                      <w:sz w:val="22"/>
                    </w:rPr>
                  </w:pPr>
                  <w:r w:rsidRPr="00746246">
                    <w:rPr>
                      <w:sz w:val="22"/>
                    </w:rPr>
                    <w:t>Рис. 6. Центробежная КСЭС.</w:t>
                  </w:r>
                </w:p>
                <w:p w:rsidR="004E3B27" w:rsidRDefault="004E3B27" w:rsidP="00E80C6A"/>
              </w:txbxContent>
            </v:textbox>
          </v:shape>
        </w:pict>
      </w:r>
    </w:p>
    <w:p w:rsidR="00E80C6A" w:rsidRDefault="00E80C6A" w:rsidP="00E80C6A"/>
    <w:p w:rsidR="00E80C6A" w:rsidRPr="00746246" w:rsidRDefault="00E80C6A" w:rsidP="00E80C6A">
      <w:pPr>
        <w:rPr>
          <w:sz w:val="8"/>
        </w:rPr>
      </w:pPr>
    </w:p>
    <w:p w:rsidR="00E80C6A" w:rsidRDefault="00E80C6A" w:rsidP="00E80C6A">
      <w:pPr>
        <w:ind w:firstLine="709"/>
        <w:jc w:val="both"/>
      </w:pPr>
    </w:p>
    <w:p w:rsidR="00E80C6A" w:rsidRPr="003B5FD8" w:rsidRDefault="00E80C6A" w:rsidP="00E80C6A">
      <w:pPr>
        <w:ind w:firstLine="709"/>
        <w:jc w:val="both"/>
      </w:pPr>
      <w:r w:rsidRPr="003B5FD8">
        <w:t>Россия имеет уникальный опыт (на уровне отработки в космосе) создания центро</w:t>
      </w:r>
      <w:r>
        <w:t>бежных бескаркасных конструкций</w:t>
      </w:r>
      <w:r w:rsidRPr="003B5FD8">
        <w:t xml:space="preserve"> как базы  КСЭС. Центробежные конструкции имеют ряд существенных преимуществ перед каркасными аналогами,  в основном из-за отсутствия жёсткого каркаса [7] (см. рис. 3, 6). На рис. 6 представлена схема центробежной КСЭС, которая имеет малую чувствительность к метеоритной опасности и ориентации (до 15</w:t>
      </w:r>
      <w:r>
        <w:t xml:space="preserve"> </w:t>
      </w:r>
      <w:r w:rsidRPr="003B5FD8">
        <w:t>-</w:t>
      </w:r>
      <w:r>
        <w:t xml:space="preserve"> </w:t>
      </w:r>
      <w:r w:rsidRPr="003B5FD8">
        <w:t>20</w:t>
      </w:r>
      <w:r w:rsidRPr="003B5FD8">
        <w:rPr>
          <w:vertAlign w:val="superscript"/>
        </w:rPr>
        <w:t>о</w:t>
      </w:r>
      <w:r w:rsidRPr="003B5FD8">
        <w:t>).</w:t>
      </w:r>
    </w:p>
    <w:p w:rsidR="00E80C6A" w:rsidRPr="003B5FD8" w:rsidRDefault="00E80C6A" w:rsidP="00E80C6A">
      <w:pPr>
        <w:ind w:firstLine="709"/>
        <w:jc w:val="both"/>
      </w:pPr>
      <w:r w:rsidRPr="003B5FD8">
        <w:t>Возможны две концепции создания центр</w:t>
      </w:r>
      <w:r>
        <w:t>обежных КСЭС с лазерным каналом. 1) Использование бескаркасных центробежных солнечных батарей, запитывающих</w:t>
      </w:r>
      <w:r w:rsidRPr="003B5FD8">
        <w:t xml:space="preserve">  </w:t>
      </w:r>
      <w:r w:rsidRPr="003B5FD8">
        <w:lastRenderedPageBreak/>
        <w:t xml:space="preserve">распределённые по их поверхности твёрдотельные ИК лазеры, передающие далее энергию по световодам к общему центру и, далее, к потребителю;  </w:t>
      </w:r>
    </w:p>
    <w:p w:rsidR="00E80C6A" w:rsidRPr="003B5FD8" w:rsidRDefault="00E80C6A" w:rsidP="00E80C6A">
      <w:pPr>
        <w:jc w:val="both"/>
      </w:pPr>
      <w:r>
        <w:t xml:space="preserve">2) Применение </w:t>
      </w:r>
      <w:r w:rsidRPr="003B5FD8">
        <w:t xml:space="preserve">только </w:t>
      </w:r>
      <w:r>
        <w:t>волоконных лазеров</w:t>
      </w:r>
      <w:r w:rsidRPr="003B5FD8">
        <w:t xml:space="preserve"> с солнечной накачкой, что перспективнее, поскольку не требует солнечных батарей.</w:t>
      </w:r>
    </w:p>
    <w:p w:rsidR="00E80C6A" w:rsidRPr="003B5FD8" w:rsidRDefault="00E80C6A" w:rsidP="00E80C6A">
      <w:pPr>
        <w:ind w:firstLine="709"/>
        <w:jc w:val="both"/>
        <w:rPr>
          <w:color w:val="333333"/>
        </w:rPr>
      </w:pPr>
      <w:r w:rsidRPr="003B5FD8">
        <w:rPr>
          <w:bCs/>
          <w:color w:val="000000"/>
        </w:rPr>
        <w:t>Волоконные лазеры</w:t>
      </w:r>
      <w:r>
        <w:rPr>
          <w:bCs/>
          <w:color w:val="000000"/>
        </w:rPr>
        <w:t>, переживающие период бурного роста,</w:t>
      </w:r>
      <w:r w:rsidRPr="003B5FD8">
        <w:rPr>
          <w:bCs/>
          <w:color w:val="000000"/>
        </w:rPr>
        <w:t xml:space="preserve"> сочетают в себе свойства собственно генераторов излучения (лазерных диодов), усилителей излучения и высокоэффективных световодов. </w:t>
      </w:r>
      <w:r w:rsidRPr="003B5FD8">
        <w:t>Идея прямой солнечной накачки лазеров космического применения, в том числе волоконных, развивается в ряде зарубежных работ [3,</w:t>
      </w:r>
      <w:r>
        <w:t xml:space="preserve"> </w:t>
      </w:r>
      <w:r w:rsidRPr="003B5FD8">
        <w:t xml:space="preserve">8]. </w:t>
      </w:r>
      <w:r>
        <w:t>Необходимы специальные исследования, направленные на</w:t>
      </w:r>
      <w:r w:rsidRPr="00680FA4">
        <w:t xml:space="preserve"> </w:t>
      </w:r>
      <w:r w:rsidRPr="003B5FD8">
        <w:t>повышение их эффективности</w:t>
      </w:r>
      <w:r>
        <w:t>.</w:t>
      </w:r>
    </w:p>
    <w:p w:rsidR="00E80C6A" w:rsidRDefault="00E80C6A" w:rsidP="00E80C6A">
      <w:pPr>
        <w:ind w:firstLine="709"/>
        <w:jc w:val="both"/>
      </w:pPr>
      <w:r w:rsidRPr="003B5FD8">
        <w:t>Формирование волоконных лазеров в космическом пространстве центробежными силами  значительно эффективнее американских и японских аналогов, базирующихся на многокилометровых каркасных конструкциях солнечных батарей и концентраторов, а также СВЧ концепции передачи энергии.</w:t>
      </w:r>
    </w:p>
    <w:p w:rsidR="00AC542D" w:rsidRDefault="00AC542D" w:rsidP="00E80C6A">
      <w:pPr>
        <w:ind w:firstLine="709"/>
        <w:jc w:val="both"/>
      </w:pPr>
    </w:p>
    <w:p w:rsidR="00E80C6A" w:rsidRPr="004900E3" w:rsidRDefault="00E80C6A" w:rsidP="00E80C6A">
      <w:pPr>
        <w:ind w:firstLine="709"/>
        <w:rPr>
          <w:sz w:val="14"/>
        </w:rPr>
      </w:pPr>
      <w:r w:rsidRPr="003B5FD8">
        <w:t xml:space="preserve"> </w:t>
      </w:r>
    </w:p>
    <w:p w:rsidR="00E80C6A" w:rsidRPr="003B5FD8" w:rsidRDefault="003828A4" w:rsidP="00E80C6A">
      <w:r>
        <w:rPr>
          <w:noProof/>
        </w:rPr>
        <w:pict>
          <v:shape id="_x0000_s1514" type="#_x0000_t32" style="position:absolute;margin-left:96.65pt;margin-top:10.6pt;width:78.95pt;height:21.4pt;z-index:251930624" o:connectortype="straight" strokecolor="#e36c0a [2409]" strokeweight=".25pt"/>
        </w:pict>
      </w:r>
      <w:r>
        <w:rPr>
          <w:noProof/>
        </w:rPr>
        <w:pict>
          <v:shape id="_x0000_s1516" type="#_x0000_t32" style="position:absolute;margin-left:143.35pt;margin-top:37.65pt;width:50.2pt;height:45.85pt;flip:x;z-index:251932672" o:connectortype="straight" strokecolor="#fabf8f [1945]" strokeweight=".25pt"/>
        </w:pict>
      </w:r>
      <w:r>
        <w:rPr>
          <w:noProof/>
        </w:rPr>
        <w:pict>
          <v:shape id="_x0000_s1515" type="#_x0000_t32" style="position:absolute;margin-left:89pt;margin-top:5.8pt;width:101.5pt;height:11.8pt;z-index:251931648" o:connectortype="straight" strokecolor="#e36c0a [2409]" strokeweight=".25pt"/>
        </w:pict>
      </w:r>
      <w:r>
        <w:rPr>
          <w:noProof/>
        </w:rPr>
        <w:pict>
          <v:shape id="_x0000_s1513" type="#_x0000_t32" style="position:absolute;margin-left:95.55pt;margin-top:20.65pt;width:83.15pt;height:51.05pt;z-index:251929600" o:connectortype="straight" strokecolor="#e36c0a [2409]" strokeweight=".25pt"/>
        </w:pict>
      </w:r>
      <w:r>
        <w:rPr>
          <w:noProof/>
        </w:rPr>
        <w:pict>
          <v:shape id="_x0000_s1512" type="#_x0000_t32" style="position:absolute;margin-left:83.55pt;margin-top:20.65pt;width:57.6pt;height:65.9pt;z-index:251928576" o:connectortype="straight" strokecolor="#e36c0a [2409]" strokeweight=".25pt"/>
        </w:pict>
      </w:r>
      <w:r>
        <w:rPr>
          <w:noProof/>
        </w:rPr>
        <w:pict>
          <v:shape id="_x0000_s1511" type="#_x0000_t32" style="position:absolute;margin-left:79.65pt;margin-top:37.65pt;width:12.65pt;height:0;z-index:251927552" o:connectortype="straight" strokeweight=".25pt"/>
        </w:pict>
      </w:r>
      <w:r>
        <w:rPr>
          <w:noProof/>
        </w:rPr>
        <w:pict>
          <v:shape id="_x0000_s1510" type="#_x0000_t32" style="position:absolute;margin-left:143.35pt;margin-top:117.5pt;width:21.4pt;height:28.8pt;z-index:251926528" o:connectortype="straight" strokeweight=".25pt"/>
        </w:pict>
      </w:r>
      <w:r>
        <w:rPr>
          <w:noProof/>
        </w:rPr>
        <w:pict>
          <v:shape id="_x0000_s1509" type="#_x0000_t32" style="position:absolute;margin-left:126.35pt;margin-top:95.7pt;width:9.15pt;height:10.9pt;z-index:251925504" o:connectortype="straight" strokeweight=".25pt"/>
        </w:pict>
      </w:r>
      <w:r>
        <w:rPr>
          <w:noProof/>
        </w:rPr>
        <w:pict>
          <v:shape id="_x0000_s1507" type="#_x0000_t32" style="position:absolute;margin-left:153.4pt;margin-top:98.75pt;width:7.85pt;height:30.55pt;z-index:251923456" o:connectortype="straight" strokeweight=".25pt"/>
        </w:pict>
      </w:r>
      <w:r>
        <w:rPr>
          <w:noProof/>
        </w:rPr>
        <w:pict>
          <v:shape id="_x0000_s1508" type="#_x0000_t32" style="position:absolute;margin-left:164.75pt;margin-top:136.7pt;width:3.9pt;height:9.6pt;z-index:251924480" o:connectortype="straight" strokeweight=".25pt"/>
        </w:pict>
      </w:r>
      <w:r>
        <w:rPr>
          <w:noProof/>
        </w:rPr>
        <w:pict>
          <v:shape id="_x0000_s1499" type="#_x0000_t32" style="position:absolute;margin-left:171.3pt;margin-top:196.5pt;width:7.4pt;height:0;z-index:251915264" o:connectortype="straight" strokeweight=".25pt"/>
        </w:pict>
      </w:r>
      <w:r>
        <w:rPr>
          <w:noProof/>
        </w:rPr>
        <w:pict>
          <v:shape id="_x0000_s1506" type="#_x0000_t32" style="position:absolute;margin-left:185.7pt;margin-top:98.75pt;width:11.35pt;height:21.4pt;flip:x;z-index:251922432" o:connectortype="straight" strokeweight=".25pt"/>
        </w:pict>
      </w:r>
      <w:r>
        <w:rPr>
          <w:noProof/>
        </w:rPr>
        <w:pict>
          <v:shape id="_x0000_s1505" type="#_x0000_t32" style="position:absolute;margin-left:157.3pt;margin-top:220.05pt;width:3.95pt;height:6.55pt;flip:y;z-index:251921408" o:connectortype="straight" strokeweight=".25pt"/>
        </w:pict>
      </w:r>
      <w:r>
        <w:rPr>
          <w:noProof/>
        </w:rPr>
        <w:pict>
          <v:shape id="_x0000_s1504" type="#_x0000_t32" style="position:absolute;margin-left:175.6pt;margin-top:146.3pt;width:34.5pt;height:2.65pt;flip:y;z-index:251920384" o:connectortype="straight" strokeweight=".25pt"/>
        </w:pict>
      </w:r>
      <w:r>
        <w:rPr>
          <w:noProof/>
        </w:rPr>
        <w:pict>
          <v:shape id="_x0000_s1503" type="#_x0000_t32" style="position:absolute;margin-left:153.4pt;margin-top:158.55pt;width:15.25pt;height:13.1pt;z-index:251919360" o:connectortype="straight" strokeweight=".25pt"/>
        </w:pict>
      </w:r>
      <w:r>
        <w:rPr>
          <w:noProof/>
        </w:rPr>
        <w:pict>
          <v:shape id="_x0000_s1498" type="#_x0000_t32" style="position:absolute;margin-left:175.6pt;margin-top:183pt;width:3.15pt;height:13.5pt;z-index:251914240" o:connectortype="straight" strokeweight=".25pt"/>
        </w:pict>
      </w:r>
      <w:r>
        <w:rPr>
          <w:noProof/>
        </w:rPr>
        <w:pict>
          <v:shape id="_x0000_s1502" type="#_x0000_t32" style="position:absolute;margin-left:200.5pt;margin-top:34.6pt;width:.9pt;height:51.95pt;z-index:251918336" o:connectortype="straight" strokeweight=".25pt"/>
        </w:pict>
      </w:r>
      <w:r>
        <w:rPr>
          <w:noProof/>
        </w:rPr>
        <w:pict>
          <v:shape id="_x0000_s1501" type="#_x0000_t32" style="position:absolute;margin-left:178.7pt;margin-top:100.95pt;width:41.45pt;height:28.35pt;z-index:251917312" o:connectortype="straight" strokeweight=".25pt"/>
        </w:pict>
      </w:r>
      <w:r>
        <w:rPr>
          <w:noProof/>
        </w:rPr>
        <w:pict>
          <v:shape id="_x0000_s1500" type="#_x0000_t32" style="position:absolute;margin-left:161.25pt;margin-top:196.5pt;width:17.45pt;height:16.6pt;flip:x;z-index:251916288" o:connectortype="straight" strokecolor="black [3213]" strokeweight=".25pt"/>
        </w:pict>
      </w:r>
      <w:r>
        <w:rPr>
          <w:noProof/>
        </w:rPr>
        <w:pict>
          <v:shape id="_x0000_s1497" type="#_x0000_t32" style="position:absolute;margin-left:178.7pt;margin-top:76.5pt;width:50.6pt;height:4.35pt;z-index:251913216" o:connectortype="straight" strokeweight=".25pt"/>
        </w:pict>
      </w:r>
      <w:r>
        <w:rPr>
          <w:noProof/>
        </w:rPr>
        <w:pict>
          <v:shape id="_x0000_s1496" type="#_x0000_t32" style="position:absolute;margin-left:181.75pt;margin-top:63.85pt;width:41.9pt;height:19.65pt;flip:x;z-index:251912192" o:connectortype="straight" strokeweight=".25pt"/>
        </w:pict>
      </w:r>
      <w:r>
        <w:rPr>
          <w:noProof/>
        </w:rPr>
        <w:pict>
          <v:shape id="_x0000_s1495" type="#_x0000_t32" style="position:absolute;margin-left:75.3pt;margin-top:74.3pt;width:55.4pt;height:12.25pt;z-index:251911168" o:connectortype="straight" strokeweight=".25pt"/>
        </w:pict>
      </w:r>
      <w:r>
        <w:rPr>
          <w:noProof/>
        </w:rPr>
        <w:pict>
          <v:shape id="_x0000_s1494" type="#_x0000_t32" style="position:absolute;margin-left:99.7pt;margin-top:89.6pt;width:.9pt;height:139.65pt;flip:x;z-index:251910144" o:connectortype="straight" strokeweight=".25pt"/>
        </w:pict>
      </w:r>
      <w:r>
        <w:rPr>
          <w:noProof/>
        </w:rPr>
        <w:pict>
          <v:shape id="_x0000_s1493" type="#_x0000_t32" style="position:absolute;margin-left:96.65pt;margin-top:89.6pt;width:23.6pt;height:0;z-index:251909120" o:connectortype="straight" strokeweight=".25pt"/>
        </w:pict>
      </w:r>
      <w:r>
        <w:rPr>
          <w:noProof/>
        </w:rPr>
        <w:pict>
          <v:shape id="_x0000_s1492" type="#_x0000_t32" style="position:absolute;margin-left:82.7pt;margin-top:229.25pt;width:114.35pt;height:0;z-index:251908096" o:connectortype="straight" strokeweight=".25pt"/>
        </w:pict>
      </w:r>
      <w:r>
        <w:rPr>
          <w:noProof/>
        </w:rPr>
        <w:pict>
          <v:shape id="_x0000_s1491" type="#_x0000_t32" style="position:absolute;margin-left:82.7pt;margin-top:37.65pt;width:.85pt;height:191.6pt;flip:x;z-index:251907072" o:connectortype="straight" strokeweight=".25pt"/>
        </w:pict>
      </w:r>
      <w:r>
        <w:rPr>
          <w:noProof/>
        </w:rPr>
        <w:pict>
          <v:shape id="_x0000_s1489" type="#_x0000_t202" style="position:absolute;margin-left:277.85pt;margin-top:188.45pt;width:179.75pt;height:46.6pt;z-index:251905024" strokecolor="white [3212]">
            <v:textbox>
              <w:txbxContent>
                <w:p w:rsidR="004E3B27" w:rsidRPr="00680FA4" w:rsidRDefault="004E3B27" w:rsidP="006E632F">
                  <w:pPr>
                    <w:pStyle w:val="af2"/>
                    <w:jc w:val="center"/>
                    <w:rPr>
                      <w:rFonts w:ascii="Times New Roman" w:hAnsi="Times New Roman"/>
                    </w:rPr>
                  </w:pPr>
                  <w:r w:rsidRPr="00680FA4">
                    <w:rPr>
                      <w:rFonts w:ascii="Times New Roman" w:hAnsi="Times New Roman"/>
                    </w:rPr>
                    <w:t>Рис. 7. Схема демонстрационного прототипа лазерной КСЭС на мощность 100 кВт.</w:t>
                  </w:r>
                </w:p>
                <w:p w:rsidR="004E3B27" w:rsidRDefault="004E3B27" w:rsidP="00E80C6A"/>
              </w:txbxContent>
            </v:textbox>
          </v:shape>
        </w:pict>
      </w:r>
      <w:r w:rsidR="00E80C6A" w:rsidRPr="00A07383">
        <w:rPr>
          <w:noProof/>
          <w:lang w:eastAsia="ru-RU"/>
        </w:rPr>
        <w:drawing>
          <wp:inline distT="0" distB="0" distL="0" distR="0">
            <wp:extent cx="4441954" cy="3198856"/>
            <wp:effectExtent l="19050" t="0" r="0" b="0"/>
            <wp:docPr id="49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pic:cNvPicPr>
                  </pic:nvPicPr>
                  <pic:blipFill>
                    <a:blip r:embed="rId16" cstate="print"/>
                    <a:srcRect t="182" b="182"/>
                    <a:stretch>
                      <a:fillRect/>
                    </a:stretch>
                  </pic:blipFill>
                  <pic:spPr bwMode="auto">
                    <a:xfrm>
                      <a:off x="0" y="0"/>
                      <a:ext cx="4445487" cy="3201401"/>
                    </a:xfrm>
                    <a:prstGeom prst="rect">
                      <a:avLst/>
                    </a:prstGeom>
                    <a:noFill/>
                    <a:ln w="9525">
                      <a:noFill/>
                      <a:miter lim="800000"/>
                      <a:headEnd/>
                      <a:tailEnd/>
                    </a:ln>
                  </pic:spPr>
                </pic:pic>
              </a:graphicData>
            </a:graphic>
          </wp:inline>
        </w:drawing>
      </w:r>
    </w:p>
    <w:p w:rsidR="00E80C6A" w:rsidRPr="003B5FD8" w:rsidRDefault="00E80C6A" w:rsidP="00E80C6A">
      <w:pPr>
        <w:ind w:firstLine="709"/>
        <w:jc w:val="both"/>
      </w:pPr>
      <w:r w:rsidRPr="003B5FD8">
        <w:t>В предлагаемой концепции  использования центробежных волоконных лазеров с солнечной накачкой для КСЭС отпадает необходимость в солнечных батареях, производство которых в России практически отсутствует, и жёстком каркасе, составляющем значительную часть стоимости КСЭС. Следует отметить,  что даже на Земле такого масштаба каркасные  конструкции не создавались и, их создание в космосе проблематично. В [7] приводится конструкция агрегата раскрытия тросовой СНЧ антенны,  которая может служить прототипом системы раскрытия центробежных волоконных лазеров. Агрегат центробежного раскрытия может обеспечить как раскрытие первоначально плотно намотанной на катушку системы волоконных лазеров во вращающуюся круговую  плоскость требуемых размеров (1</w:t>
      </w:r>
      <w:r>
        <w:t xml:space="preserve"> </w:t>
      </w:r>
      <w:r w:rsidRPr="003B5FD8">
        <w:t>-</w:t>
      </w:r>
      <w:r>
        <w:t xml:space="preserve"> 5 </w:t>
      </w:r>
      <w:r w:rsidRPr="003B5FD8">
        <w:t>км), так и обратное свёртывание системы при необходимости изменения её дислокации или утилизации.</w:t>
      </w:r>
    </w:p>
    <w:p w:rsidR="00E80C6A" w:rsidRPr="003B5FD8" w:rsidRDefault="00E80C6A" w:rsidP="00E80C6A">
      <w:pPr>
        <w:tabs>
          <w:tab w:val="left" w:pos="360"/>
        </w:tabs>
        <w:ind w:firstLine="709"/>
        <w:jc w:val="both"/>
        <w:rPr>
          <w:bCs/>
        </w:rPr>
      </w:pPr>
      <w:r w:rsidRPr="003B5FD8">
        <w:t xml:space="preserve">Представляется целесообразным осуществить на первом этапе создание демонстрационного прототипа КСЭС </w:t>
      </w:r>
      <w:r>
        <w:t>мощностью</w:t>
      </w:r>
      <w:r w:rsidRPr="003B5FD8">
        <w:t xml:space="preserve"> до 100 кВт [9]. Возможная схема такой элек</w:t>
      </w:r>
      <w:r>
        <w:t xml:space="preserve">тростанции показана на рис. 7. </w:t>
      </w:r>
      <w:r w:rsidRPr="003B5FD8">
        <w:t>После реализации этого проекта</w:t>
      </w:r>
      <w:r w:rsidRPr="003B5FD8">
        <w:rPr>
          <w:bCs/>
        </w:rPr>
        <w:t xml:space="preserve"> будут полу</w:t>
      </w:r>
      <w:r>
        <w:rPr>
          <w:bCs/>
        </w:rPr>
        <w:t>-</w:t>
      </w:r>
      <w:r w:rsidRPr="003B5FD8">
        <w:rPr>
          <w:bCs/>
        </w:rPr>
        <w:t>чены следующие результаты:</w:t>
      </w:r>
    </w:p>
    <w:p w:rsidR="00E80C6A" w:rsidRPr="003B5FD8" w:rsidRDefault="00E80C6A" w:rsidP="00E80C6A">
      <w:pPr>
        <w:jc w:val="both"/>
        <w:rPr>
          <w:bCs/>
        </w:rPr>
      </w:pPr>
      <w:r>
        <w:rPr>
          <w:bCs/>
        </w:rPr>
        <w:lastRenderedPageBreak/>
        <w:t xml:space="preserve">♦ </w:t>
      </w:r>
      <w:r w:rsidRPr="003B5FD8">
        <w:rPr>
          <w:bCs/>
        </w:rPr>
        <w:t>приложение элементной базы современной силовой лазерной техники  к задачам КСЭС;</w:t>
      </w:r>
    </w:p>
    <w:p w:rsidR="00E80C6A" w:rsidRPr="003B5FD8" w:rsidRDefault="00E80C6A" w:rsidP="00E80C6A">
      <w:pPr>
        <w:jc w:val="both"/>
        <w:rPr>
          <w:bCs/>
        </w:rPr>
      </w:pPr>
      <w:r>
        <w:rPr>
          <w:bCs/>
        </w:rPr>
        <w:t xml:space="preserve">♦ </w:t>
      </w:r>
      <w:r w:rsidRPr="003B5FD8">
        <w:rPr>
          <w:bCs/>
        </w:rPr>
        <w:t>создание ряда инновационных продуктов  для наземной  энергетики (наземного     сегмента КСЭС);</w:t>
      </w:r>
    </w:p>
    <w:p w:rsidR="00E80C6A" w:rsidRPr="003B5FD8" w:rsidRDefault="00E80C6A" w:rsidP="00E80C6A">
      <w:pPr>
        <w:jc w:val="both"/>
        <w:rPr>
          <w:bCs/>
        </w:rPr>
      </w:pPr>
      <w:r>
        <w:rPr>
          <w:bCs/>
        </w:rPr>
        <w:t xml:space="preserve">♦ </w:t>
      </w:r>
      <w:r w:rsidRPr="003B5FD8">
        <w:rPr>
          <w:bCs/>
        </w:rPr>
        <w:t>развитие новых технологий, в том числе управления ла</w:t>
      </w:r>
      <w:r>
        <w:rPr>
          <w:bCs/>
        </w:rPr>
        <w:t>зерным лучом  с помощью пилот-</w:t>
      </w:r>
      <w:r w:rsidRPr="003B5FD8">
        <w:rPr>
          <w:bCs/>
        </w:rPr>
        <w:t>сигнала с ректенны, набор отечественного опыта по их реализации.</w:t>
      </w:r>
    </w:p>
    <w:p w:rsidR="00E80C6A" w:rsidRPr="003B5FD8" w:rsidRDefault="00E80C6A" w:rsidP="00E80C6A">
      <w:pPr>
        <w:pStyle w:val="af2"/>
        <w:ind w:firstLine="709"/>
        <w:jc w:val="both"/>
        <w:rPr>
          <w:rFonts w:ascii="Times New Roman" w:hAnsi="Times New Roman"/>
          <w:sz w:val="24"/>
          <w:szCs w:val="24"/>
        </w:rPr>
      </w:pPr>
      <w:r w:rsidRPr="003B5FD8">
        <w:rPr>
          <w:rFonts w:ascii="Times New Roman" w:hAnsi="Times New Roman"/>
          <w:sz w:val="24"/>
          <w:szCs w:val="24"/>
        </w:rPr>
        <w:t>Использование привязных аэростатов для расположения на них фотоприемных модулей на высоте выше облачности (примерно 2</w:t>
      </w:r>
      <w:r>
        <w:rPr>
          <w:rFonts w:ascii="Times New Roman" w:hAnsi="Times New Roman"/>
          <w:sz w:val="24"/>
          <w:szCs w:val="24"/>
        </w:rPr>
        <w:t xml:space="preserve"> </w:t>
      </w:r>
      <w:r w:rsidRPr="003B5FD8">
        <w:rPr>
          <w:rFonts w:ascii="Times New Roman" w:hAnsi="Times New Roman"/>
          <w:sz w:val="24"/>
          <w:szCs w:val="24"/>
        </w:rPr>
        <w:t>-</w:t>
      </w:r>
      <w:r>
        <w:rPr>
          <w:rFonts w:ascii="Times New Roman" w:hAnsi="Times New Roman"/>
          <w:sz w:val="24"/>
          <w:szCs w:val="24"/>
        </w:rPr>
        <w:t xml:space="preserve"> </w:t>
      </w:r>
      <w:smartTag w:uri="urn:schemas-microsoft-com:office:smarttags" w:element="metricconverter">
        <w:smartTagPr>
          <w:attr w:name="ProductID" w:val="4 км"/>
        </w:smartTagPr>
        <w:r w:rsidRPr="003B5FD8">
          <w:rPr>
            <w:rFonts w:ascii="Times New Roman" w:hAnsi="Times New Roman"/>
            <w:sz w:val="24"/>
            <w:szCs w:val="24"/>
          </w:rPr>
          <w:t>4 км</w:t>
        </w:r>
      </w:smartTag>
      <w:r w:rsidRPr="003B5FD8">
        <w:rPr>
          <w:rFonts w:ascii="Times New Roman" w:hAnsi="Times New Roman"/>
          <w:sz w:val="24"/>
          <w:szCs w:val="24"/>
        </w:rPr>
        <w:t xml:space="preserve">) позволяет построить схему демонстрационной космической электростанции в «гибридном» виде, преобразующим как поток энергии от космического лазерного источника, так и отражённый от Земли.  </w:t>
      </w:r>
    </w:p>
    <w:p w:rsidR="00E80C6A" w:rsidRPr="003B5FD8" w:rsidRDefault="00E80C6A" w:rsidP="00E80C6A">
      <w:pPr>
        <w:ind w:firstLine="709"/>
        <w:jc w:val="both"/>
      </w:pPr>
      <w:r w:rsidRPr="003B5FD8">
        <w:t xml:space="preserve">В настоящее время различные производители в России и за рубежом  выпускают лазерные установки на волоконных лазерах мощностью до 100 кВт для промышленной обработки металлов (например, резки стали толщиной 100мм). Поскольку даже традиционные способы сварки, пайки, резки, гравировки и упрочнения металлов уступают место лазерным [10],  то внедрение лазерной техники в космическую энергетику и информатизацию открывают новые широчайшие перспективы космонавтики.   </w:t>
      </w:r>
    </w:p>
    <w:p w:rsidR="00E80C6A" w:rsidRPr="003B5FD8" w:rsidRDefault="00E80C6A" w:rsidP="00E80C6A">
      <w:pPr>
        <w:ind w:firstLine="709"/>
        <w:jc w:val="both"/>
      </w:pPr>
      <w:r w:rsidRPr="003B5FD8">
        <w:t xml:space="preserve">Для России открывается возможность путем создания КСЭС с лазерным каналом передачи энергии от центробежных волоконных лазеров с солнечной накачкой  занять лидирующее место в мировом процессе разработки промышленных КСЭС.     </w:t>
      </w:r>
    </w:p>
    <w:p w:rsidR="00E80C6A" w:rsidRPr="00BE7619" w:rsidRDefault="00E80C6A" w:rsidP="00E80C6A">
      <w:pPr>
        <w:jc w:val="both"/>
        <w:rPr>
          <w:sz w:val="18"/>
        </w:rPr>
      </w:pPr>
    </w:p>
    <w:p w:rsidR="00E80C6A" w:rsidRPr="00511461" w:rsidRDefault="00E80C6A" w:rsidP="00E80C6A">
      <w:pPr>
        <w:jc w:val="center"/>
        <w:rPr>
          <w:i/>
        </w:rPr>
      </w:pPr>
      <w:r w:rsidRPr="00A07383">
        <w:rPr>
          <w:i/>
        </w:rPr>
        <w:t>Литература</w:t>
      </w:r>
    </w:p>
    <w:p w:rsidR="00E80C6A" w:rsidRPr="00511461" w:rsidRDefault="00E80C6A" w:rsidP="00E80C6A">
      <w:pPr>
        <w:jc w:val="both"/>
        <w:rPr>
          <w:i/>
          <w:sz w:val="6"/>
        </w:rPr>
      </w:pPr>
    </w:p>
    <w:p w:rsidR="00E80C6A" w:rsidRPr="00A07383" w:rsidRDefault="00E80C6A" w:rsidP="00E80C6A">
      <w:pPr>
        <w:jc w:val="both"/>
        <w:rPr>
          <w:i/>
          <w:sz w:val="6"/>
        </w:rPr>
      </w:pPr>
    </w:p>
    <w:p w:rsidR="00E80C6A" w:rsidRPr="004629AD" w:rsidRDefault="00E80C6A" w:rsidP="00E80C6A">
      <w:pPr>
        <w:jc w:val="both"/>
        <w:rPr>
          <w:sz w:val="22"/>
        </w:rPr>
      </w:pPr>
      <w:r w:rsidRPr="004629AD">
        <w:rPr>
          <w:sz w:val="22"/>
        </w:rPr>
        <w:t>1. Сигов А.С., Матюхин В.Ф. Лазерные системы для беспроводной передачи энергии. Альтернативный киловатт. №6, 2012. С.21 - 27.</w:t>
      </w:r>
    </w:p>
    <w:p w:rsidR="00E80C6A" w:rsidRPr="004629AD" w:rsidRDefault="00190EFC" w:rsidP="00E80C6A">
      <w:pPr>
        <w:jc w:val="both"/>
        <w:rPr>
          <w:sz w:val="22"/>
        </w:rPr>
      </w:pPr>
      <w:r>
        <w:rPr>
          <w:sz w:val="22"/>
        </w:rPr>
        <w:t>2. Грибков А.С.,</w:t>
      </w:r>
      <w:r w:rsidRPr="00190EFC">
        <w:rPr>
          <w:sz w:val="22"/>
        </w:rPr>
        <w:t xml:space="preserve"> </w:t>
      </w:r>
      <w:r w:rsidR="00E80C6A" w:rsidRPr="004629AD">
        <w:rPr>
          <w:sz w:val="22"/>
        </w:rPr>
        <w:t>Евдокимов Р.А., Легост</w:t>
      </w:r>
      <w:r>
        <w:rPr>
          <w:sz w:val="22"/>
        </w:rPr>
        <w:t>аев В.П.,</w:t>
      </w:r>
      <w:r w:rsidRPr="00190EFC">
        <w:rPr>
          <w:sz w:val="22"/>
        </w:rPr>
        <w:t xml:space="preserve"> </w:t>
      </w:r>
      <w:r>
        <w:rPr>
          <w:sz w:val="22"/>
        </w:rPr>
        <w:t>Синявский В.В.,</w:t>
      </w:r>
      <w:r w:rsidRPr="00190EFC">
        <w:rPr>
          <w:sz w:val="22"/>
        </w:rPr>
        <w:t xml:space="preserve"> </w:t>
      </w:r>
      <w:r>
        <w:rPr>
          <w:sz w:val="22"/>
        </w:rPr>
        <w:t>Соколов Б.А.,</w:t>
      </w:r>
      <w:r w:rsidR="00E80C6A" w:rsidRPr="004629AD">
        <w:rPr>
          <w:sz w:val="22"/>
        </w:rPr>
        <w:t>Тугаенко В.Ю., Черток Б.Е. «Беспроводная передача энергии от космических энергетических систем»//Актуальные проблемы российской космонавтики. Труды  ХХХ</w:t>
      </w:r>
      <w:r w:rsidR="00E80C6A" w:rsidRPr="004629AD">
        <w:rPr>
          <w:sz w:val="22"/>
          <w:lang w:val="en-US"/>
        </w:rPr>
        <w:t>V</w:t>
      </w:r>
      <w:r w:rsidR="00E80C6A" w:rsidRPr="004629AD">
        <w:rPr>
          <w:sz w:val="22"/>
        </w:rPr>
        <w:t xml:space="preserve">  академических    чтений   по    космонавтике.   Москва,   25 - 28  января 2011г., с. 119 - 120.</w:t>
      </w:r>
    </w:p>
    <w:p w:rsidR="00E80C6A" w:rsidRPr="004629AD" w:rsidRDefault="00E80C6A" w:rsidP="00E80C6A">
      <w:pPr>
        <w:jc w:val="both"/>
        <w:rPr>
          <w:sz w:val="22"/>
          <w:lang w:val="en-US"/>
        </w:rPr>
      </w:pPr>
      <w:r w:rsidRPr="004629AD">
        <w:rPr>
          <w:sz w:val="22"/>
          <w:lang w:val="en-US"/>
        </w:rPr>
        <w:t>3. Johnson W. N., Akins K., Armstrong J. at al. Space-based Solar Power: Possible Defense Applications and Opportunities for NRL./ NRL/FR/7650-09-10,179, 101 p.</w:t>
      </w:r>
    </w:p>
    <w:p w:rsidR="00E80C6A" w:rsidRPr="004629AD" w:rsidRDefault="00E80C6A" w:rsidP="00E80C6A">
      <w:pPr>
        <w:jc w:val="both"/>
        <w:rPr>
          <w:sz w:val="22"/>
          <w:lang w:val="en-US"/>
        </w:rPr>
      </w:pPr>
      <w:r w:rsidRPr="004629AD">
        <w:rPr>
          <w:sz w:val="22"/>
          <w:lang w:val="en-US"/>
        </w:rPr>
        <w:t>4. Space-Based Solar Power As an Opportunity for Strategic Security. Phase of Architecture  Feasibility Study.// Report to the Director. National Security Space Office. 10 October 2007.</w:t>
      </w:r>
    </w:p>
    <w:p w:rsidR="00E80C6A" w:rsidRPr="004629AD" w:rsidRDefault="00E80C6A" w:rsidP="00E80C6A">
      <w:pPr>
        <w:jc w:val="both"/>
        <w:rPr>
          <w:sz w:val="22"/>
          <w:lang w:val="en-US"/>
        </w:rPr>
      </w:pPr>
      <w:r w:rsidRPr="004629AD">
        <w:rPr>
          <w:sz w:val="22"/>
          <w:lang w:val="en-US"/>
        </w:rPr>
        <w:t>5. S. Sasaki  and JAXA Advanced Mission Research Group. SSPS development road map / IAC- 09.C3.1.4. October 2009.</w:t>
      </w:r>
    </w:p>
    <w:p w:rsidR="00E80C6A" w:rsidRPr="004629AD" w:rsidRDefault="00E80C6A" w:rsidP="00E80C6A">
      <w:pPr>
        <w:jc w:val="both"/>
        <w:rPr>
          <w:sz w:val="22"/>
        </w:rPr>
      </w:pPr>
      <w:r w:rsidRPr="004629AD">
        <w:rPr>
          <w:sz w:val="22"/>
          <w:lang w:val="en-US"/>
        </w:rPr>
        <w:t xml:space="preserve">6. </w:t>
      </w:r>
      <w:r w:rsidRPr="004629AD">
        <w:rPr>
          <w:sz w:val="22"/>
        </w:rPr>
        <w:t>Райкунов</w:t>
      </w:r>
      <w:r w:rsidRPr="004629AD">
        <w:rPr>
          <w:sz w:val="22"/>
          <w:lang w:val="en-US"/>
        </w:rPr>
        <w:t xml:space="preserve">  </w:t>
      </w:r>
      <w:r w:rsidRPr="004629AD">
        <w:rPr>
          <w:sz w:val="22"/>
        </w:rPr>
        <w:t>Г</w:t>
      </w:r>
      <w:r w:rsidRPr="004629AD">
        <w:rPr>
          <w:sz w:val="22"/>
          <w:lang w:val="en-US"/>
        </w:rPr>
        <w:t>.</w:t>
      </w:r>
      <w:r w:rsidRPr="004629AD">
        <w:rPr>
          <w:sz w:val="22"/>
        </w:rPr>
        <w:t>Г</w:t>
      </w:r>
      <w:r w:rsidRPr="004629AD">
        <w:rPr>
          <w:sz w:val="22"/>
          <w:lang w:val="en-US"/>
        </w:rPr>
        <w:t xml:space="preserve">.,  </w:t>
      </w:r>
      <w:r w:rsidRPr="004629AD">
        <w:rPr>
          <w:sz w:val="22"/>
        </w:rPr>
        <w:t>Верлан</w:t>
      </w:r>
      <w:r w:rsidRPr="004629AD">
        <w:rPr>
          <w:sz w:val="22"/>
          <w:lang w:val="en-US"/>
        </w:rPr>
        <w:t xml:space="preserve"> </w:t>
      </w:r>
      <w:r w:rsidRPr="004629AD">
        <w:rPr>
          <w:sz w:val="22"/>
        </w:rPr>
        <w:t>А</w:t>
      </w:r>
      <w:r w:rsidRPr="004629AD">
        <w:rPr>
          <w:sz w:val="22"/>
          <w:lang w:val="en-US"/>
        </w:rPr>
        <w:t>.</w:t>
      </w:r>
      <w:r w:rsidRPr="004629AD">
        <w:rPr>
          <w:sz w:val="22"/>
        </w:rPr>
        <w:t>А</w:t>
      </w:r>
      <w:r w:rsidRPr="004629AD">
        <w:rPr>
          <w:sz w:val="22"/>
          <w:lang w:val="en-US"/>
        </w:rPr>
        <w:t xml:space="preserve">.,  </w:t>
      </w:r>
      <w:r w:rsidRPr="004629AD">
        <w:rPr>
          <w:sz w:val="22"/>
        </w:rPr>
        <w:t>Мельников</w:t>
      </w:r>
      <w:r w:rsidRPr="004629AD">
        <w:rPr>
          <w:sz w:val="22"/>
          <w:lang w:val="en-US"/>
        </w:rPr>
        <w:t xml:space="preserve">  </w:t>
      </w:r>
      <w:r w:rsidRPr="004629AD">
        <w:rPr>
          <w:sz w:val="22"/>
        </w:rPr>
        <w:t>В</w:t>
      </w:r>
      <w:r w:rsidRPr="004629AD">
        <w:rPr>
          <w:sz w:val="22"/>
          <w:lang w:val="en-US"/>
        </w:rPr>
        <w:t>.</w:t>
      </w:r>
      <w:r w:rsidRPr="004629AD">
        <w:rPr>
          <w:sz w:val="22"/>
        </w:rPr>
        <w:t>М</w:t>
      </w:r>
      <w:r w:rsidRPr="004629AD">
        <w:rPr>
          <w:sz w:val="22"/>
          <w:lang w:val="en-US"/>
        </w:rPr>
        <w:t xml:space="preserve">., </w:t>
      </w:r>
      <w:r w:rsidRPr="004629AD">
        <w:rPr>
          <w:sz w:val="22"/>
        </w:rPr>
        <w:t>Пичхадзе</w:t>
      </w:r>
      <w:r w:rsidRPr="004629AD">
        <w:rPr>
          <w:sz w:val="22"/>
          <w:lang w:val="en-US"/>
        </w:rPr>
        <w:t xml:space="preserve"> </w:t>
      </w:r>
      <w:r w:rsidRPr="004629AD">
        <w:rPr>
          <w:sz w:val="22"/>
        </w:rPr>
        <w:t>К</w:t>
      </w:r>
      <w:r w:rsidRPr="004629AD">
        <w:rPr>
          <w:sz w:val="22"/>
          <w:lang w:val="en-US"/>
        </w:rPr>
        <w:t>.</w:t>
      </w:r>
      <w:r w:rsidRPr="004629AD">
        <w:rPr>
          <w:sz w:val="22"/>
        </w:rPr>
        <w:t>М</w:t>
      </w:r>
      <w:r w:rsidRPr="004629AD">
        <w:rPr>
          <w:sz w:val="22"/>
          <w:lang w:val="en-US"/>
        </w:rPr>
        <w:t xml:space="preserve">., </w:t>
      </w:r>
      <w:r w:rsidRPr="004629AD">
        <w:rPr>
          <w:sz w:val="22"/>
        </w:rPr>
        <w:t>Сысоев</w:t>
      </w:r>
      <w:r w:rsidRPr="004629AD">
        <w:rPr>
          <w:sz w:val="22"/>
          <w:lang w:val="en-US"/>
        </w:rPr>
        <w:t xml:space="preserve"> </w:t>
      </w:r>
      <w:r w:rsidRPr="004629AD">
        <w:rPr>
          <w:sz w:val="22"/>
        </w:rPr>
        <w:t>В</w:t>
      </w:r>
      <w:r w:rsidRPr="004629AD">
        <w:rPr>
          <w:sz w:val="22"/>
          <w:lang w:val="en-US"/>
        </w:rPr>
        <w:t>.</w:t>
      </w:r>
      <w:r w:rsidRPr="004629AD">
        <w:rPr>
          <w:sz w:val="22"/>
        </w:rPr>
        <w:t>К</w:t>
      </w:r>
      <w:r w:rsidRPr="004629AD">
        <w:rPr>
          <w:sz w:val="22"/>
          <w:lang w:val="en-US"/>
        </w:rPr>
        <w:t xml:space="preserve">., </w:t>
      </w:r>
      <w:r w:rsidRPr="004629AD">
        <w:rPr>
          <w:sz w:val="22"/>
        </w:rPr>
        <w:t>Харлов</w:t>
      </w:r>
      <w:r w:rsidRPr="004629AD">
        <w:rPr>
          <w:sz w:val="22"/>
          <w:lang w:val="en-US"/>
        </w:rPr>
        <w:t xml:space="preserve"> </w:t>
      </w:r>
      <w:r w:rsidRPr="004629AD">
        <w:rPr>
          <w:sz w:val="22"/>
        </w:rPr>
        <w:t>Б</w:t>
      </w:r>
      <w:r w:rsidRPr="004629AD">
        <w:rPr>
          <w:sz w:val="22"/>
          <w:lang w:val="en-US"/>
        </w:rPr>
        <w:t>.</w:t>
      </w:r>
      <w:r w:rsidRPr="004629AD">
        <w:rPr>
          <w:sz w:val="22"/>
        </w:rPr>
        <w:t>Н</w:t>
      </w:r>
      <w:r w:rsidRPr="004629AD">
        <w:rPr>
          <w:sz w:val="22"/>
          <w:lang w:val="en-US"/>
        </w:rPr>
        <w:t xml:space="preserve">.  </w:t>
      </w:r>
      <w:r w:rsidRPr="004629AD">
        <w:rPr>
          <w:sz w:val="22"/>
        </w:rPr>
        <w:t>Преимущества  космических солнечных электростанций  с лазерным каналом передачи энергии. Ж. «Известия РАН» Энергетика № 5, 2012, с. 38 - 47.</w:t>
      </w:r>
    </w:p>
    <w:p w:rsidR="00E80C6A" w:rsidRPr="004629AD" w:rsidRDefault="00E80C6A" w:rsidP="00E80C6A">
      <w:pPr>
        <w:jc w:val="both"/>
        <w:rPr>
          <w:sz w:val="22"/>
          <w:lang w:val="en-US"/>
        </w:rPr>
      </w:pPr>
      <w:r w:rsidRPr="004629AD">
        <w:rPr>
          <w:sz w:val="22"/>
        </w:rPr>
        <w:t>7. Райкунов Г.Г., Комков В.А., Мельников В.М., Харлов Б.Н. Центробежные  бескаркасные крупногабаритные космические конструкции. М</w:t>
      </w:r>
      <w:r w:rsidRPr="004629AD">
        <w:rPr>
          <w:sz w:val="22"/>
          <w:lang w:val="en-US"/>
        </w:rPr>
        <w:t>.:</w:t>
      </w:r>
      <w:r w:rsidRPr="004629AD">
        <w:rPr>
          <w:sz w:val="22"/>
        </w:rPr>
        <w:t>ФИЗМАТЛИТ</w:t>
      </w:r>
      <w:r w:rsidRPr="004629AD">
        <w:rPr>
          <w:sz w:val="22"/>
          <w:lang w:val="en-US"/>
        </w:rPr>
        <w:t>, 2009. 447</w:t>
      </w:r>
      <w:r w:rsidRPr="004629AD">
        <w:rPr>
          <w:sz w:val="22"/>
        </w:rPr>
        <w:t>с</w:t>
      </w:r>
      <w:r w:rsidRPr="004629AD">
        <w:rPr>
          <w:sz w:val="22"/>
          <w:lang w:val="en-US"/>
        </w:rPr>
        <w:t>.</w:t>
      </w:r>
    </w:p>
    <w:p w:rsidR="00E80C6A" w:rsidRPr="004629AD" w:rsidRDefault="00E80C6A" w:rsidP="00E80C6A">
      <w:pPr>
        <w:jc w:val="both"/>
        <w:rPr>
          <w:sz w:val="22"/>
          <w:lang w:val="en-US"/>
        </w:rPr>
      </w:pPr>
      <w:r w:rsidRPr="004629AD">
        <w:rPr>
          <w:sz w:val="22"/>
          <w:lang w:val="en-US"/>
        </w:rPr>
        <w:t xml:space="preserve">8. Solar pumping of solid state laser for space mission: a novel approach/ </w:t>
      </w:r>
      <w:hyperlink r:id="rId17" w:history="1">
        <w:r w:rsidRPr="004629AD">
          <w:rPr>
            <w:rStyle w:val="af3"/>
            <w:sz w:val="22"/>
            <w:lang w:val="en-US"/>
          </w:rPr>
          <w:t>nadia.boetti@polito.it</w:t>
        </w:r>
      </w:hyperlink>
    </w:p>
    <w:p w:rsidR="00E80C6A" w:rsidRPr="004629AD" w:rsidRDefault="00E80C6A" w:rsidP="00E80C6A">
      <w:pPr>
        <w:jc w:val="both"/>
        <w:rPr>
          <w:sz w:val="22"/>
        </w:rPr>
      </w:pPr>
      <w:r w:rsidRPr="004629AD">
        <w:rPr>
          <w:sz w:val="22"/>
        </w:rPr>
        <w:t>9.</w:t>
      </w:r>
      <w:r w:rsidRPr="004629AD">
        <w:rPr>
          <w:b/>
          <w:sz w:val="22"/>
        </w:rPr>
        <w:t xml:space="preserve"> </w:t>
      </w:r>
      <w:r w:rsidRPr="004629AD">
        <w:rPr>
          <w:sz w:val="22"/>
        </w:rPr>
        <w:t>Сысоев В.К., Пичхадзе К.М., Грешилов П.А., Верлан А.А. Солнечные космические электростанции: пути реализации. Изд-во МАИ-ПРИНТ, 2013, 160</w:t>
      </w:r>
      <w:r w:rsidR="00190EFC" w:rsidRPr="00E70780">
        <w:rPr>
          <w:sz w:val="22"/>
        </w:rPr>
        <w:t xml:space="preserve"> </w:t>
      </w:r>
      <w:r w:rsidRPr="004629AD">
        <w:rPr>
          <w:sz w:val="22"/>
        </w:rPr>
        <w:t xml:space="preserve">с. </w:t>
      </w:r>
    </w:p>
    <w:p w:rsidR="00E80C6A" w:rsidRPr="004629AD" w:rsidRDefault="00E80C6A" w:rsidP="00E80C6A">
      <w:pPr>
        <w:jc w:val="both"/>
        <w:rPr>
          <w:sz w:val="22"/>
        </w:rPr>
      </w:pPr>
      <w:r w:rsidRPr="004629AD">
        <w:rPr>
          <w:sz w:val="22"/>
        </w:rPr>
        <w:t>10. Моргунов Ю.А., Панов Д.В., Саушкин Б.П., Саушкин С.Б. Наукоёмкие технологии машиностроительного производства. М.: «Форум», 2013, 925 с.</w:t>
      </w:r>
    </w:p>
    <w:p w:rsidR="00E80C6A" w:rsidRPr="003B5FD8" w:rsidRDefault="00E80C6A" w:rsidP="00E80C6A">
      <w:pPr>
        <w:jc w:val="both"/>
      </w:pPr>
    </w:p>
    <w:p w:rsidR="00E80C6A" w:rsidRDefault="00E80C6A" w:rsidP="00E80C6A">
      <w:pPr>
        <w:pStyle w:val="a7"/>
        <w:ind w:left="0"/>
        <w:jc w:val="center"/>
        <w:rPr>
          <w:color w:val="548DD4" w:themeColor="text2" w:themeTint="99"/>
        </w:rPr>
      </w:pPr>
      <w:r w:rsidRPr="00341DD6">
        <w:rPr>
          <w:color w:val="548DD4" w:themeColor="text2" w:themeTint="99"/>
        </w:rPr>
        <w:t>_________</w:t>
      </w:r>
      <w:r w:rsidRPr="00341DD6">
        <w:rPr>
          <w:rFonts w:ascii="Symbol" w:hAnsi="Symbol"/>
          <w:color w:val="548DD4" w:themeColor="text2" w:themeTint="99"/>
        </w:rPr>
        <w:t></w:t>
      </w:r>
      <w:r w:rsidRPr="00341DD6">
        <w:rPr>
          <w:color w:val="548DD4" w:themeColor="text2" w:themeTint="99"/>
        </w:rPr>
        <w:t>_________</w:t>
      </w:r>
    </w:p>
    <w:p w:rsidR="00AC542D" w:rsidRDefault="00AC542D" w:rsidP="00B86313">
      <w:pPr>
        <w:jc w:val="both"/>
      </w:pPr>
    </w:p>
    <w:p w:rsidR="00AC542D" w:rsidRDefault="00AC542D" w:rsidP="00B86313">
      <w:pPr>
        <w:jc w:val="both"/>
      </w:pPr>
    </w:p>
    <w:p w:rsidR="00AC542D" w:rsidRDefault="00AC542D" w:rsidP="00B86313">
      <w:pPr>
        <w:jc w:val="both"/>
      </w:pPr>
    </w:p>
    <w:p w:rsidR="00AC542D" w:rsidRDefault="00AC542D" w:rsidP="00B86313">
      <w:pPr>
        <w:jc w:val="both"/>
      </w:pPr>
    </w:p>
    <w:p w:rsidR="00B86313" w:rsidRPr="00EC7705" w:rsidRDefault="00B86313" w:rsidP="00B86313">
      <w:pPr>
        <w:jc w:val="both"/>
      </w:pPr>
      <w:r w:rsidRPr="00EC7705">
        <w:lastRenderedPageBreak/>
        <w:t>УДК 621.383</w:t>
      </w:r>
    </w:p>
    <w:p w:rsidR="009E12AD" w:rsidRPr="00820F9C" w:rsidRDefault="009E12AD" w:rsidP="00820F9C">
      <w:pPr>
        <w:rPr>
          <w:sz w:val="8"/>
        </w:rPr>
      </w:pPr>
    </w:p>
    <w:p w:rsidR="00B86313" w:rsidRPr="00EC7705" w:rsidRDefault="00B86313" w:rsidP="00B86313">
      <w:pPr>
        <w:jc w:val="center"/>
        <w:rPr>
          <w:b/>
          <w:caps/>
          <w:kern w:val="24"/>
        </w:rPr>
      </w:pPr>
      <w:r w:rsidRPr="00EC7705">
        <w:rPr>
          <w:b/>
          <w:caps/>
          <w:kern w:val="24"/>
        </w:rPr>
        <w:t>Разработка технологии производства многопереходных солнечных элементов</w:t>
      </w:r>
    </w:p>
    <w:p w:rsidR="00B86313" w:rsidRDefault="00B86313" w:rsidP="00B86313">
      <w:pPr>
        <w:jc w:val="center"/>
        <w:rPr>
          <w:b/>
          <w:caps/>
          <w:kern w:val="24"/>
        </w:rPr>
      </w:pPr>
      <w:r w:rsidRPr="00EC7705">
        <w:rPr>
          <w:b/>
          <w:caps/>
          <w:kern w:val="24"/>
        </w:rPr>
        <w:t xml:space="preserve">с повышенной радиационной стойкостью. </w:t>
      </w:r>
    </w:p>
    <w:p w:rsidR="009E12AD" w:rsidRPr="00820F9C" w:rsidRDefault="009E12AD" w:rsidP="00B86313">
      <w:pPr>
        <w:jc w:val="center"/>
        <w:rPr>
          <w:b/>
          <w:caps/>
          <w:kern w:val="24"/>
          <w:sz w:val="6"/>
        </w:rPr>
      </w:pPr>
    </w:p>
    <w:p w:rsidR="00B86313" w:rsidRPr="00EC7705" w:rsidRDefault="00B86313" w:rsidP="00B86313">
      <w:pPr>
        <w:jc w:val="center"/>
        <w:rPr>
          <w:b/>
          <w:caps/>
          <w:kern w:val="24"/>
        </w:rPr>
      </w:pPr>
      <w:r w:rsidRPr="00EC7705">
        <w:rPr>
          <w:b/>
          <w:caps/>
          <w:kern w:val="24"/>
        </w:rPr>
        <w:t>Достигнутый уровень ВАХ солнечных элементов</w:t>
      </w:r>
    </w:p>
    <w:p w:rsidR="00B86313" w:rsidRPr="00820F9C" w:rsidRDefault="00B86313" w:rsidP="00B86313">
      <w:pPr>
        <w:jc w:val="center"/>
        <w:rPr>
          <w:sz w:val="10"/>
        </w:rPr>
      </w:pPr>
    </w:p>
    <w:p w:rsidR="00B86313" w:rsidRDefault="00B86313" w:rsidP="00B86313">
      <w:pPr>
        <w:jc w:val="center"/>
        <w:rPr>
          <w:i/>
        </w:rPr>
      </w:pPr>
      <w:r w:rsidRPr="00EC7705">
        <w:rPr>
          <w:i/>
        </w:rPr>
        <w:t>А.Ф. Скачков</w:t>
      </w:r>
    </w:p>
    <w:p w:rsidR="009E12AD" w:rsidRPr="00820F9C" w:rsidRDefault="009E12AD" w:rsidP="00B86313">
      <w:pPr>
        <w:jc w:val="center"/>
        <w:rPr>
          <w:i/>
          <w:sz w:val="8"/>
        </w:rPr>
      </w:pPr>
    </w:p>
    <w:p w:rsidR="009E12AD" w:rsidRDefault="00B86313" w:rsidP="00820F9C">
      <w:pPr>
        <w:jc w:val="center"/>
        <w:rPr>
          <w:i/>
        </w:rPr>
      </w:pPr>
      <w:r w:rsidRPr="00EC7705">
        <w:rPr>
          <w:i/>
        </w:rPr>
        <w:t>ОАО “Сатурн”, г.</w:t>
      </w:r>
      <w:r>
        <w:rPr>
          <w:i/>
        </w:rPr>
        <w:t xml:space="preserve"> </w:t>
      </w:r>
      <w:r w:rsidRPr="00EC7705">
        <w:rPr>
          <w:i/>
        </w:rPr>
        <w:t>Краснодар</w:t>
      </w:r>
    </w:p>
    <w:p w:rsidR="009E12AD" w:rsidRPr="00820F9C" w:rsidRDefault="00B86313" w:rsidP="00820F9C">
      <w:pPr>
        <w:jc w:val="center"/>
        <w:rPr>
          <w:rFonts w:ascii="Garamond" w:hAnsi="Garamond"/>
          <w:color w:val="548DD4" w:themeColor="text2" w:themeTint="99"/>
          <w:sz w:val="40"/>
          <w:szCs w:val="40"/>
        </w:rPr>
      </w:pPr>
      <w:r w:rsidRPr="00746B2C">
        <w:rPr>
          <w:rFonts w:ascii="Garamond" w:hAnsi="Garamond"/>
          <w:color w:val="548DD4" w:themeColor="text2" w:themeTint="99"/>
          <w:sz w:val="40"/>
          <w:szCs w:val="40"/>
        </w:rPr>
        <w:t>•</w:t>
      </w:r>
    </w:p>
    <w:p w:rsidR="00B86313" w:rsidRPr="00EC7705" w:rsidRDefault="00B86313" w:rsidP="00B86313">
      <w:pPr>
        <w:jc w:val="center"/>
        <w:rPr>
          <w:b/>
          <w:bCs/>
        </w:rPr>
      </w:pPr>
      <w:r w:rsidRPr="00EC7705">
        <w:rPr>
          <w:b/>
          <w:bCs/>
        </w:rPr>
        <w:t>Введение</w:t>
      </w:r>
    </w:p>
    <w:p w:rsidR="00B86313" w:rsidRPr="00820F9C" w:rsidRDefault="00B86313" w:rsidP="00B86313">
      <w:pPr>
        <w:ind w:firstLine="709"/>
        <w:jc w:val="both"/>
        <w:rPr>
          <w:b/>
          <w:bCs/>
          <w:sz w:val="8"/>
        </w:rPr>
      </w:pPr>
    </w:p>
    <w:p w:rsidR="00B86313" w:rsidRPr="00EC7705" w:rsidRDefault="00B86313" w:rsidP="00B86313">
      <w:pPr>
        <w:ind w:firstLine="709"/>
        <w:jc w:val="both"/>
        <w:rPr>
          <w:rFonts w:eastAsia="TimesNewRomanPSMT"/>
          <w:color w:val="000000"/>
        </w:rPr>
      </w:pPr>
      <w:r w:rsidRPr="00EC7705">
        <w:rPr>
          <w:rFonts w:eastAsia="TimesNewRomanPSMT"/>
        </w:rPr>
        <w:t>Основным видом бортовых энергоустановок на подавляющем большинстве существующих и разрабатываемых в нашей стране и за рубежом космических аппаратов являются солнечные батареи с полупроводниковыми фотоэлектрическими преобразователями, которые уже более 40 лет успешно обеспечивают решение разнообразн</w:t>
      </w:r>
      <w:r w:rsidRPr="00EC7705">
        <w:rPr>
          <w:rFonts w:eastAsia="TimesNewRomanPSMT"/>
          <w:color w:val="000000"/>
        </w:rPr>
        <w:t xml:space="preserve">ых задач космическими средствами. </w:t>
      </w:r>
    </w:p>
    <w:p w:rsidR="00B86313" w:rsidRPr="00EC7705" w:rsidRDefault="00B86313" w:rsidP="00B86313">
      <w:pPr>
        <w:ind w:firstLine="709"/>
        <w:jc w:val="both"/>
        <w:rPr>
          <w:rFonts w:eastAsia="TimesNewRomanPSMT"/>
        </w:rPr>
      </w:pPr>
      <w:r w:rsidRPr="00EC7705">
        <w:rPr>
          <w:rFonts w:eastAsia="TimesNewRomanPSMT"/>
        </w:rPr>
        <w:t>В современных условиях происходит постоянное возрастание электрической мощности, потребляемой бортовыми системами отдельных орбитальных космических аппаратов в связи с расширением круга задач, решаемых космическими средствами, и повышением требований к качеству их выполнения, а также необходимостью увеличения сроков активного существования солнечных батарей дорогостоящих космических аппаратов с целью снижения темпов роста затрат на финансирование космических программ, что приводит к необходимости улучшения эффективности и радиационной стойкости солнечных элементов.</w:t>
      </w:r>
    </w:p>
    <w:p w:rsidR="00B86313" w:rsidRPr="00820F9C" w:rsidRDefault="00B86313" w:rsidP="00B86313">
      <w:pPr>
        <w:ind w:firstLine="709"/>
        <w:jc w:val="both"/>
        <w:rPr>
          <w:rFonts w:eastAsia="TimesNewRomanPSMT"/>
          <w:sz w:val="10"/>
        </w:rPr>
      </w:pPr>
    </w:p>
    <w:p w:rsidR="00B86313" w:rsidRPr="00EC7705" w:rsidRDefault="00B86313" w:rsidP="00B86313">
      <w:pPr>
        <w:jc w:val="center"/>
        <w:rPr>
          <w:rFonts w:eastAsia="TimesNewRomanPSMT"/>
          <w:b/>
          <w:bCs/>
        </w:rPr>
      </w:pPr>
      <w:r w:rsidRPr="00EC7705">
        <w:rPr>
          <w:rFonts w:eastAsia="TimesNewRomanPSMT"/>
          <w:b/>
          <w:bCs/>
        </w:rPr>
        <w:t>Высокоэффективные многопереходные солнечные элементы</w:t>
      </w:r>
    </w:p>
    <w:p w:rsidR="00B86313" w:rsidRPr="00820F9C" w:rsidRDefault="00B86313" w:rsidP="00B86313">
      <w:pPr>
        <w:ind w:firstLine="709"/>
        <w:jc w:val="both"/>
        <w:rPr>
          <w:rFonts w:eastAsia="TimesNewRomanPSMT"/>
          <w:b/>
          <w:bCs/>
          <w:sz w:val="6"/>
        </w:rPr>
      </w:pPr>
    </w:p>
    <w:p w:rsidR="00B86313" w:rsidRPr="00EC7705" w:rsidRDefault="00B86313" w:rsidP="00B86313">
      <w:pPr>
        <w:pStyle w:val="BodytextIndented"/>
        <w:ind w:firstLine="709"/>
        <w:rPr>
          <w:rFonts w:ascii="Times New Roman" w:eastAsia="TimesNewRomanPSMT" w:hAnsi="Times New Roman" w:cs="Times New Roman"/>
          <w:sz w:val="24"/>
          <w:szCs w:val="24"/>
          <w:lang w:val="ru-RU"/>
        </w:rPr>
      </w:pPr>
      <w:r w:rsidRPr="00EC7705">
        <w:rPr>
          <w:rFonts w:ascii="Times New Roman" w:eastAsia="TimesNewRomanPSMT" w:hAnsi="Times New Roman" w:cs="Times New Roman"/>
          <w:sz w:val="24"/>
          <w:szCs w:val="24"/>
          <w:lang w:val="ru-RU"/>
        </w:rPr>
        <w:t xml:space="preserve"> В настоящее время в космических энергоустановках в качестве фотопреобразователей широко применяются трехкаскадные солнечные элементы GaInP/GaAs/Ge. </w:t>
      </w:r>
    </w:p>
    <w:p w:rsidR="00B86313" w:rsidRPr="00EC7705" w:rsidRDefault="00B86313" w:rsidP="00B86313">
      <w:pPr>
        <w:shd w:val="clear" w:color="auto" w:fill="FFFFFF"/>
        <w:ind w:firstLine="709"/>
        <w:jc w:val="both"/>
        <w:rPr>
          <w:rFonts w:eastAsia="TimesNewRomanPSMT"/>
        </w:rPr>
      </w:pPr>
      <w:r w:rsidRPr="00EC7705">
        <w:rPr>
          <w:rFonts w:eastAsia="TimesNewRomanPSMT"/>
        </w:rPr>
        <w:t>С 2007 года на предприятии ОАО «Сатурн» ведется разработка технологии производства изготовления солнечных элементов, которая включает эпитаксиальное осаждение полупроводниковых</w:t>
      </w:r>
      <w:r>
        <w:rPr>
          <w:rFonts w:eastAsia="TimesNewRomanPSMT"/>
        </w:rPr>
        <w:t xml:space="preserve"> слоёв на германиевые подложки для</w:t>
      </w:r>
      <w:r w:rsidR="00820F9C">
        <w:rPr>
          <w:rFonts w:eastAsia="TimesNewRomanPSMT"/>
        </w:rPr>
        <w:t xml:space="preserve"> изготовления</w:t>
      </w:r>
      <w:r w:rsidRPr="00EC7705">
        <w:rPr>
          <w:rFonts w:eastAsia="TimesNewRomanPSMT"/>
        </w:rPr>
        <w:t xml:space="preserve">  структуры трехкаскадных солнечных элементов, а также проведение дальнейших постростовых операций.</w:t>
      </w:r>
    </w:p>
    <w:p w:rsidR="00B86313" w:rsidRPr="00EC7705" w:rsidRDefault="00B86313" w:rsidP="00820F9C">
      <w:pPr>
        <w:ind w:firstLine="709"/>
        <w:jc w:val="both"/>
        <w:rPr>
          <w:rFonts w:eastAsia="TimesNewRomanPSMT"/>
        </w:rPr>
      </w:pPr>
      <w:r>
        <w:rPr>
          <w:rFonts w:eastAsia="TimesNewRomanPSMT"/>
        </w:rPr>
        <w:t>На рис.</w:t>
      </w:r>
      <w:r w:rsidRPr="00EC7705">
        <w:rPr>
          <w:rFonts w:eastAsia="TimesNewRomanPSMT"/>
        </w:rPr>
        <w:t xml:space="preserve"> 1 представлены основные этапы развития технологии производства, напрямую связанной с КПД солнечных элементов.</w:t>
      </w:r>
    </w:p>
    <w:p w:rsidR="00B86313" w:rsidRDefault="00B86313" w:rsidP="00B86313">
      <w:pPr>
        <w:ind w:firstLine="709"/>
        <w:rPr>
          <w:rFonts w:eastAsia="TimesNewRomanPSMT"/>
        </w:rPr>
      </w:pPr>
      <w:r w:rsidRPr="00EC7705">
        <w:rPr>
          <w:noProof/>
          <w:lang w:eastAsia="ru-RU"/>
        </w:rPr>
        <w:drawing>
          <wp:anchor distT="0" distB="0" distL="0" distR="0" simplePos="0" relativeHeight="251742208" behindDoc="0" locked="0" layoutInCell="1" allowOverlap="1">
            <wp:simplePos x="0" y="0"/>
            <wp:positionH relativeFrom="column">
              <wp:align>center</wp:align>
            </wp:positionH>
            <wp:positionV relativeFrom="paragraph">
              <wp:posOffset>51435</wp:posOffset>
            </wp:positionV>
            <wp:extent cx="4003040" cy="1974850"/>
            <wp:effectExtent l="19050" t="0" r="0" b="0"/>
            <wp:wrapSquare wrapText="largest"/>
            <wp:docPr id="49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l="1667" t="5823" r="2005" b="5570"/>
                    <a:stretch>
                      <a:fillRect/>
                    </a:stretch>
                  </pic:blipFill>
                  <pic:spPr bwMode="auto">
                    <a:xfrm>
                      <a:off x="0" y="0"/>
                      <a:ext cx="4003040" cy="1974850"/>
                    </a:xfrm>
                    <a:prstGeom prst="rect">
                      <a:avLst/>
                    </a:prstGeom>
                    <a:solidFill>
                      <a:srgbClr val="FFFFFF"/>
                    </a:solidFill>
                    <a:ln w="9525">
                      <a:noFill/>
                      <a:miter lim="800000"/>
                      <a:headEnd/>
                      <a:tailEnd/>
                    </a:ln>
                  </pic:spPr>
                </pic:pic>
              </a:graphicData>
            </a:graphic>
          </wp:anchor>
        </w:drawing>
      </w:r>
      <w:r w:rsidRPr="00EC7705">
        <w:rPr>
          <w:rFonts w:eastAsia="TimesNewRomanPSMT"/>
        </w:rPr>
        <w:tab/>
      </w:r>
    </w:p>
    <w:p w:rsidR="00B86313" w:rsidRDefault="00B86313" w:rsidP="00B86313">
      <w:pPr>
        <w:ind w:firstLine="709"/>
        <w:rPr>
          <w:rFonts w:eastAsia="TimesNewRomanPSMT"/>
        </w:rPr>
      </w:pPr>
    </w:p>
    <w:p w:rsidR="00B86313" w:rsidRDefault="00B86313" w:rsidP="00B86313">
      <w:pPr>
        <w:ind w:firstLine="709"/>
        <w:rPr>
          <w:rFonts w:eastAsia="TimesNewRomanPSMT"/>
        </w:rPr>
      </w:pPr>
    </w:p>
    <w:p w:rsidR="00B86313" w:rsidRDefault="00B86313" w:rsidP="00B86313">
      <w:pPr>
        <w:ind w:firstLine="709"/>
        <w:rPr>
          <w:rFonts w:eastAsia="TimesNewRomanPSMT"/>
        </w:rPr>
      </w:pPr>
    </w:p>
    <w:p w:rsidR="00B86313" w:rsidRDefault="00B86313" w:rsidP="00B86313">
      <w:pPr>
        <w:ind w:firstLine="709"/>
        <w:rPr>
          <w:rFonts w:eastAsia="TimesNewRomanPSMT"/>
        </w:rPr>
      </w:pPr>
    </w:p>
    <w:p w:rsidR="00B86313" w:rsidRDefault="00B86313" w:rsidP="00B86313">
      <w:pPr>
        <w:ind w:firstLine="709"/>
        <w:rPr>
          <w:rFonts w:eastAsia="TimesNewRomanPSMT"/>
        </w:rPr>
      </w:pPr>
    </w:p>
    <w:p w:rsidR="00B86313" w:rsidRDefault="00B86313" w:rsidP="00B86313">
      <w:pPr>
        <w:ind w:firstLine="709"/>
        <w:rPr>
          <w:rFonts w:eastAsia="TimesNewRomanPSMT"/>
        </w:rPr>
      </w:pPr>
    </w:p>
    <w:p w:rsidR="005C2343" w:rsidRDefault="005C2343" w:rsidP="00820F9C">
      <w:pPr>
        <w:rPr>
          <w:rFonts w:eastAsia="TimesNewRomanPSMT"/>
          <w:sz w:val="22"/>
        </w:rPr>
      </w:pPr>
    </w:p>
    <w:p w:rsidR="00AC542D" w:rsidRDefault="00AC542D" w:rsidP="00820F9C">
      <w:pPr>
        <w:rPr>
          <w:rFonts w:eastAsia="TimesNewRomanPSMT"/>
          <w:sz w:val="22"/>
        </w:rPr>
      </w:pPr>
    </w:p>
    <w:p w:rsidR="00AC542D" w:rsidRDefault="00AC542D" w:rsidP="00820F9C">
      <w:pPr>
        <w:rPr>
          <w:rFonts w:eastAsia="TimesNewRomanPSMT"/>
          <w:sz w:val="22"/>
        </w:rPr>
      </w:pPr>
    </w:p>
    <w:p w:rsidR="00AC542D" w:rsidRDefault="00AC542D" w:rsidP="00820F9C">
      <w:pPr>
        <w:rPr>
          <w:rFonts w:eastAsia="TimesNewRomanPSMT"/>
          <w:sz w:val="22"/>
        </w:rPr>
      </w:pPr>
    </w:p>
    <w:p w:rsidR="005C0289" w:rsidRDefault="005C0289" w:rsidP="00820F9C">
      <w:pPr>
        <w:jc w:val="center"/>
        <w:rPr>
          <w:rFonts w:eastAsia="TimesNewRomanPSMT"/>
          <w:sz w:val="20"/>
        </w:rPr>
      </w:pPr>
    </w:p>
    <w:p w:rsidR="005C0289" w:rsidRDefault="005C0289" w:rsidP="00820F9C">
      <w:pPr>
        <w:jc w:val="center"/>
        <w:rPr>
          <w:rFonts w:eastAsia="TimesNewRomanPSMT"/>
          <w:sz w:val="20"/>
        </w:rPr>
      </w:pPr>
    </w:p>
    <w:p w:rsidR="00B86313" w:rsidRPr="00820F9C" w:rsidRDefault="00B86313" w:rsidP="00820F9C">
      <w:pPr>
        <w:jc w:val="center"/>
        <w:rPr>
          <w:rFonts w:eastAsia="TimesNewRomanPSMT"/>
          <w:sz w:val="20"/>
        </w:rPr>
      </w:pPr>
      <w:r w:rsidRPr="00820F9C">
        <w:rPr>
          <w:rFonts w:eastAsia="TimesNewRomanPSMT"/>
          <w:sz w:val="20"/>
        </w:rPr>
        <w:t>Рис. 1. Увеличение КПД СЭ с развитием технологии производства на предприятии ОАО «Сатурн».</w:t>
      </w:r>
    </w:p>
    <w:p w:rsidR="00B86313" w:rsidRPr="00EC7705" w:rsidRDefault="00B86313" w:rsidP="00B86313">
      <w:pPr>
        <w:ind w:firstLine="709"/>
        <w:jc w:val="both"/>
        <w:rPr>
          <w:rFonts w:eastAsia="TimesNewRomanPSMT"/>
        </w:rPr>
      </w:pPr>
      <w:r w:rsidRPr="00EC7705">
        <w:rPr>
          <w:rFonts w:eastAsia="TimesNewRomanPSMT"/>
        </w:rPr>
        <w:lastRenderedPageBreak/>
        <w:t xml:space="preserve">В 2011 году была изготовлена </w:t>
      </w:r>
      <w:r>
        <w:rPr>
          <w:rFonts w:eastAsia="TimesNewRomanPSMT"/>
        </w:rPr>
        <w:t xml:space="preserve">первая </w:t>
      </w:r>
      <w:r w:rsidRPr="00EC7705">
        <w:rPr>
          <w:rFonts w:eastAsia="TimesNewRomanPSMT"/>
        </w:rPr>
        <w:t>БС площадью 38 м</w:t>
      </w:r>
      <w:r w:rsidRPr="00EC7705">
        <w:rPr>
          <w:rFonts w:eastAsia="TimesNewRomanPSMT"/>
          <w:vertAlign w:val="superscript"/>
        </w:rPr>
        <w:t>2</w:t>
      </w:r>
      <w:r>
        <w:rPr>
          <w:rFonts w:eastAsia="TimesNewRomanPSMT"/>
        </w:rPr>
        <w:t>,</w:t>
      </w:r>
      <w:r w:rsidRPr="00EC7705">
        <w:rPr>
          <w:rFonts w:eastAsia="TimesNewRomanPSMT"/>
        </w:rPr>
        <w:t xml:space="preserve"> полностью укомплек</w:t>
      </w:r>
      <w:r w:rsidR="00086F65">
        <w:rPr>
          <w:rFonts w:eastAsia="TimesNewRomanPSMT"/>
        </w:rPr>
        <w:t xml:space="preserve">-тованная </w:t>
      </w:r>
      <w:r w:rsidRPr="00EC7705">
        <w:rPr>
          <w:rFonts w:eastAsia="TimesNewRomanPSMT"/>
        </w:rPr>
        <w:t xml:space="preserve">отечественными </w:t>
      </w:r>
      <w:r w:rsidRPr="00EC7705">
        <w:rPr>
          <w:rFonts w:eastAsia="TimesNewRomanPSMT"/>
          <w:shd w:val="clear" w:color="auto" w:fill="FFFFFF"/>
        </w:rPr>
        <w:t xml:space="preserve">трехкаскадными </w:t>
      </w:r>
      <w:r w:rsidRPr="00EC7705">
        <w:rPr>
          <w:rFonts w:eastAsia="TimesNewRomanPSMT"/>
        </w:rPr>
        <w:t xml:space="preserve">фотопреобразователями </w:t>
      </w:r>
      <w:r>
        <w:rPr>
          <w:rFonts w:eastAsia="TimesNewRomanPSMT"/>
        </w:rPr>
        <w:t>собственного про</w:t>
      </w:r>
      <w:r w:rsidR="00086F65">
        <w:rPr>
          <w:rFonts w:eastAsia="TimesNewRomanPSMT"/>
        </w:rPr>
        <w:t>-</w:t>
      </w:r>
      <w:r>
        <w:rPr>
          <w:rFonts w:eastAsia="TimesNewRomanPSMT"/>
        </w:rPr>
        <w:t>изводства</w:t>
      </w:r>
      <w:r w:rsidRPr="00EC7705">
        <w:rPr>
          <w:rFonts w:eastAsia="TimesNewRomanPSMT"/>
        </w:rPr>
        <w:t>. В последующий период  проводились работы по увеличению эффективности фотопреобразования солнечных элементов, и</w:t>
      </w:r>
      <w:r>
        <w:rPr>
          <w:rFonts w:eastAsia="TimesNewRomanPSMT"/>
        </w:rPr>
        <w:t>,</w:t>
      </w:r>
      <w:r w:rsidRPr="00EC7705">
        <w:rPr>
          <w:rFonts w:eastAsia="TimesNewRomanPSMT"/>
        </w:rPr>
        <w:t xml:space="preserve"> начиная с 2013 года</w:t>
      </w:r>
      <w:r>
        <w:rPr>
          <w:rFonts w:eastAsia="TimesNewRomanPSMT"/>
        </w:rPr>
        <w:t>,</w:t>
      </w:r>
      <w:r w:rsidRPr="00EC7705">
        <w:rPr>
          <w:rFonts w:eastAsia="TimesNewRomanPSMT"/>
        </w:rPr>
        <w:t xml:space="preserve"> в активную фазу перешли работы по повышению радиационной стойкости солнечных элементов. </w:t>
      </w:r>
    </w:p>
    <w:p w:rsidR="00B86313" w:rsidRDefault="00B86313" w:rsidP="00B86313">
      <w:pPr>
        <w:ind w:firstLine="709"/>
        <w:jc w:val="both"/>
        <w:rPr>
          <w:rFonts w:eastAsia="TimesNewRomanPSMT"/>
          <w:color w:val="000000"/>
        </w:rPr>
      </w:pPr>
      <w:r>
        <w:rPr>
          <w:rFonts w:eastAsia="TimesNewRomanPSMT"/>
          <w:color w:val="000000"/>
        </w:rPr>
        <w:t>На рис.</w:t>
      </w:r>
      <w:r w:rsidRPr="00EC7705">
        <w:rPr>
          <w:rFonts w:eastAsia="TimesNewRomanPSMT"/>
          <w:color w:val="000000"/>
        </w:rPr>
        <w:t xml:space="preserve"> 2 представлено распределение по эффективности трехкаскадных солнечных элементов.</w:t>
      </w:r>
    </w:p>
    <w:p w:rsidR="00B86313" w:rsidRPr="003A039C" w:rsidRDefault="00820F9C" w:rsidP="00B86313">
      <w:pPr>
        <w:ind w:firstLine="709"/>
        <w:jc w:val="center"/>
        <w:rPr>
          <w:rFonts w:eastAsia="TimesNewRomanPSMT"/>
          <w:color w:val="000000"/>
          <w:sz w:val="22"/>
        </w:rPr>
      </w:pPr>
      <w:r>
        <w:rPr>
          <w:rFonts w:eastAsia="TimesNewRomanPSMT"/>
          <w:noProof/>
          <w:color w:val="000000"/>
          <w:sz w:val="22"/>
          <w:lang w:eastAsia="ru-RU"/>
        </w:rPr>
        <w:drawing>
          <wp:anchor distT="0" distB="0" distL="0" distR="0" simplePos="0" relativeHeight="251741184" behindDoc="0" locked="0" layoutInCell="1" allowOverlap="1">
            <wp:simplePos x="0" y="0"/>
            <wp:positionH relativeFrom="column">
              <wp:posOffset>843280</wp:posOffset>
            </wp:positionH>
            <wp:positionV relativeFrom="paragraph">
              <wp:posOffset>115570</wp:posOffset>
            </wp:positionV>
            <wp:extent cx="4286885" cy="2778760"/>
            <wp:effectExtent l="19050" t="0" r="0" b="0"/>
            <wp:wrapTopAndBottom/>
            <wp:docPr id="49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4286885" cy="2778760"/>
                    </a:xfrm>
                    <a:prstGeom prst="rect">
                      <a:avLst/>
                    </a:prstGeom>
                    <a:solidFill>
                      <a:srgbClr val="FFFFFF"/>
                    </a:solidFill>
                    <a:ln w="9525">
                      <a:noFill/>
                      <a:miter lim="800000"/>
                      <a:headEnd/>
                      <a:tailEnd/>
                    </a:ln>
                  </pic:spPr>
                </pic:pic>
              </a:graphicData>
            </a:graphic>
          </wp:anchor>
        </w:drawing>
      </w:r>
      <w:r w:rsidR="00B86313" w:rsidRPr="003A039C">
        <w:rPr>
          <w:rFonts w:eastAsia="TimesNewRomanPSMT"/>
          <w:color w:val="000000"/>
          <w:sz w:val="22"/>
        </w:rPr>
        <w:t>Рис. 2. Распределение по эффективности внутри одной партии солнечных элементов производства ОАО «Сатурн»</w:t>
      </w:r>
      <w:r w:rsidR="00B86313">
        <w:rPr>
          <w:rFonts w:eastAsia="TimesNewRomanPSMT"/>
          <w:color w:val="000000"/>
          <w:sz w:val="22"/>
        </w:rPr>
        <w:t>.</w:t>
      </w:r>
    </w:p>
    <w:p w:rsidR="00B86313" w:rsidRPr="00EC7705" w:rsidRDefault="00B86313" w:rsidP="00B86313">
      <w:pPr>
        <w:ind w:firstLine="709"/>
        <w:jc w:val="both"/>
        <w:rPr>
          <w:rFonts w:eastAsia="TimesNewRomanPSMT"/>
          <w:b/>
          <w:bCs/>
          <w:color w:val="0000FF"/>
        </w:rPr>
      </w:pPr>
    </w:p>
    <w:p w:rsidR="00B86313" w:rsidRPr="00EC7705" w:rsidRDefault="00B86313" w:rsidP="00B86313">
      <w:pPr>
        <w:jc w:val="center"/>
        <w:rPr>
          <w:rFonts w:eastAsia="TimesNewRomanPSMT"/>
          <w:b/>
          <w:bCs/>
        </w:rPr>
      </w:pPr>
      <w:r w:rsidRPr="00EC7705">
        <w:rPr>
          <w:rFonts w:eastAsia="TimesNewRomanPSMT"/>
          <w:b/>
          <w:bCs/>
        </w:rPr>
        <w:t>Солнечные элементы GaInP/GaAs/Ge с повышенной радиационной стойкостью</w:t>
      </w:r>
    </w:p>
    <w:p w:rsidR="00B86313" w:rsidRPr="00EC7705" w:rsidRDefault="00B86313" w:rsidP="00B86313">
      <w:pPr>
        <w:ind w:firstLine="709"/>
        <w:jc w:val="both"/>
        <w:rPr>
          <w:rFonts w:eastAsia="TimesNewRomanPSMT"/>
          <w:b/>
          <w:bCs/>
        </w:rPr>
      </w:pPr>
    </w:p>
    <w:p w:rsidR="00B86313" w:rsidRDefault="00B86313" w:rsidP="00B86313">
      <w:pPr>
        <w:ind w:firstLine="709"/>
        <w:jc w:val="both"/>
        <w:rPr>
          <w:color w:val="000000"/>
        </w:rPr>
      </w:pPr>
      <w:r w:rsidRPr="00EC7705">
        <w:rPr>
          <w:color w:val="000000"/>
        </w:rPr>
        <w:t>Действие космической радиации на фотопреобразователи приводит к деградации электрических параметров, за счет уменьшения времени жизни и диффуз</w:t>
      </w:r>
      <w:r w:rsidR="00820F9C">
        <w:rPr>
          <w:color w:val="000000"/>
        </w:rPr>
        <w:t>ион</w:t>
      </w:r>
      <w:r w:rsidRPr="00EC7705">
        <w:rPr>
          <w:color w:val="000000"/>
        </w:rPr>
        <w:t>ной длины носителей зарядов. Это обусловлено возникновением допол</w:t>
      </w:r>
      <w:r w:rsidR="005C2343">
        <w:rPr>
          <w:color w:val="000000"/>
        </w:rPr>
        <w:t>-</w:t>
      </w:r>
      <w:r w:rsidRPr="00EC7705">
        <w:rPr>
          <w:color w:val="000000"/>
        </w:rPr>
        <w:t xml:space="preserve">нительных центров рекомбинации под действием радиации </w:t>
      </w:r>
      <w:r>
        <w:rPr>
          <w:color w:val="000000"/>
        </w:rPr>
        <w:t>в результате</w:t>
      </w:r>
      <w:r w:rsidRPr="00EC7705">
        <w:rPr>
          <w:color w:val="000000"/>
        </w:rPr>
        <w:t xml:space="preserve"> смещения атомов полупроводникового материала в междоузлие [1,</w:t>
      </w:r>
      <w:r>
        <w:rPr>
          <w:color w:val="000000"/>
        </w:rPr>
        <w:t xml:space="preserve"> </w:t>
      </w:r>
      <w:r w:rsidRPr="00EC7705">
        <w:rPr>
          <w:color w:val="000000"/>
        </w:rPr>
        <w:t>2]. Наибольшей радиационной деградации в структуре солнечного элемента подв</w:t>
      </w:r>
      <w:r>
        <w:rPr>
          <w:color w:val="000000"/>
        </w:rPr>
        <w:t>ержен средний p-n переход GaAs, поскольку он имеет значительную толщину</w:t>
      </w:r>
      <w:r w:rsidRPr="00EC7705">
        <w:rPr>
          <w:color w:val="000000"/>
        </w:rPr>
        <w:t xml:space="preserve"> базы ~</w:t>
      </w:r>
      <w:r w:rsidRPr="00EC7705">
        <w:rPr>
          <w:color w:val="000000"/>
          <w:lang w:val="en-US"/>
        </w:rPr>
        <w:t> </w:t>
      </w:r>
      <w:r w:rsidRPr="00EC7705">
        <w:rPr>
          <w:color w:val="000000"/>
        </w:rPr>
        <w:t>3,5 мкм, и при образовании</w:t>
      </w:r>
      <w:r w:rsidRPr="00850FA8">
        <w:rPr>
          <w:color w:val="000000"/>
        </w:rPr>
        <w:t xml:space="preserve"> </w:t>
      </w:r>
      <w:r w:rsidRPr="00EC7705">
        <w:rPr>
          <w:color w:val="000000"/>
        </w:rPr>
        <w:t>в результате радиационного воздействия, д</w:t>
      </w:r>
      <w:r>
        <w:rPr>
          <w:color w:val="000000"/>
        </w:rPr>
        <w:t>ефектов кристаллической решетки</w:t>
      </w:r>
      <w:r w:rsidRPr="00EC7705">
        <w:rPr>
          <w:color w:val="000000"/>
        </w:rPr>
        <w:t xml:space="preserve"> увеличивается доля носителей</w:t>
      </w:r>
      <w:r>
        <w:rPr>
          <w:color w:val="000000"/>
        </w:rPr>
        <w:t>,</w:t>
      </w:r>
      <w:r w:rsidRPr="00EC7705">
        <w:rPr>
          <w:color w:val="000000"/>
        </w:rPr>
        <w:t xml:space="preserve"> не достигающих области разделения зарядов.</w:t>
      </w:r>
    </w:p>
    <w:p w:rsidR="00687260" w:rsidRPr="00EC7705" w:rsidRDefault="00687260" w:rsidP="00687260">
      <w:pPr>
        <w:ind w:firstLine="709"/>
        <w:jc w:val="both"/>
      </w:pPr>
      <w:r w:rsidRPr="00EC7705">
        <w:t>В работе [3] была рассмотрена возможность уменьшения толщины базы</w:t>
      </w:r>
      <w:r w:rsidRPr="00EC7705">
        <w:rPr>
          <w:shd w:val="clear" w:color="auto" w:fill="FFFFFF"/>
        </w:rPr>
        <w:t xml:space="preserve"> однокаскадного солнечного элемента </w:t>
      </w:r>
      <w:r w:rsidRPr="00EC7705">
        <w:rPr>
          <w:shd w:val="clear" w:color="auto" w:fill="FFFFFF"/>
          <w:lang w:val="en-US"/>
        </w:rPr>
        <w:t>GaAs</w:t>
      </w:r>
      <w:r w:rsidRPr="00EC7705">
        <w:t xml:space="preserve"> без потери по</w:t>
      </w:r>
      <w:r w:rsidRPr="00850FA8">
        <w:t xml:space="preserve"> </w:t>
      </w:r>
      <w:r w:rsidRPr="00EC7705">
        <w:t xml:space="preserve">генерируемому в нем току. Было показано, что использование распределенного брэгговского отражателя  позволяет компенсировать потери по току, вызванные увеличением доли прошедшего сквозь элемент излучения. </w:t>
      </w:r>
    </w:p>
    <w:p w:rsidR="00687260" w:rsidRPr="00EC7705" w:rsidRDefault="00687260" w:rsidP="00687260">
      <w:pPr>
        <w:ind w:firstLine="709"/>
        <w:jc w:val="both"/>
      </w:pPr>
      <w:r w:rsidRPr="00EC7705">
        <w:t xml:space="preserve">Брэгговский отражатель представляет собой слоистую структуру, в которой показатель преломления материала периодически изменяется в одном пространственном направлении. Брэгговский отражатель в структуре СЭ должен отражать прошедшее сквозь средний элемент GaAs излучение обратно в p-n переход, т. е. обеспечивать максимальное отражение в определенном диапазоне длин волн. Это обеспечивается путем подбора толщин слоев брэгговского отражателя, а также коэффициентов преломления. </w:t>
      </w:r>
    </w:p>
    <w:p w:rsidR="00687260" w:rsidRDefault="00687260" w:rsidP="00687260">
      <w:pPr>
        <w:ind w:firstLine="709"/>
        <w:jc w:val="both"/>
      </w:pPr>
      <w:r>
        <w:lastRenderedPageBreak/>
        <w:t>На рис.</w:t>
      </w:r>
      <w:r w:rsidRPr="00EC7705">
        <w:t xml:space="preserve"> 3 представлена спектральная характеристика двух верхних </w:t>
      </w:r>
      <w:r w:rsidRPr="00EC7705">
        <w:rPr>
          <w:lang w:val="en-US"/>
        </w:rPr>
        <w:t>p</w:t>
      </w:r>
      <w:r w:rsidRPr="00EC7705">
        <w:t>-</w:t>
      </w:r>
      <w:r w:rsidRPr="00EC7705">
        <w:rPr>
          <w:lang w:val="en-US"/>
        </w:rPr>
        <w:t>n </w:t>
      </w:r>
      <w:r w:rsidRPr="00EC7705">
        <w:t>пере</w:t>
      </w:r>
      <w:r>
        <w:t>-</w:t>
      </w:r>
      <w:r w:rsidRPr="00EC7705">
        <w:t xml:space="preserve">ходов трехкаскадных солнечных элементов </w:t>
      </w:r>
      <w:r>
        <w:t>при наличии и отсутствии брэгговского отражателя</w:t>
      </w:r>
      <w:r w:rsidRPr="00EC7705">
        <w:t>.</w:t>
      </w:r>
    </w:p>
    <w:p w:rsidR="00687260" w:rsidRDefault="00687260" w:rsidP="00687260">
      <w:pPr>
        <w:ind w:firstLine="709"/>
        <w:jc w:val="both"/>
        <w:rPr>
          <w:color w:val="000000"/>
        </w:rPr>
      </w:pPr>
      <w:r w:rsidRPr="00EC7705">
        <w:t xml:space="preserve">В сентябре 2012 года проводились предварительные радиационные испытания трехкаскадных солнечных элементов со встроенным брэгговским отражателем, которые продемонстрировали </w:t>
      </w:r>
      <w:r w:rsidRPr="00EC7705">
        <w:rPr>
          <w:color w:val="000000"/>
        </w:rPr>
        <w:t>увеличение радиационной стойкости более чем на 11</w:t>
      </w:r>
      <w:r>
        <w:rPr>
          <w:color w:val="000000"/>
        </w:rPr>
        <w:t xml:space="preserve"> </w:t>
      </w:r>
      <w:r w:rsidRPr="00EC7705">
        <w:rPr>
          <w:color w:val="000000"/>
        </w:rPr>
        <w:t xml:space="preserve">%, в сравнении с фотопреобразователями без </w:t>
      </w:r>
      <w:r>
        <w:rPr>
          <w:color w:val="000000"/>
        </w:rPr>
        <w:t>такого отражателя</w:t>
      </w:r>
      <w:r w:rsidRPr="00EC7705">
        <w:rPr>
          <w:color w:val="000000"/>
        </w:rPr>
        <w:t>.</w:t>
      </w:r>
    </w:p>
    <w:p w:rsidR="00687260" w:rsidRPr="0079669D" w:rsidRDefault="0079669D" w:rsidP="0079669D">
      <w:pPr>
        <w:ind w:firstLine="709"/>
        <w:jc w:val="both"/>
      </w:pPr>
      <w:r>
        <w:rPr>
          <w:noProof/>
          <w:lang w:eastAsia="ru-RU"/>
        </w:rPr>
        <w:drawing>
          <wp:anchor distT="0" distB="0" distL="0" distR="0" simplePos="0" relativeHeight="251739136" behindDoc="0" locked="0" layoutInCell="1" allowOverlap="1">
            <wp:simplePos x="0" y="0"/>
            <wp:positionH relativeFrom="column">
              <wp:posOffset>871220</wp:posOffset>
            </wp:positionH>
            <wp:positionV relativeFrom="paragraph">
              <wp:posOffset>544195</wp:posOffset>
            </wp:positionV>
            <wp:extent cx="3524250" cy="2924175"/>
            <wp:effectExtent l="19050" t="0" r="0" b="0"/>
            <wp:wrapTopAndBottom/>
            <wp:docPr id="49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3524250" cy="2924175"/>
                    </a:xfrm>
                    <a:prstGeom prst="rect">
                      <a:avLst/>
                    </a:prstGeom>
                    <a:solidFill>
                      <a:srgbClr val="FFFFFF"/>
                    </a:solidFill>
                    <a:ln w="9525">
                      <a:noFill/>
                      <a:miter lim="800000"/>
                      <a:headEnd/>
                      <a:tailEnd/>
                    </a:ln>
                  </pic:spPr>
                </pic:pic>
              </a:graphicData>
            </a:graphic>
          </wp:anchor>
        </w:drawing>
      </w:r>
      <w:r>
        <w:t>Н</w:t>
      </w:r>
      <w:r w:rsidR="00687260">
        <w:t>а рис.</w:t>
      </w:r>
      <w:r w:rsidR="00687260" w:rsidRPr="00EC7705">
        <w:t xml:space="preserve"> 4 приведены результаты предварительных сравнительных испытаний солнечных элементов </w:t>
      </w:r>
      <w:r w:rsidR="00687260">
        <w:t xml:space="preserve"> с брегговским отражателем и без него</w:t>
      </w:r>
      <w:r w:rsidR="00687260" w:rsidRPr="00EC7705">
        <w:t xml:space="preserve"> в зависимости от флюенса электронов.</w:t>
      </w:r>
    </w:p>
    <w:p w:rsidR="00B86313" w:rsidRPr="003A039C" w:rsidRDefault="00B86313" w:rsidP="00B86313">
      <w:pPr>
        <w:jc w:val="center"/>
        <w:rPr>
          <w:sz w:val="22"/>
        </w:rPr>
      </w:pPr>
      <w:r w:rsidRPr="003A039C">
        <w:rPr>
          <w:sz w:val="22"/>
        </w:rPr>
        <w:t xml:space="preserve">Рис. 3. Внешний квантовый выход верхнего и среднего </w:t>
      </w:r>
      <w:r w:rsidRPr="003A039C">
        <w:rPr>
          <w:sz w:val="22"/>
          <w:lang w:val="en-US"/>
        </w:rPr>
        <w:t>p</w:t>
      </w:r>
      <w:r w:rsidRPr="003A039C">
        <w:rPr>
          <w:sz w:val="22"/>
        </w:rPr>
        <w:t>-</w:t>
      </w:r>
      <w:r w:rsidRPr="003A039C">
        <w:rPr>
          <w:sz w:val="22"/>
          <w:lang w:val="en-US"/>
        </w:rPr>
        <w:t>n</w:t>
      </w:r>
      <w:r w:rsidRPr="003A039C">
        <w:rPr>
          <w:sz w:val="22"/>
        </w:rPr>
        <w:t xml:space="preserve"> переходов трехкаскадного СЭ</w:t>
      </w:r>
    </w:p>
    <w:p w:rsidR="00B86313" w:rsidRPr="003A039C" w:rsidRDefault="00B86313" w:rsidP="00B86313">
      <w:pPr>
        <w:jc w:val="center"/>
        <w:rPr>
          <w:sz w:val="22"/>
        </w:rPr>
      </w:pPr>
      <w:r w:rsidRPr="003A039C">
        <w:rPr>
          <w:sz w:val="22"/>
        </w:rPr>
        <w:t>с толщиной базы среднего элемента 1700 нм:</w:t>
      </w:r>
    </w:p>
    <w:p w:rsidR="00B86313" w:rsidRPr="003A039C" w:rsidRDefault="00B86313" w:rsidP="00B86313">
      <w:pPr>
        <w:jc w:val="center"/>
        <w:rPr>
          <w:sz w:val="10"/>
        </w:rPr>
      </w:pPr>
    </w:p>
    <w:p w:rsidR="00B86313" w:rsidRPr="0079669D" w:rsidRDefault="00B86313" w:rsidP="0079669D">
      <w:pPr>
        <w:jc w:val="center"/>
        <w:rPr>
          <w:sz w:val="20"/>
        </w:rPr>
      </w:pPr>
      <w:r w:rsidRPr="003A039C">
        <w:rPr>
          <w:sz w:val="20"/>
        </w:rPr>
        <w:t>1 - СЭ без брэгговского отражателя, 2 - с внутренним брэгговским отражателем.</w:t>
      </w:r>
    </w:p>
    <w:p w:rsidR="00B86313" w:rsidRPr="00EC7705" w:rsidRDefault="003828A4" w:rsidP="00B86313">
      <w:pPr>
        <w:ind w:firstLine="709"/>
        <w:jc w:val="both"/>
      </w:pPr>
      <w:r>
        <w:rPr>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3" type="#_x0000_t75" style="position:absolute;left:0;text-align:left;margin-left:24.15pt;margin-top:3.1pt;width:413.25pt;height:167.35pt;z-index:251740160;mso-wrap-distance-left:0;mso-wrap-distance-right:0" filled="t">
            <v:fill color2="black"/>
            <v:imagedata r:id="rId21" o:title=""/>
            <w10:wrap type="topAndBottom"/>
          </v:shape>
          <o:OLEObject Type="Embed" ProgID="opendocument.ChartDocument.1" ShapeID="_x0000_s1143" DrawAspect="Content" ObjectID="_1461651952" r:id="rId22"/>
        </w:pict>
      </w:r>
    </w:p>
    <w:p w:rsidR="00B86313" w:rsidRDefault="00B86313" w:rsidP="00B86313">
      <w:pPr>
        <w:jc w:val="center"/>
        <w:rPr>
          <w:sz w:val="22"/>
        </w:rPr>
      </w:pPr>
      <w:r w:rsidRPr="003A039C">
        <w:rPr>
          <w:sz w:val="22"/>
        </w:rPr>
        <w:t>Рис. 4. Зависимость коэффициентов относительной деградации КПД СЭ</w:t>
      </w:r>
    </w:p>
    <w:p w:rsidR="00B86313" w:rsidRPr="003A039C" w:rsidRDefault="00B86313" w:rsidP="00B86313">
      <w:pPr>
        <w:jc w:val="center"/>
        <w:rPr>
          <w:sz w:val="22"/>
        </w:rPr>
      </w:pPr>
      <w:r w:rsidRPr="003A039C">
        <w:rPr>
          <w:sz w:val="22"/>
        </w:rPr>
        <w:t>от флюенса электронов с энергией 1 МэВ:</w:t>
      </w:r>
    </w:p>
    <w:p w:rsidR="00B86313" w:rsidRPr="00086F65" w:rsidRDefault="00B86313" w:rsidP="00B86313">
      <w:pPr>
        <w:ind w:firstLine="709"/>
        <w:jc w:val="center"/>
        <w:rPr>
          <w:sz w:val="6"/>
        </w:rPr>
      </w:pPr>
    </w:p>
    <w:p w:rsidR="00B86313" w:rsidRPr="00EC7705" w:rsidRDefault="00B86313" w:rsidP="00B86313">
      <w:pPr>
        <w:jc w:val="center"/>
      </w:pPr>
      <w:r w:rsidRPr="003A039C">
        <w:rPr>
          <w:sz w:val="20"/>
        </w:rPr>
        <w:t>1 - СЭ с брэгговским отражателем, 2 - СЭ без без брэгговского отражателя</w:t>
      </w:r>
      <w:r>
        <w:rPr>
          <w:sz w:val="20"/>
        </w:rPr>
        <w:t>.</w:t>
      </w:r>
    </w:p>
    <w:p w:rsidR="00B86313" w:rsidRPr="00086F65" w:rsidRDefault="00B86313" w:rsidP="00B86313">
      <w:pPr>
        <w:ind w:firstLine="709"/>
        <w:jc w:val="center"/>
        <w:rPr>
          <w:sz w:val="36"/>
        </w:rPr>
      </w:pPr>
    </w:p>
    <w:p w:rsidR="00B86313" w:rsidRPr="00EC7705" w:rsidRDefault="00B86313" w:rsidP="00B86313">
      <w:pPr>
        <w:ind w:firstLine="709"/>
        <w:jc w:val="both"/>
      </w:pPr>
      <w:r w:rsidRPr="00EC7705">
        <w:t>В настоящий момент проводятся квалификационные испытания улучшенных  трехкаскадных солнечных элементов с брэгговским отражателем и с КПД 28</w:t>
      </w:r>
      <w:r>
        <w:t xml:space="preserve"> - </w:t>
      </w:r>
      <w:r w:rsidRPr="00EC7705">
        <w:t>29</w:t>
      </w:r>
      <w:r>
        <w:t xml:space="preserve"> </w:t>
      </w:r>
      <w:r w:rsidRPr="00EC7705">
        <w:t xml:space="preserve">%. </w:t>
      </w:r>
      <w:r w:rsidRPr="00EC7705">
        <w:lastRenderedPageBreak/>
        <w:t>Также ведутся работы по дальнейшему увеличение эффективности фотопреобра</w:t>
      </w:r>
      <w:r w:rsidR="00687260">
        <w:t>-</w:t>
      </w:r>
      <w:r w:rsidRPr="00EC7705">
        <w:t>зования многокаскадных солнечных элементов.</w:t>
      </w:r>
    </w:p>
    <w:p w:rsidR="00B86313" w:rsidRDefault="00B86313" w:rsidP="00B86313">
      <w:pPr>
        <w:jc w:val="both"/>
      </w:pPr>
    </w:p>
    <w:p w:rsidR="00820F9C" w:rsidRDefault="00820F9C" w:rsidP="00B86313">
      <w:pPr>
        <w:jc w:val="both"/>
      </w:pPr>
    </w:p>
    <w:p w:rsidR="00B86313" w:rsidRPr="00EC7705" w:rsidRDefault="00B86313" w:rsidP="00B86313">
      <w:pPr>
        <w:jc w:val="center"/>
        <w:rPr>
          <w:bCs/>
          <w:i/>
        </w:rPr>
      </w:pPr>
      <w:r w:rsidRPr="00EC7705">
        <w:rPr>
          <w:bCs/>
          <w:i/>
        </w:rPr>
        <w:t>Литература</w:t>
      </w:r>
    </w:p>
    <w:p w:rsidR="00B86313" w:rsidRPr="00EC7705" w:rsidRDefault="00B86313" w:rsidP="00B86313">
      <w:pPr>
        <w:ind w:firstLine="709"/>
        <w:jc w:val="both"/>
        <w:rPr>
          <w:b/>
          <w:bCs/>
        </w:rPr>
      </w:pPr>
    </w:p>
    <w:p w:rsidR="00B86313" w:rsidRPr="00B86313" w:rsidRDefault="00B86313" w:rsidP="00B86313">
      <w:pPr>
        <w:tabs>
          <w:tab w:val="left" w:pos="567"/>
          <w:tab w:val="left" w:pos="851"/>
        </w:tabs>
        <w:jc w:val="both"/>
        <w:rPr>
          <w:sz w:val="22"/>
        </w:rPr>
      </w:pPr>
      <w:r w:rsidRPr="00B86313">
        <w:rPr>
          <w:sz w:val="22"/>
        </w:rPr>
        <w:t>1. Васильев А.М., Ландсман А. П. Полупроводниковые фотопреобразователи. М.: Сов. радио, 1971. 246 с.</w:t>
      </w:r>
    </w:p>
    <w:p w:rsidR="00B86313" w:rsidRPr="00B86313" w:rsidRDefault="00B86313" w:rsidP="00B86313">
      <w:pPr>
        <w:tabs>
          <w:tab w:val="left" w:pos="567"/>
          <w:tab w:val="left" w:pos="851"/>
        </w:tabs>
        <w:jc w:val="both"/>
        <w:rPr>
          <w:sz w:val="22"/>
          <w:lang w:val="en-US"/>
        </w:rPr>
      </w:pPr>
      <w:r w:rsidRPr="00B86313">
        <w:rPr>
          <w:sz w:val="22"/>
        </w:rPr>
        <w:t>2. Кулаков В.М., Ладыгин Е.А. Действие проникающей радиации на изделия электронной техники. М</w:t>
      </w:r>
      <w:r w:rsidRPr="00B86313">
        <w:rPr>
          <w:sz w:val="22"/>
          <w:lang w:val="en-US"/>
        </w:rPr>
        <w:t xml:space="preserve">.: </w:t>
      </w:r>
      <w:r w:rsidRPr="00B86313">
        <w:rPr>
          <w:sz w:val="22"/>
        </w:rPr>
        <w:t>Сов</w:t>
      </w:r>
      <w:r w:rsidRPr="00B86313">
        <w:rPr>
          <w:sz w:val="22"/>
          <w:lang w:val="en-US"/>
        </w:rPr>
        <w:t xml:space="preserve">. </w:t>
      </w:r>
      <w:r w:rsidRPr="00B86313">
        <w:rPr>
          <w:sz w:val="22"/>
        </w:rPr>
        <w:t>радио</w:t>
      </w:r>
      <w:r w:rsidRPr="00B86313">
        <w:rPr>
          <w:sz w:val="22"/>
          <w:lang w:val="en-US"/>
        </w:rPr>
        <w:t xml:space="preserve">, 1980. 224 </w:t>
      </w:r>
      <w:r w:rsidRPr="00B86313">
        <w:rPr>
          <w:sz w:val="22"/>
        </w:rPr>
        <w:t>с</w:t>
      </w:r>
      <w:r w:rsidRPr="00B86313">
        <w:rPr>
          <w:sz w:val="22"/>
          <w:lang w:val="en-US"/>
        </w:rPr>
        <w:t>.</w:t>
      </w:r>
    </w:p>
    <w:p w:rsidR="00B86313" w:rsidRPr="00744C4C" w:rsidRDefault="00B86313" w:rsidP="00B86313">
      <w:pPr>
        <w:tabs>
          <w:tab w:val="left" w:pos="426"/>
        </w:tabs>
        <w:jc w:val="both"/>
        <w:rPr>
          <w:sz w:val="22"/>
        </w:rPr>
      </w:pPr>
      <w:r w:rsidRPr="00B86313">
        <w:rPr>
          <w:sz w:val="22"/>
          <w:lang w:val="en-US"/>
        </w:rPr>
        <w:t>3. Andreev V., Komin V. High-efficiency AlGaAs-GaAs solar cells with internal Bragg reflector. A</w:t>
      </w:r>
      <w:r w:rsidRPr="00744C4C">
        <w:rPr>
          <w:sz w:val="22"/>
        </w:rPr>
        <w:t>.</w:t>
      </w:r>
      <w:r w:rsidRPr="00B86313">
        <w:rPr>
          <w:sz w:val="22"/>
          <w:lang w:val="en-US"/>
        </w:rPr>
        <w:t>F</w:t>
      </w:r>
      <w:r w:rsidRPr="00744C4C">
        <w:rPr>
          <w:sz w:val="22"/>
        </w:rPr>
        <w:t xml:space="preserve">. </w:t>
      </w:r>
      <w:r w:rsidRPr="00B86313">
        <w:rPr>
          <w:sz w:val="22"/>
          <w:lang w:val="en-US"/>
        </w:rPr>
        <w:t>Ioffe</w:t>
      </w:r>
      <w:r w:rsidRPr="00744C4C">
        <w:rPr>
          <w:sz w:val="22"/>
        </w:rPr>
        <w:t xml:space="preserve"> </w:t>
      </w:r>
      <w:r w:rsidRPr="00B86313">
        <w:rPr>
          <w:sz w:val="22"/>
          <w:lang w:val="en-US"/>
        </w:rPr>
        <w:t>Physsico</w:t>
      </w:r>
      <w:r w:rsidRPr="00744C4C">
        <w:rPr>
          <w:sz w:val="22"/>
        </w:rPr>
        <w:t>-</w:t>
      </w:r>
      <w:r w:rsidRPr="00B86313">
        <w:rPr>
          <w:sz w:val="22"/>
          <w:lang w:val="en-US"/>
        </w:rPr>
        <w:t>Technical</w:t>
      </w:r>
      <w:r w:rsidRPr="00744C4C">
        <w:rPr>
          <w:sz w:val="22"/>
        </w:rPr>
        <w:t xml:space="preserve"> </w:t>
      </w:r>
      <w:r w:rsidRPr="00B86313">
        <w:rPr>
          <w:sz w:val="22"/>
          <w:lang w:val="en-US"/>
        </w:rPr>
        <w:t>Inst</w:t>
      </w:r>
      <w:r w:rsidRPr="00744C4C">
        <w:rPr>
          <w:sz w:val="22"/>
        </w:rPr>
        <w:t xml:space="preserve">., 1994, </w:t>
      </w:r>
      <w:r w:rsidRPr="00B86313">
        <w:rPr>
          <w:sz w:val="22"/>
          <w:lang w:val="en-US"/>
        </w:rPr>
        <w:t>P</w:t>
      </w:r>
      <w:r w:rsidRPr="00744C4C">
        <w:rPr>
          <w:sz w:val="22"/>
        </w:rPr>
        <w:t>. 1894-1897.</w:t>
      </w:r>
    </w:p>
    <w:p w:rsidR="00474191" w:rsidRPr="00744C4C" w:rsidRDefault="00474191" w:rsidP="004629AD">
      <w:pPr>
        <w:jc w:val="both"/>
        <w:rPr>
          <w:sz w:val="22"/>
        </w:rPr>
      </w:pPr>
    </w:p>
    <w:p w:rsidR="00474191" w:rsidRDefault="00474191" w:rsidP="004629AD">
      <w:pPr>
        <w:jc w:val="both"/>
      </w:pPr>
    </w:p>
    <w:p w:rsidR="00820F9C" w:rsidRPr="00744C4C" w:rsidRDefault="00820F9C" w:rsidP="004629AD">
      <w:pPr>
        <w:jc w:val="both"/>
      </w:pPr>
    </w:p>
    <w:p w:rsidR="00B86313" w:rsidRPr="00744C4C" w:rsidRDefault="00B86313" w:rsidP="00B86313">
      <w:pPr>
        <w:pStyle w:val="a7"/>
        <w:ind w:left="0"/>
        <w:jc w:val="center"/>
        <w:rPr>
          <w:color w:val="548DD4" w:themeColor="text2" w:themeTint="99"/>
        </w:rPr>
      </w:pPr>
      <w:r w:rsidRPr="00744C4C">
        <w:rPr>
          <w:color w:val="548DD4" w:themeColor="text2" w:themeTint="99"/>
        </w:rPr>
        <w:t>_________</w:t>
      </w:r>
      <w:r w:rsidRPr="00341DD6">
        <w:rPr>
          <w:rFonts w:ascii="Symbol" w:hAnsi="Symbol"/>
          <w:color w:val="548DD4" w:themeColor="text2" w:themeTint="99"/>
        </w:rPr>
        <w:t></w:t>
      </w:r>
      <w:r w:rsidRPr="00744C4C">
        <w:rPr>
          <w:color w:val="548DD4" w:themeColor="text2" w:themeTint="99"/>
        </w:rPr>
        <w:t>_________</w:t>
      </w:r>
    </w:p>
    <w:p w:rsidR="00474191" w:rsidRDefault="00474191" w:rsidP="004629AD">
      <w:pPr>
        <w:jc w:val="both"/>
      </w:pPr>
    </w:p>
    <w:p w:rsidR="00820F9C" w:rsidRDefault="00820F9C" w:rsidP="004629AD">
      <w:pPr>
        <w:jc w:val="both"/>
      </w:pPr>
    </w:p>
    <w:p w:rsidR="00820F9C" w:rsidRDefault="00820F9C" w:rsidP="004629AD">
      <w:pPr>
        <w:jc w:val="both"/>
      </w:pPr>
    </w:p>
    <w:p w:rsidR="00820F9C" w:rsidRDefault="00820F9C" w:rsidP="004629AD">
      <w:pPr>
        <w:jc w:val="both"/>
      </w:pPr>
    </w:p>
    <w:p w:rsidR="00820F9C" w:rsidRDefault="00820F9C" w:rsidP="004629AD">
      <w:pPr>
        <w:jc w:val="both"/>
      </w:pPr>
    </w:p>
    <w:p w:rsidR="00820F9C" w:rsidRDefault="00820F9C" w:rsidP="004629AD">
      <w:pPr>
        <w:jc w:val="both"/>
      </w:pPr>
    </w:p>
    <w:p w:rsidR="00086F65" w:rsidRDefault="00086F65" w:rsidP="004629AD">
      <w:pPr>
        <w:jc w:val="both"/>
      </w:pPr>
    </w:p>
    <w:p w:rsidR="00820F9C" w:rsidRPr="00744C4C" w:rsidRDefault="00820F9C" w:rsidP="004629AD">
      <w:pPr>
        <w:jc w:val="both"/>
      </w:pPr>
    </w:p>
    <w:p w:rsidR="006265D0" w:rsidRDefault="006265D0" w:rsidP="006265D0">
      <w:pPr>
        <w:spacing w:line="360" w:lineRule="auto"/>
      </w:pPr>
      <w:bookmarkStart w:id="0" w:name="_Toc97022869"/>
      <w:bookmarkStart w:id="1" w:name="_Toc98227446"/>
      <w:bookmarkStart w:id="2" w:name="_Toc181591130"/>
      <w:r w:rsidRPr="00D174CA">
        <w:t>УДК 629.78.064</w:t>
      </w:r>
    </w:p>
    <w:p w:rsidR="00820F9C" w:rsidRPr="008B3B9B" w:rsidRDefault="00820F9C" w:rsidP="006265D0">
      <w:pPr>
        <w:spacing w:line="360" w:lineRule="auto"/>
      </w:pPr>
    </w:p>
    <w:p w:rsidR="006265D0" w:rsidRPr="00D174CA" w:rsidRDefault="006265D0" w:rsidP="00AB7B83">
      <w:pPr>
        <w:jc w:val="center"/>
        <w:rPr>
          <w:b/>
        </w:rPr>
      </w:pPr>
      <w:r w:rsidRPr="00D174CA">
        <w:rPr>
          <w:b/>
        </w:rPr>
        <w:t xml:space="preserve">ОЦЕНКА ЭФФЕКТИВНОСТИ ПРИМЕНЕНИЯ ЭКСТРЕМАЛЬНОГО РЕГУЛИРОВАНИЯ МОЩНОСТИ СОЛНЕЧНЫХ БАТАРЕЙ НА </w:t>
      </w:r>
      <w:r>
        <w:rPr>
          <w:b/>
        </w:rPr>
        <w:t>АВТОМАТИЧЕСКИХ</w:t>
      </w:r>
      <w:r w:rsidRPr="00D174CA">
        <w:rPr>
          <w:b/>
        </w:rPr>
        <w:t xml:space="preserve"> КОСМИЧЕСКИХ АППАРАТАХ</w:t>
      </w:r>
    </w:p>
    <w:p w:rsidR="006265D0" w:rsidRDefault="006265D0" w:rsidP="006265D0">
      <w:pPr>
        <w:spacing w:line="360" w:lineRule="auto"/>
        <w:jc w:val="center"/>
        <w:rPr>
          <w:b/>
          <w:sz w:val="8"/>
        </w:rPr>
      </w:pPr>
    </w:p>
    <w:p w:rsidR="00820F9C" w:rsidRPr="008B3B9B" w:rsidRDefault="00820F9C" w:rsidP="006265D0">
      <w:pPr>
        <w:spacing w:line="360" w:lineRule="auto"/>
        <w:jc w:val="center"/>
        <w:rPr>
          <w:b/>
          <w:sz w:val="8"/>
        </w:rPr>
      </w:pPr>
    </w:p>
    <w:p w:rsidR="006265D0" w:rsidRPr="00995B7A" w:rsidRDefault="006265D0" w:rsidP="006265D0">
      <w:pPr>
        <w:jc w:val="center"/>
        <w:rPr>
          <w:i/>
        </w:rPr>
      </w:pPr>
      <w:r w:rsidRPr="00D174CA">
        <w:rPr>
          <w:i/>
        </w:rPr>
        <w:t>С.Б.</w:t>
      </w:r>
      <w:r w:rsidRPr="005F3172">
        <w:rPr>
          <w:i/>
        </w:rPr>
        <w:t xml:space="preserve"> </w:t>
      </w:r>
      <w:r w:rsidRPr="00D174CA">
        <w:rPr>
          <w:i/>
        </w:rPr>
        <w:t>Габбасова, К.Г.</w:t>
      </w:r>
      <w:r w:rsidRPr="005F3172">
        <w:rPr>
          <w:i/>
        </w:rPr>
        <w:t xml:space="preserve"> </w:t>
      </w:r>
      <w:r w:rsidRPr="00D174CA">
        <w:rPr>
          <w:i/>
        </w:rPr>
        <w:t>Гордеев,</w:t>
      </w:r>
      <w:r>
        <w:rPr>
          <w:i/>
        </w:rPr>
        <w:t xml:space="preserve"> к.т.н.,</w:t>
      </w:r>
      <w:r w:rsidRPr="00D174CA">
        <w:rPr>
          <w:i/>
        </w:rPr>
        <w:t xml:space="preserve"> Е.В.</w:t>
      </w:r>
      <w:r w:rsidRPr="005F3172">
        <w:rPr>
          <w:i/>
        </w:rPr>
        <w:t xml:space="preserve"> </w:t>
      </w:r>
      <w:r w:rsidRPr="00D174CA">
        <w:rPr>
          <w:i/>
        </w:rPr>
        <w:t>Клименко,</w:t>
      </w:r>
      <w:r w:rsidRPr="005F3172">
        <w:rPr>
          <w:i/>
        </w:rPr>
        <w:t xml:space="preserve"> </w:t>
      </w:r>
      <w:r w:rsidRPr="00D174CA">
        <w:rPr>
          <w:i/>
        </w:rPr>
        <w:t>В.О.</w:t>
      </w:r>
      <w:r w:rsidRPr="005F3172">
        <w:rPr>
          <w:i/>
        </w:rPr>
        <w:t xml:space="preserve"> </w:t>
      </w:r>
      <w:r w:rsidRPr="00D174CA">
        <w:rPr>
          <w:i/>
        </w:rPr>
        <w:t>Эльман</w:t>
      </w:r>
      <w:r>
        <w:rPr>
          <w:i/>
        </w:rPr>
        <w:t>, к.т.н.</w:t>
      </w:r>
    </w:p>
    <w:p w:rsidR="006265D0" w:rsidRPr="00E713B0" w:rsidRDefault="006265D0" w:rsidP="006265D0">
      <w:pPr>
        <w:jc w:val="center"/>
        <w:rPr>
          <w:i/>
          <w:sz w:val="12"/>
        </w:rPr>
      </w:pPr>
    </w:p>
    <w:p w:rsidR="006265D0" w:rsidRDefault="006265D0" w:rsidP="006265D0">
      <w:pPr>
        <w:pStyle w:val="af2"/>
        <w:jc w:val="center"/>
        <w:rPr>
          <w:rFonts w:ascii="Times New Roman" w:hAnsi="Times New Roman"/>
          <w:i/>
          <w:sz w:val="24"/>
          <w:szCs w:val="24"/>
        </w:rPr>
      </w:pPr>
      <w:r>
        <w:rPr>
          <w:rFonts w:ascii="Times New Roman" w:hAnsi="Times New Roman"/>
          <w:i/>
          <w:sz w:val="24"/>
          <w:szCs w:val="24"/>
        </w:rPr>
        <w:t xml:space="preserve">ОАО  </w:t>
      </w:r>
      <w:r w:rsidRPr="00D174CA">
        <w:rPr>
          <w:sz w:val="24"/>
          <w:szCs w:val="24"/>
        </w:rPr>
        <w:t>«</w:t>
      </w:r>
      <w:r w:rsidRPr="00D174CA">
        <w:rPr>
          <w:rFonts w:ascii="Times New Roman" w:hAnsi="Times New Roman"/>
          <w:i/>
          <w:sz w:val="24"/>
          <w:szCs w:val="24"/>
        </w:rPr>
        <w:t xml:space="preserve">Научно-производственный центр </w:t>
      </w:r>
      <w:r w:rsidRPr="00D174CA">
        <w:rPr>
          <w:sz w:val="24"/>
          <w:szCs w:val="24"/>
        </w:rPr>
        <w:t>«</w:t>
      </w:r>
      <w:r w:rsidRPr="00D174CA">
        <w:rPr>
          <w:rFonts w:ascii="Times New Roman" w:hAnsi="Times New Roman"/>
          <w:i/>
          <w:sz w:val="24"/>
          <w:szCs w:val="24"/>
        </w:rPr>
        <w:t>Полюс</w:t>
      </w:r>
      <w:r w:rsidRPr="00D174CA">
        <w:rPr>
          <w:sz w:val="24"/>
          <w:szCs w:val="24"/>
        </w:rPr>
        <w:t>»</w:t>
      </w:r>
      <w:r w:rsidRPr="00D174CA">
        <w:rPr>
          <w:rFonts w:ascii="Times New Roman" w:hAnsi="Times New Roman"/>
          <w:i/>
          <w:sz w:val="24"/>
          <w:szCs w:val="24"/>
        </w:rPr>
        <w:t>, г.</w:t>
      </w:r>
      <w:r>
        <w:rPr>
          <w:rFonts w:ascii="Times New Roman" w:hAnsi="Times New Roman"/>
          <w:i/>
          <w:sz w:val="24"/>
          <w:szCs w:val="24"/>
        </w:rPr>
        <w:t xml:space="preserve"> </w:t>
      </w:r>
      <w:r w:rsidRPr="00D174CA">
        <w:rPr>
          <w:rFonts w:ascii="Times New Roman" w:hAnsi="Times New Roman"/>
          <w:i/>
          <w:sz w:val="24"/>
          <w:szCs w:val="24"/>
        </w:rPr>
        <w:t>Томск</w:t>
      </w:r>
    </w:p>
    <w:p w:rsidR="00820F9C" w:rsidRPr="00D174CA" w:rsidRDefault="00820F9C" w:rsidP="006265D0">
      <w:pPr>
        <w:pStyle w:val="af2"/>
        <w:jc w:val="center"/>
        <w:rPr>
          <w:rFonts w:ascii="Times New Roman" w:hAnsi="Times New Roman"/>
          <w:i/>
          <w:sz w:val="24"/>
          <w:szCs w:val="24"/>
        </w:rPr>
      </w:pPr>
    </w:p>
    <w:p w:rsidR="006265D0" w:rsidRDefault="006265D0" w:rsidP="006265D0">
      <w:pPr>
        <w:jc w:val="center"/>
        <w:rPr>
          <w:rFonts w:ascii="Garamond" w:hAnsi="Garamond"/>
          <w:color w:val="548DD4" w:themeColor="text2" w:themeTint="99"/>
          <w:sz w:val="40"/>
          <w:szCs w:val="40"/>
        </w:rPr>
      </w:pPr>
      <w:r w:rsidRPr="00746B2C">
        <w:rPr>
          <w:rFonts w:ascii="Garamond" w:hAnsi="Garamond"/>
          <w:color w:val="548DD4" w:themeColor="text2" w:themeTint="99"/>
          <w:sz w:val="40"/>
          <w:szCs w:val="40"/>
        </w:rPr>
        <w:t>•</w:t>
      </w:r>
    </w:p>
    <w:p w:rsidR="00820F9C" w:rsidRPr="00820F9C" w:rsidRDefault="00820F9C" w:rsidP="006265D0">
      <w:pPr>
        <w:jc w:val="center"/>
        <w:rPr>
          <w:rFonts w:ascii="Garamond" w:hAnsi="Garamond"/>
          <w:color w:val="548DD4" w:themeColor="text2" w:themeTint="99"/>
          <w:sz w:val="18"/>
          <w:szCs w:val="40"/>
        </w:rPr>
      </w:pPr>
    </w:p>
    <w:p w:rsidR="006265D0" w:rsidRPr="00D174CA" w:rsidRDefault="006265D0" w:rsidP="006265D0">
      <w:pPr>
        <w:pStyle w:val="af1"/>
        <w:spacing w:before="0" w:beforeAutospacing="0" w:after="0" w:afterAutospacing="0"/>
        <w:ind w:firstLine="708"/>
        <w:jc w:val="both"/>
      </w:pPr>
      <w:r w:rsidRPr="00D174CA">
        <w:t xml:space="preserve">ОАО «НПЦ «Полюс» </w:t>
      </w:r>
      <w:r>
        <w:t>с 1970-х гг. занимается разработкой и изготовлением комплексов автоматики и стабилизации напряжения (КАС) для систем электропитания (СЭП) космических аппаратов (КА).</w:t>
      </w:r>
      <w:r w:rsidRPr="00D174CA">
        <w:t xml:space="preserve"> </w:t>
      </w:r>
      <w:r>
        <w:t>Существенным</w:t>
      </w:r>
      <w:r w:rsidRPr="00D174CA">
        <w:t xml:space="preserve"> фактором успешного развития </w:t>
      </w:r>
      <w:r>
        <w:t xml:space="preserve">данного </w:t>
      </w:r>
      <w:r w:rsidRPr="00D174CA">
        <w:t>научно-техническ</w:t>
      </w:r>
      <w:r>
        <w:t>ого</w:t>
      </w:r>
      <w:r w:rsidRPr="00D174CA">
        <w:t xml:space="preserve"> направлени</w:t>
      </w:r>
      <w:r>
        <w:t>я</w:t>
      </w:r>
      <w:r w:rsidRPr="00D174CA">
        <w:t xml:space="preserve"> предприятия стало долголетнее плодотворное сотрудничество с ОАО «</w:t>
      </w:r>
      <w:r>
        <w:t>ИСС</w:t>
      </w:r>
      <w:r w:rsidRPr="00D174CA">
        <w:t>»</w:t>
      </w:r>
      <w:r>
        <w:t xml:space="preserve"> </w:t>
      </w:r>
      <w:r w:rsidRPr="00D174CA">
        <w:t>имени академика</w:t>
      </w:r>
      <w:r>
        <w:t xml:space="preserve"> </w:t>
      </w:r>
      <w:r w:rsidRPr="00D174CA">
        <w:t>М.Ф. Решетнёва»</w:t>
      </w:r>
      <w:r>
        <w:t xml:space="preserve"> </w:t>
      </w:r>
      <w:r w:rsidRPr="00D174CA">
        <w:t>(г. Железногорск),</w:t>
      </w:r>
      <w:r>
        <w:t xml:space="preserve"> НПО</w:t>
      </w:r>
      <w:r w:rsidRPr="00D174CA">
        <w:t xml:space="preserve"> имени С.А. Лавочкина (г. Химки), ГРЦ КБ имени академика В.Н. Макеева</w:t>
      </w:r>
      <w:r w:rsidR="00190EFC" w:rsidRPr="00190EFC">
        <w:t xml:space="preserve"> </w:t>
      </w:r>
      <w:r>
        <w:t xml:space="preserve"> </w:t>
      </w:r>
      <w:r w:rsidRPr="00D174CA">
        <w:t>(г.</w:t>
      </w:r>
      <w:r>
        <w:t> </w:t>
      </w:r>
      <w:r w:rsidRPr="00D174CA">
        <w:t xml:space="preserve">Миасс), </w:t>
      </w:r>
      <w:r w:rsidR="00190EFC" w:rsidRPr="00190EFC">
        <w:t xml:space="preserve"> </w:t>
      </w:r>
      <w:r w:rsidRPr="00D174CA">
        <w:t xml:space="preserve">ГНПРКЦ </w:t>
      </w:r>
      <w:r w:rsidR="00190EFC" w:rsidRPr="00190EFC">
        <w:t xml:space="preserve"> </w:t>
      </w:r>
      <w:r w:rsidRPr="00D174CA">
        <w:t>«ЦСКБ-Прогресс»</w:t>
      </w:r>
      <w:r w:rsidR="00190EFC" w:rsidRPr="00190EFC">
        <w:t xml:space="preserve"> </w:t>
      </w:r>
      <w:r w:rsidRPr="00D174CA">
        <w:t xml:space="preserve"> (г. </w:t>
      </w:r>
      <w:r w:rsidR="00190EFC" w:rsidRPr="00190EFC">
        <w:t xml:space="preserve"> </w:t>
      </w:r>
      <w:r w:rsidRPr="00D174CA">
        <w:t>Самара)</w:t>
      </w:r>
      <w:r>
        <w:t>,</w:t>
      </w:r>
      <w:r w:rsidR="00190EFC" w:rsidRPr="00190EFC">
        <w:t xml:space="preserve"> </w:t>
      </w:r>
      <w:r>
        <w:t xml:space="preserve"> ОАО </w:t>
      </w:r>
      <w:r w:rsidR="00190EFC" w:rsidRPr="00190EFC">
        <w:t xml:space="preserve"> </w:t>
      </w:r>
      <w:r>
        <w:t>«Сатурн» (г. Краснодар),</w:t>
      </w:r>
      <w:r w:rsidRPr="00D174CA">
        <w:t xml:space="preserve"> </w:t>
      </w:r>
      <w:r>
        <w:t>ОАО </w:t>
      </w:r>
      <w:r w:rsidRPr="00D174CA">
        <w:t>«</w:t>
      </w:r>
      <w:r>
        <w:t>НПП </w:t>
      </w:r>
      <w:r w:rsidRPr="00D174CA">
        <w:t>«Квант» (г. Москва).</w:t>
      </w:r>
    </w:p>
    <w:p w:rsidR="006265D0" w:rsidRDefault="006265D0" w:rsidP="006265D0">
      <w:pPr>
        <w:pStyle w:val="af1"/>
        <w:spacing w:before="0" w:beforeAutospacing="0" w:after="0" w:afterAutospacing="0"/>
        <w:ind w:firstLine="708"/>
        <w:jc w:val="both"/>
      </w:pPr>
      <w:r>
        <w:t xml:space="preserve">За прошедшие годы в </w:t>
      </w:r>
      <w:r w:rsidRPr="00D174CA">
        <w:t>ОАО «НПЦ «Полюс»</w:t>
      </w:r>
      <w:r>
        <w:t xml:space="preserve"> создано более 20 типов КАС для КА различного назначения: связи и телевещания, дистанционного зондирования Земли, космического мониторинга природной среды, исследования дальнего космоса. </w:t>
      </w:r>
      <w:r w:rsidRPr="00D174CA">
        <w:t xml:space="preserve">Функциональные возможности бортовых систем, эффективность первичных и </w:t>
      </w:r>
      <w:r w:rsidRPr="00D174CA">
        <w:lastRenderedPageBreak/>
        <w:t xml:space="preserve">вторичных источников питания, а также срок активного существования КА во многом определяются структурной схемой СЭП. </w:t>
      </w:r>
    </w:p>
    <w:p w:rsidR="006265D0" w:rsidRPr="00D174CA" w:rsidRDefault="006265D0" w:rsidP="006265D0">
      <w:pPr>
        <w:pStyle w:val="af1"/>
        <w:spacing w:before="0" w:beforeAutospacing="0" w:after="0" w:afterAutospacing="0"/>
        <w:ind w:firstLine="708"/>
        <w:jc w:val="both"/>
      </w:pPr>
      <w:r w:rsidRPr="00D174CA">
        <w:t>Основной СЭП, применяемой в разработках  ОАО «НПЦ «Полюс»,  является параллельно-посл</w:t>
      </w:r>
      <w:r w:rsidR="00190EFC">
        <w:t>едовательная структу</w:t>
      </w:r>
      <w:r w:rsidR="00190EFC">
        <w:softHyphen/>
        <w:t>ра (рис.</w:t>
      </w:r>
      <w:r>
        <w:t xml:space="preserve"> </w:t>
      </w:r>
      <w:r w:rsidRPr="00D174CA">
        <w:t>1</w:t>
      </w:r>
      <w:r>
        <w:t>), в которой ш</w:t>
      </w:r>
      <w:r w:rsidRPr="00D174CA">
        <w:t xml:space="preserve">ины источников энергии и нагрузки разделены между собой преобразующими устройствами (ЗУ, РУ, СН), что дает возможность максимально полно использовать ресурсы первичных и вторичных источников энергии. </w:t>
      </w:r>
    </w:p>
    <w:p w:rsidR="006265D0" w:rsidRPr="006C6222" w:rsidRDefault="006265D0" w:rsidP="006265D0">
      <w:pPr>
        <w:pStyle w:val="af1"/>
        <w:spacing w:before="0" w:beforeAutospacing="0" w:after="0" w:afterAutospacing="0"/>
        <w:ind w:firstLine="708"/>
        <w:jc w:val="both"/>
      </w:pPr>
      <w:r w:rsidRPr="00A63087">
        <w:t>Эффективность работы СЭП зависит в первую очередь</w:t>
      </w:r>
      <w:r>
        <w:t>  от</w:t>
      </w:r>
      <w:r w:rsidRPr="00A63087">
        <w:t xml:space="preserve"> текущ</w:t>
      </w:r>
      <w:r>
        <w:t>их</w:t>
      </w:r>
      <w:r w:rsidRPr="00A63087">
        <w:t xml:space="preserve"> </w:t>
      </w:r>
      <w:r>
        <w:t>эк</w:t>
      </w:r>
      <w:r w:rsidRPr="00A63087">
        <w:t>сплуатационны</w:t>
      </w:r>
      <w:r>
        <w:t>х</w:t>
      </w:r>
      <w:r w:rsidRPr="00A63087">
        <w:t xml:space="preserve"> характеристик </w:t>
      </w:r>
      <w:r>
        <w:t>солнечных батарей (</w:t>
      </w:r>
      <w:r w:rsidRPr="00A63087">
        <w:t>СБ</w:t>
      </w:r>
      <w:r>
        <w:t xml:space="preserve">), которые во </w:t>
      </w:r>
      <w:r w:rsidRPr="00A63087">
        <w:t xml:space="preserve">многом определяют как уровень энерговооруженности </w:t>
      </w:r>
      <w:r>
        <w:t>КА</w:t>
      </w:r>
      <w:r w:rsidRPr="00A63087">
        <w:t>, так и срок его активного существования.</w:t>
      </w:r>
      <w:r>
        <w:t xml:space="preserve"> В</w:t>
      </w:r>
      <w:r w:rsidRPr="00A63087">
        <w:t xml:space="preserve"> большинств</w:t>
      </w:r>
      <w:r>
        <w:t xml:space="preserve">е </w:t>
      </w:r>
      <w:r w:rsidRPr="00A63087">
        <w:t xml:space="preserve">спутниковых систем США и Западной Европы для регулирования напряжения на нагрузке </w:t>
      </w:r>
      <w:r>
        <w:t xml:space="preserve">до сих пор </w:t>
      </w:r>
      <w:r w:rsidRPr="00A63087">
        <w:t xml:space="preserve">применяются шунтовые ограничители параллельного типа, </w:t>
      </w:r>
      <w:r>
        <w:t xml:space="preserve">в которых </w:t>
      </w:r>
      <w:r w:rsidRPr="00A63087">
        <w:t xml:space="preserve"> независимо от режима работы СЭП на шинах СБ поддержива</w:t>
      </w:r>
      <w:r>
        <w:t>ется</w:t>
      </w:r>
      <w:r w:rsidRPr="00A63087">
        <w:t xml:space="preserve"> стабильное напряжение, равное напряжению на нагрузке.</w:t>
      </w:r>
    </w:p>
    <w:p w:rsidR="006265D0" w:rsidRPr="006C6222" w:rsidRDefault="006265D0" w:rsidP="006265D0">
      <w:pPr>
        <w:pStyle w:val="af1"/>
        <w:spacing w:before="0" w:beforeAutospacing="0" w:after="0" w:afterAutospacing="0"/>
        <w:ind w:firstLine="708"/>
        <w:jc w:val="both"/>
      </w:pPr>
    </w:p>
    <w:p w:rsidR="006265D0" w:rsidRPr="00E713B0" w:rsidRDefault="006265D0" w:rsidP="006265D0">
      <w:pPr>
        <w:pStyle w:val="af1"/>
        <w:spacing w:before="0" w:beforeAutospacing="0" w:after="0" w:afterAutospacing="0"/>
        <w:ind w:firstLine="708"/>
        <w:jc w:val="both"/>
        <w:rPr>
          <w:sz w:val="12"/>
        </w:rPr>
      </w:pPr>
    </w:p>
    <w:p w:rsidR="006265D0" w:rsidRPr="00DD08A2" w:rsidRDefault="003828A4" w:rsidP="006265D0">
      <w:pPr>
        <w:tabs>
          <w:tab w:val="left" w:pos="7513"/>
        </w:tabs>
        <w:ind w:right="-2"/>
      </w:pPr>
      <w:r w:rsidRPr="003828A4">
        <w:rPr>
          <w:rFonts w:ascii="Calibri" w:hAnsi="Calibri"/>
          <w:noProof/>
          <w:sz w:val="22"/>
          <w:szCs w:val="22"/>
        </w:rPr>
        <w:pict>
          <v:shape id="_x0000_s1413" type="#_x0000_t202" style="position:absolute;margin-left:218.8pt;margin-top:.1pt;width:220.8pt;height:120.75pt;z-index:251830272" strokecolor="white [3212]">
            <v:textbox>
              <w:txbxContent>
                <w:p w:rsidR="004E3B27" w:rsidRDefault="004E3B27" w:rsidP="006265D0">
                  <w:pPr>
                    <w:tabs>
                      <w:tab w:val="left" w:pos="7513"/>
                    </w:tabs>
                    <w:ind w:right="-2"/>
                    <w:jc w:val="both"/>
                  </w:pPr>
                  <w:r w:rsidRPr="00DD08A2">
                    <w:t>Рис. 1.  СЭП с параллельно-последовательным  регулированием мощности (параллельно-последова</w:t>
                  </w:r>
                  <w:r>
                    <w:t>-</w:t>
                  </w:r>
                  <w:r w:rsidRPr="00DD08A2">
                    <w:t>тельная структура):</w:t>
                  </w:r>
                </w:p>
                <w:p w:rsidR="004E3B27" w:rsidRPr="00DD08A2" w:rsidRDefault="004E3B27" w:rsidP="006265D0">
                  <w:pPr>
                    <w:tabs>
                      <w:tab w:val="left" w:pos="7513"/>
                    </w:tabs>
                    <w:ind w:right="-2"/>
                    <w:jc w:val="both"/>
                    <w:rPr>
                      <w:sz w:val="8"/>
                    </w:rPr>
                  </w:pPr>
                </w:p>
                <w:p w:rsidR="004E3B27" w:rsidRPr="00DD08A2" w:rsidRDefault="004E3B27" w:rsidP="006265D0">
                  <w:pPr>
                    <w:tabs>
                      <w:tab w:val="left" w:pos="7513"/>
                    </w:tabs>
                    <w:ind w:right="-2"/>
                    <w:jc w:val="both"/>
                    <w:rPr>
                      <w:sz w:val="20"/>
                    </w:rPr>
                  </w:pPr>
                  <w:r w:rsidRPr="00DD08A2">
                    <w:rPr>
                      <w:sz w:val="20"/>
                    </w:rPr>
                    <w:t>СБ</w:t>
                  </w:r>
                  <w:r>
                    <w:rPr>
                      <w:sz w:val="20"/>
                    </w:rPr>
                    <w:t xml:space="preserve"> </w:t>
                  </w:r>
                  <w:r w:rsidRPr="00295008">
                    <w:rPr>
                      <w:sz w:val="20"/>
                    </w:rPr>
                    <w:t>-</w:t>
                  </w:r>
                  <w:r>
                    <w:rPr>
                      <w:sz w:val="20"/>
                    </w:rPr>
                    <w:t xml:space="preserve"> солнечная батарея; ЗУ </w:t>
                  </w:r>
                  <w:r w:rsidRPr="00295008">
                    <w:rPr>
                      <w:sz w:val="20"/>
                    </w:rPr>
                    <w:t>-</w:t>
                  </w:r>
                  <w:r w:rsidRPr="00DD08A2">
                    <w:rPr>
                      <w:sz w:val="20"/>
                    </w:rPr>
                    <w:t xml:space="preserve"> зарядное уст</w:t>
                  </w:r>
                  <w:r>
                    <w:rPr>
                      <w:sz w:val="20"/>
                    </w:rPr>
                    <w:t xml:space="preserve">-ройство; СН </w:t>
                  </w:r>
                  <w:r w:rsidRPr="00295008">
                    <w:rPr>
                      <w:sz w:val="20"/>
                    </w:rPr>
                    <w:t>-</w:t>
                  </w:r>
                  <w:r>
                    <w:rPr>
                      <w:sz w:val="20"/>
                    </w:rPr>
                    <w:t xml:space="preserve"> стабилизатор напряжения; РУ </w:t>
                  </w:r>
                  <w:r w:rsidRPr="00295008">
                    <w:rPr>
                      <w:sz w:val="20"/>
                    </w:rPr>
                    <w:t>-</w:t>
                  </w:r>
                  <w:r w:rsidRPr="00DD08A2">
                    <w:rPr>
                      <w:sz w:val="20"/>
                    </w:rPr>
                    <w:t xml:space="preserve"> разрядное устройство; Н </w:t>
                  </w:r>
                  <w:r w:rsidRPr="00295008">
                    <w:rPr>
                      <w:sz w:val="20"/>
                    </w:rPr>
                    <w:t xml:space="preserve">- </w:t>
                  </w:r>
                  <w:r w:rsidRPr="00DD08A2">
                    <w:rPr>
                      <w:sz w:val="20"/>
                    </w:rPr>
                    <w:t>нагрузка;</w:t>
                  </w:r>
                  <w:r>
                    <w:rPr>
                      <w:sz w:val="20"/>
                    </w:rPr>
                    <w:t xml:space="preserve"> АБ </w:t>
                  </w:r>
                  <w:r w:rsidRPr="00295008">
                    <w:rPr>
                      <w:sz w:val="20"/>
                    </w:rPr>
                    <w:t>-</w:t>
                  </w:r>
                  <w:r w:rsidRPr="00DD08A2">
                    <w:rPr>
                      <w:sz w:val="20"/>
                    </w:rPr>
                    <w:t xml:space="preserve"> акку</w:t>
                  </w:r>
                  <w:r>
                    <w:rPr>
                      <w:sz w:val="20"/>
                    </w:rPr>
                    <w:t>-</w:t>
                  </w:r>
                  <w:r w:rsidRPr="00DD08A2">
                    <w:rPr>
                      <w:sz w:val="20"/>
                    </w:rPr>
                    <w:t>муляторная батарея</w:t>
                  </w:r>
                  <w:r>
                    <w:rPr>
                      <w:sz w:val="20"/>
                    </w:rPr>
                    <w:t>.</w:t>
                  </w:r>
                </w:p>
                <w:p w:rsidR="004E3B27" w:rsidRDefault="004E3B27" w:rsidP="006265D0"/>
              </w:txbxContent>
            </v:textbox>
          </v:shape>
        </w:pict>
      </w:r>
      <w:r w:rsidR="006265D0">
        <w:t xml:space="preserve">   </w:t>
      </w:r>
      <w:r w:rsidR="006265D0">
        <w:rPr>
          <w:noProof/>
          <w:lang w:eastAsia="ru-RU"/>
        </w:rPr>
        <w:drawing>
          <wp:inline distT="0" distB="0" distL="0" distR="0">
            <wp:extent cx="2485611" cy="1360228"/>
            <wp:effectExtent l="19050" t="0" r="0" b="0"/>
            <wp:docPr id="18" name="Picture 41" descr="Описание: C:\Documents and Settings\Klimenko_EV.37OTDEL\Рабочий стол\КАРТИНКИ КВАНТ\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Описание: C:\Documents and Settings\Klimenko_EV.37OTDEL\Рабочий стол\КАРТИНКИ КВАНТ\Безымянный.JPG"/>
                    <pic:cNvPicPr>
                      <a:picLocks noChangeAspect="1" noChangeArrowheads="1"/>
                    </pic:cNvPicPr>
                  </pic:nvPicPr>
                  <pic:blipFill>
                    <a:blip r:embed="rId23" cstate="print"/>
                    <a:srcRect/>
                    <a:stretch>
                      <a:fillRect/>
                    </a:stretch>
                  </pic:blipFill>
                  <pic:spPr bwMode="auto">
                    <a:xfrm>
                      <a:off x="0" y="0"/>
                      <a:ext cx="2502420" cy="1369427"/>
                    </a:xfrm>
                    <a:prstGeom prst="rect">
                      <a:avLst/>
                    </a:prstGeom>
                    <a:noFill/>
                    <a:ln w="9525">
                      <a:noFill/>
                      <a:miter lim="800000"/>
                      <a:headEnd/>
                      <a:tailEnd/>
                    </a:ln>
                  </pic:spPr>
                </pic:pic>
              </a:graphicData>
            </a:graphic>
          </wp:inline>
        </w:drawing>
      </w:r>
    </w:p>
    <w:p w:rsidR="006265D0" w:rsidRDefault="006265D0" w:rsidP="006265D0">
      <w:pPr>
        <w:pStyle w:val="af1"/>
        <w:spacing w:before="0" w:beforeAutospacing="0" w:after="0" w:afterAutospacing="0"/>
        <w:ind w:firstLine="708"/>
        <w:jc w:val="both"/>
      </w:pPr>
    </w:p>
    <w:p w:rsidR="00086F65" w:rsidRDefault="00086F65" w:rsidP="006265D0">
      <w:pPr>
        <w:pStyle w:val="af1"/>
        <w:spacing w:before="0" w:beforeAutospacing="0" w:after="0" w:afterAutospacing="0"/>
        <w:ind w:firstLine="708"/>
        <w:jc w:val="both"/>
      </w:pPr>
    </w:p>
    <w:p w:rsidR="006265D0" w:rsidRDefault="006265D0" w:rsidP="006265D0">
      <w:pPr>
        <w:pStyle w:val="af1"/>
        <w:spacing w:before="0" w:beforeAutospacing="0" w:after="0" w:afterAutospacing="0"/>
        <w:ind w:firstLine="708"/>
        <w:jc w:val="both"/>
      </w:pPr>
      <w:r w:rsidRPr="00A63087">
        <w:t>С учетом сроков службы современных КА</w:t>
      </w:r>
      <w:r>
        <w:t xml:space="preserve"> </w:t>
      </w:r>
      <w:r w:rsidRPr="00A63087">
        <w:t>до 10</w:t>
      </w:r>
      <w:r>
        <w:rPr>
          <w:lang w:val="en-US"/>
        </w:rPr>
        <w:t> </w:t>
      </w:r>
      <w:r w:rsidRPr="0045598C">
        <w:t>-</w:t>
      </w:r>
      <w:r>
        <w:rPr>
          <w:lang w:val="en-US"/>
        </w:rPr>
        <w:t> </w:t>
      </w:r>
      <w:r w:rsidRPr="00A63087">
        <w:t>15 лет, а также воздействия факторов космического пространства при проектировании СБ предусматривается запас напряжения с целью обеспечения бортовой нагрузки на конец срока эксплуатации. При</w:t>
      </w:r>
      <w:r w:rsidRPr="00295008">
        <w:t xml:space="preserve"> </w:t>
      </w:r>
      <w:r>
        <w:t>его</w:t>
      </w:r>
      <w:r w:rsidRPr="00A63087">
        <w:t xml:space="preserve"> расчете учитыва</w:t>
      </w:r>
      <w:r>
        <w:t xml:space="preserve">ются </w:t>
      </w:r>
      <w:r w:rsidRPr="00A63087">
        <w:t>деградаци</w:t>
      </w:r>
      <w:r>
        <w:t>я</w:t>
      </w:r>
      <w:r w:rsidRPr="00A63087">
        <w:t xml:space="preserve">, </w:t>
      </w:r>
      <w:r>
        <w:t xml:space="preserve">а также </w:t>
      </w:r>
      <w:r w:rsidRPr="00A63087">
        <w:t>суточные и сезонные изменения температуры и</w:t>
      </w:r>
      <w:r>
        <w:t xml:space="preserve"> освещенности</w:t>
      </w:r>
      <w:r w:rsidRPr="00487242">
        <w:t xml:space="preserve"> </w:t>
      </w:r>
      <w:r w:rsidRPr="00A63087">
        <w:t xml:space="preserve">СБ. </w:t>
      </w:r>
      <w:r>
        <w:t>Максимально полное использование возможностей СБ по генерации энергии реализуется с помощью экстремального регулирования её мощности.</w:t>
      </w:r>
    </w:p>
    <w:p w:rsidR="006265D0" w:rsidRPr="00A63087" w:rsidRDefault="006265D0" w:rsidP="006265D0">
      <w:pPr>
        <w:pStyle w:val="af1"/>
        <w:spacing w:before="0" w:beforeAutospacing="0" w:after="0" w:afterAutospacing="0"/>
        <w:ind w:firstLine="708"/>
        <w:jc w:val="both"/>
      </w:pPr>
      <w:r>
        <w:t>Впервые эксперимент по такому регулированию</w:t>
      </w:r>
      <w:r w:rsidRPr="00A63087">
        <w:t xml:space="preserve"> </w:t>
      </w:r>
      <w:r>
        <w:t xml:space="preserve">был проведен на </w:t>
      </w:r>
      <w:r w:rsidRPr="00A63087">
        <w:t>КА «Фобос»</w:t>
      </w:r>
      <w:r>
        <w:t xml:space="preserve"> в 1988 г. при перелете к Марсу, что позволило увеличить мощность, генерируемую СБ, на 20 %. СЭП с экстремальным регулятором мощности (ЭРМ) СБ штатно эксплу</w:t>
      </w:r>
      <w:r w:rsidR="00E70780">
        <w:t>-</w:t>
      </w:r>
      <w:r>
        <w:t xml:space="preserve">атировались на </w:t>
      </w:r>
      <w:r w:rsidRPr="00A63087">
        <w:t xml:space="preserve">геостационарных связных </w:t>
      </w:r>
      <w:r>
        <w:t>КА</w:t>
      </w:r>
      <w:r w:rsidRPr="00A63087">
        <w:t xml:space="preserve"> «Галс» (1994 г.), «Экспресс» (1996 г.), «Экспресс-А» (2000 г.)</w:t>
      </w:r>
      <w:r>
        <w:t>,</w:t>
      </w:r>
      <w:r w:rsidRPr="003D5AA6">
        <w:t xml:space="preserve"> </w:t>
      </w:r>
      <w:r w:rsidRPr="00A63087">
        <w:t>«Молния» (</w:t>
      </w:r>
      <w:r>
        <w:t>2001 г.)</w:t>
      </w:r>
      <w:r w:rsidRPr="00E64145">
        <w:t xml:space="preserve"> [</w:t>
      </w:r>
      <w:r w:rsidRPr="005F3172">
        <w:t>4]</w:t>
      </w:r>
      <w:r>
        <w:t xml:space="preserve">. </w:t>
      </w:r>
      <w:r w:rsidRPr="00A63087">
        <w:t xml:space="preserve">Высокая эффективность </w:t>
      </w:r>
      <w:r>
        <w:t>режима</w:t>
      </w:r>
      <w:r w:rsidRPr="00A63087">
        <w:t xml:space="preserve"> ЭРМ</w:t>
      </w:r>
      <w:r>
        <w:t xml:space="preserve">, </w:t>
      </w:r>
      <w:r w:rsidRPr="00A63087">
        <w:t>подтвержденная летной эксплуатацией</w:t>
      </w:r>
      <w:r>
        <w:t>, сделала его использование практически стандартным. В настоящее время ЭРМ СБ применяется более чем на 40 КА российской спутниковой группировки: аппаратах навигационной системы «Глонасс»</w:t>
      </w:r>
      <w:r w:rsidRPr="00A63087">
        <w:t>, мал</w:t>
      </w:r>
      <w:r>
        <w:t>ых</w:t>
      </w:r>
      <w:r w:rsidRPr="00A63087">
        <w:t xml:space="preserve"> космическ</w:t>
      </w:r>
      <w:r>
        <w:t>их</w:t>
      </w:r>
      <w:r w:rsidRPr="00A63087">
        <w:t xml:space="preserve"> аппар</w:t>
      </w:r>
      <w:r>
        <w:t>атах 14Ф132,</w:t>
      </w:r>
      <w:r w:rsidRPr="00A63087">
        <w:t xml:space="preserve"> </w:t>
      </w:r>
      <w:r>
        <w:t>спутниках</w:t>
      </w:r>
      <w:r w:rsidRPr="00A63087">
        <w:t xml:space="preserve"> дистанционного зондирования Земли </w:t>
      </w:r>
      <w:r>
        <w:t xml:space="preserve">  </w:t>
      </w:r>
      <w:r w:rsidRPr="00A63087">
        <w:t>«Ресурс-ДК»</w:t>
      </w:r>
      <w:r>
        <w:t xml:space="preserve">, </w:t>
      </w:r>
      <w:r w:rsidRPr="00A63087">
        <w:t>«Ресурс-</w:t>
      </w:r>
      <w:r>
        <w:t>П</w:t>
      </w:r>
      <w:r w:rsidRPr="00A63087">
        <w:t xml:space="preserve">»  и др. </w:t>
      </w:r>
    </w:p>
    <w:p w:rsidR="006265D0" w:rsidRDefault="006265D0" w:rsidP="006265D0">
      <w:pPr>
        <w:pStyle w:val="af1"/>
        <w:spacing w:before="0" w:beforeAutospacing="0" w:after="0" w:afterAutospacing="0"/>
        <w:ind w:firstLine="709"/>
        <w:jc w:val="both"/>
      </w:pPr>
      <w:r w:rsidRPr="00A63087">
        <w:t xml:space="preserve">Суть </w:t>
      </w:r>
      <w:r>
        <w:t>экстремального регулирования мощности</w:t>
      </w:r>
      <w:r w:rsidRPr="00A63087">
        <w:t xml:space="preserve"> заключается в том, что при изменяющихся условиях эксплуатации рабочее (текущее) напряжение СБ поддерживается с помощью силовых устройств СН и ЗУ на уровне оптимального значения, при котором СБ генерирует максимально возможную в данных у</w:t>
      </w:r>
      <w:r>
        <w:t>словиях мощность</w:t>
      </w:r>
      <w:r w:rsidRPr="00E64145">
        <w:t xml:space="preserve"> [4]</w:t>
      </w:r>
      <w:r>
        <w:t>. Принцип работы функциональной схемы (рис. 2) поясняется диаграммами (рис. 3, 4).</w:t>
      </w:r>
    </w:p>
    <w:p w:rsidR="006265D0" w:rsidRDefault="003828A4" w:rsidP="006265D0">
      <w:pPr>
        <w:pStyle w:val="af1"/>
        <w:spacing w:before="0" w:beforeAutospacing="0" w:after="0" w:afterAutospacing="0"/>
        <w:jc w:val="both"/>
      </w:pPr>
      <w:r>
        <w:rPr>
          <w:noProof/>
        </w:rPr>
        <w:lastRenderedPageBreak/>
        <w:pict>
          <v:shape id="_x0000_s1414" type="#_x0000_t202" style="position:absolute;left:0;text-align:left;margin-left:292.85pt;margin-top:114.3pt;width:163.2pt;height:116.8pt;z-index:251831296" strokecolor="white [3212]">
            <v:textbox>
              <w:txbxContent>
                <w:p w:rsidR="004E3B27" w:rsidRDefault="004E3B27" w:rsidP="006265D0">
                  <w:pPr>
                    <w:pStyle w:val="af1"/>
                    <w:spacing w:before="0" w:beforeAutospacing="0" w:after="0" w:afterAutospacing="0"/>
                    <w:jc w:val="both"/>
                    <w:rPr>
                      <w:sz w:val="22"/>
                    </w:rPr>
                  </w:pPr>
                  <w:r w:rsidRPr="00DD08A2">
                    <w:rPr>
                      <w:sz w:val="22"/>
                    </w:rPr>
                    <w:t>Рис. 2. Функциональная схема СЭП с ЭРМ:</w:t>
                  </w:r>
                </w:p>
                <w:p w:rsidR="004E3B27" w:rsidRPr="00DA70A4" w:rsidRDefault="004E3B27" w:rsidP="006265D0">
                  <w:pPr>
                    <w:pStyle w:val="af1"/>
                    <w:spacing w:before="0" w:beforeAutospacing="0" w:after="0" w:afterAutospacing="0"/>
                    <w:jc w:val="both"/>
                    <w:rPr>
                      <w:sz w:val="4"/>
                    </w:rPr>
                  </w:pPr>
                </w:p>
                <w:p w:rsidR="004E3B27" w:rsidRPr="00DD08A2" w:rsidRDefault="004E3B27" w:rsidP="006265D0">
                  <w:pPr>
                    <w:pStyle w:val="af1"/>
                    <w:spacing w:before="0" w:beforeAutospacing="0" w:after="0" w:afterAutospacing="0"/>
                    <w:jc w:val="both"/>
                    <w:rPr>
                      <w:sz w:val="20"/>
                    </w:rPr>
                  </w:pPr>
                  <w:r>
                    <w:rPr>
                      <w:sz w:val="20"/>
                    </w:rPr>
                    <w:t xml:space="preserve">С1…С3 </w:t>
                  </w:r>
                  <w:r w:rsidRPr="0045598C">
                    <w:rPr>
                      <w:sz w:val="20"/>
                    </w:rPr>
                    <w:t>-</w:t>
                  </w:r>
                  <w:r w:rsidRPr="00DD08A2">
                    <w:rPr>
                      <w:sz w:val="20"/>
                    </w:rPr>
                    <w:t xml:space="preserve"> сумматоры; УОН1…</w:t>
                  </w:r>
                  <w:r>
                    <w:rPr>
                      <w:sz w:val="20"/>
                    </w:rPr>
                    <w:t xml:space="preserve"> УОН3 </w:t>
                  </w:r>
                  <w:r w:rsidRPr="0045598C">
                    <w:rPr>
                      <w:sz w:val="20"/>
                    </w:rPr>
                    <w:t>-</w:t>
                  </w:r>
                  <w:r w:rsidRPr="00DD08A2">
                    <w:rPr>
                      <w:sz w:val="20"/>
                    </w:rPr>
                    <w:t xml:space="preserve"> усилители сигнала ошиб</w:t>
                  </w:r>
                  <w:r>
                    <w:rPr>
                      <w:sz w:val="20"/>
                    </w:rPr>
                    <w:t xml:space="preserve">-ки; К1, К2 </w:t>
                  </w:r>
                  <w:r w:rsidRPr="0045598C">
                    <w:rPr>
                      <w:sz w:val="20"/>
                    </w:rPr>
                    <w:t>-</w:t>
                  </w:r>
                  <w:r>
                    <w:rPr>
                      <w:sz w:val="20"/>
                    </w:rPr>
                    <w:t xml:space="preserve"> компараторы; ИОН1…ИОН3 </w:t>
                  </w:r>
                  <w:r w:rsidRPr="0045598C">
                    <w:rPr>
                      <w:sz w:val="20"/>
                    </w:rPr>
                    <w:t>-</w:t>
                  </w:r>
                  <w:r w:rsidRPr="00DD08A2">
                    <w:rPr>
                      <w:sz w:val="20"/>
                    </w:rPr>
                    <w:t xml:space="preserve"> источники опор</w:t>
                  </w:r>
                  <w:r>
                    <w:rPr>
                      <w:sz w:val="20"/>
                    </w:rPr>
                    <w:t>-</w:t>
                  </w:r>
                  <w:r w:rsidRPr="00DD08A2">
                    <w:rPr>
                      <w:sz w:val="20"/>
                    </w:rPr>
                    <w:t>ного напряжения;</w:t>
                  </w:r>
                  <w:r>
                    <w:rPr>
                      <w:sz w:val="20"/>
                    </w:rPr>
                    <w:t xml:space="preserve"> ГПН </w:t>
                  </w:r>
                  <w:r w:rsidRPr="0045598C">
                    <w:rPr>
                      <w:sz w:val="20"/>
                    </w:rPr>
                    <w:t>-</w:t>
                  </w:r>
                  <w:r w:rsidRPr="00DD08A2">
                    <w:rPr>
                      <w:sz w:val="20"/>
                    </w:rPr>
                    <w:t xml:space="preserve"> гене</w:t>
                  </w:r>
                  <w:r>
                    <w:rPr>
                      <w:sz w:val="20"/>
                    </w:rPr>
                    <w:t>-</w:t>
                  </w:r>
                  <w:r w:rsidRPr="00DD08A2">
                    <w:rPr>
                      <w:sz w:val="20"/>
                    </w:rPr>
                    <w:t>рат</w:t>
                  </w:r>
                  <w:r>
                    <w:rPr>
                      <w:sz w:val="20"/>
                    </w:rPr>
                    <w:t xml:space="preserve">ор пилообразного напряжения; Н </w:t>
                  </w:r>
                  <w:r w:rsidRPr="0045598C">
                    <w:rPr>
                      <w:sz w:val="20"/>
                    </w:rPr>
                    <w:t>-</w:t>
                  </w:r>
                  <w:r w:rsidRPr="00DD08A2">
                    <w:rPr>
                      <w:sz w:val="20"/>
                    </w:rPr>
                    <w:t xml:space="preserve"> нагрузка</w:t>
                  </w:r>
                  <w:r>
                    <w:rPr>
                      <w:sz w:val="20"/>
                    </w:rPr>
                    <w:t>.</w:t>
                  </w:r>
                </w:p>
                <w:p w:rsidR="004E3B27" w:rsidRDefault="004E3B27" w:rsidP="006265D0"/>
              </w:txbxContent>
            </v:textbox>
          </v:shape>
        </w:pict>
      </w:r>
      <w:r w:rsidR="006265D0">
        <w:rPr>
          <w:noProof/>
        </w:rPr>
        <w:drawing>
          <wp:inline distT="0" distB="0" distL="0" distR="0">
            <wp:extent cx="4238324" cy="3088640"/>
            <wp:effectExtent l="19050" t="0" r="0" b="0"/>
            <wp:docPr id="19" name="Рисунок 11" descr="Описание: C:\Documents and Settings\user\Рабочий стол\переделанн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C:\Documents and Settings\user\Рабочий стол\переделанный рисунок.PNG"/>
                    <pic:cNvPicPr>
                      <a:picLocks noChangeAspect="1" noChangeArrowheads="1"/>
                    </pic:cNvPicPr>
                  </pic:nvPicPr>
                  <pic:blipFill>
                    <a:blip r:embed="rId24" cstate="print"/>
                    <a:srcRect/>
                    <a:stretch>
                      <a:fillRect/>
                    </a:stretch>
                  </pic:blipFill>
                  <pic:spPr bwMode="auto">
                    <a:xfrm>
                      <a:off x="0" y="0"/>
                      <a:ext cx="4244889" cy="3093425"/>
                    </a:xfrm>
                    <a:prstGeom prst="rect">
                      <a:avLst/>
                    </a:prstGeom>
                    <a:noFill/>
                    <a:ln w="9525">
                      <a:noFill/>
                      <a:miter lim="800000"/>
                      <a:headEnd/>
                      <a:tailEnd/>
                    </a:ln>
                  </pic:spPr>
                </pic:pic>
              </a:graphicData>
            </a:graphic>
          </wp:inline>
        </w:drawing>
      </w:r>
    </w:p>
    <w:p w:rsidR="006265D0" w:rsidRPr="00DA70A4" w:rsidRDefault="006265D0" w:rsidP="006265D0">
      <w:pPr>
        <w:pStyle w:val="af1"/>
        <w:spacing w:before="0" w:beforeAutospacing="0" w:after="0" w:afterAutospacing="0"/>
        <w:ind w:firstLine="708"/>
        <w:jc w:val="both"/>
        <w:rPr>
          <w:sz w:val="2"/>
          <w:szCs w:val="18"/>
        </w:rPr>
      </w:pPr>
    </w:p>
    <w:p w:rsidR="00806F06" w:rsidRDefault="00806F06" w:rsidP="00806F06">
      <w:pPr>
        <w:pStyle w:val="af1"/>
        <w:spacing w:before="0" w:beforeAutospacing="0" w:after="0" w:afterAutospacing="0"/>
        <w:jc w:val="both"/>
      </w:pPr>
    </w:p>
    <w:p w:rsidR="00806F06" w:rsidRDefault="00806F06" w:rsidP="00806F06">
      <w:pPr>
        <w:pStyle w:val="af1"/>
        <w:spacing w:before="0" w:beforeAutospacing="0" w:after="0" w:afterAutospacing="0"/>
        <w:jc w:val="both"/>
      </w:pPr>
    </w:p>
    <w:p w:rsidR="00806F06" w:rsidRDefault="006265D0" w:rsidP="00806F06">
      <w:pPr>
        <w:pStyle w:val="af1"/>
        <w:spacing w:before="0" w:beforeAutospacing="0" w:after="0" w:afterAutospacing="0"/>
        <w:ind w:firstLine="708"/>
        <w:jc w:val="both"/>
      </w:pPr>
      <w:r w:rsidRPr="00A63087">
        <w:t xml:space="preserve">При экстремальном регулировании используется известный в теории автоматического регулирования  </w:t>
      </w:r>
      <w:r>
        <w:t>шаговый способ поиска экстремума</w:t>
      </w:r>
      <w:r w:rsidRPr="0063253D">
        <w:t>.</w:t>
      </w:r>
      <w:r w:rsidRPr="00A63087">
        <w:t xml:space="preserve"> Алгоритм работы ЭРМ при этом следующий:</w:t>
      </w:r>
    </w:p>
    <w:p w:rsidR="00806F06" w:rsidRPr="00806F06" w:rsidRDefault="00806F06" w:rsidP="00806F06">
      <w:pPr>
        <w:pStyle w:val="af1"/>
        <w:spacing w:before="0" w:beforeAutospacing="0" w:after="0" w:afterAutospacing="0"/>
        <w:ind w:firstLine="708"/>
        <w:jc w:val="both"/>
      </w:pPr>
    </w:p>
    <w:p w:rsidR="00806F06" w:rsidRPr="00806F06" w:rsidRDefault="006265D0" w:rsidP="00806F06">
      <w:pPr>
        <w:pStyle w:val="af1"/>
        <w:spacing w:before="0" w:beforeAutospacing="0" w:after="0" w:afterAutospacing="0"/>
        <w:ind w:firstLine="708"/>
        <w:jc w:val="both"/>
      </w:pPr>
      <w:r>
        <w:t>–</w:t>
      </w:r>
      <w:r w:rsidRPr="00A63087">
        <w:t xml:space="preserve"> вычисляется и запоминается значение мощности, генерируемой СБ;</w:t>
      </w:r>
    </w:p>
    <w:p w:rsidR="00806F06" w:rsidRPr="00806F06" w:rsidRDefault="006265D0" w:rsidP="00806F06">
      <w:pPr>
        <w:pStyle w:val="af1"/>
        <w:spacing w:before="0" w:beforeAutospacing="0" w:after="0" w:afterAutospacing="0"/>
        <w:ind w:firstLine="708"/>
        <w:jc w:val="both"/>
      </w:pPr>
      <w:r>
        <w:t>– </w:t>
      </w:r>
      <w:r w:rsidRPr="00A63087">
        <w:t>ЭРМ, воздействуя на силовые преобразующие устройства СЭ</w:t>
      </w:r>
      <w:r>
        <w:t>П</w:t>
      </w:r>
      <w:r w:rsidRPr="00A63087">
        <w:t>, изменяет (увеличивая либо уменьшая) напряжение СБ на некоторое значение;</w:t>
      </w:r>
    </w:p>
    <w:p w:rsidR="00806F06" w:rsidRPr="00806F06" w:rsidRDefault="006265D0" w:rsidP="00806F06">
      <w:pPr>
        <w:pStyle w:val="af1"/>
        <w:spacing w:before="0" w:beforeAutospacing="0" w:after="0" w:afterAutospacing="0"/>
        <w:ind w:firstLine="708"/>
        <w:jc w:val="both"/>
      </w:pPr>
      <w:r>
        <w:t>–</w:t>
      </w:r>
      <w:r w:rsidRPr="00A63087">
        <w:t xml:space="preserve"> вычисляется значение мощности, генерируемой СБ при измененном напряжении;</w:t>
      </w:r>
    </w:p>
    <w:p w:rsidR="00806F06" w:rsidRPr="00806F06" w:rsidRDefault="006265D0" w:rsidP="00806F06">
      <w:pPr>
        <w:pStyle w:val="af1"/>
        <w:spacing w:before="0" w:beforeAutospacing="0" w:after="0" w:afterAutospacing="0"/>
        <w:ind w:firstLine="708"/>
        <w:jc w:val="both"/>
      </w:pPr>
      <w:r>
        <w:t>–</w:t>
      </w:r>
      <w:r w:rsidRPr="00A63087">
        <w:t xml:space="preserve"> сравниваются запомненное и вновь вычисленное значения мощности СБ.</w:t>
      </w:r>
    </w:p>
    <w:p w:rsidR="006265D0" w:rsidRDefault="006265D0" w:rsidP="006265D0">
      <w:pPr>
        <w:pStyle w:val="af1"/>
        <w:spacing w:before="0" w:beforeAutospacing="0" w:after="0" w:afterAutospacing="0"/>
        <w:ind w:firstLine="708"/>
        <w:jc w:val="both"/>
      </w:pPr>
      <w:r w:rsidRPr="00A63087">
        <w:t>Если в результате изменения напряжения СБ её мощность возросла, то на следующем цикле (шаге) работы ЭРМ напряжение СБ изменяется в прежнем направлении, если, наоборот, уменьшилась – то в противоположном. Таким образом</w:t>
      </w:r>
      <w:r>
        <w:t>,</w:t>
      </w:r>
      <w:r w:rsidRPr="00A63087">
        <w:t xml:space="preserve"> в каждый момент времени определяется р</w:t>
      </w:r>
      <w:r>
        <w:t>абочая точка ВАХ (рис.</w:t>
      </w:r>
      <w:r w:rsidRPr="00A63087">
        <w:t xml:space="preserve"> 3), в которой энергия, генерируемая СБ, максимальна, и соответств</w:t>
      </w:r>
      <w:r>
        <w:t xml:space="preserve">енно </w:t>
      </w:r>
      <w:r w:rsidRPr="00A63087">
        <w:t xml:space="preserve">происходит воздействие на силовые преобразователи СЭП с целью </w:t>
      </w:r>
      <w:r w:rsidRPr="005E6534">
        <w:t>поддержания напряжения СБ в этой точке.</w:t>
      </w:r>
    </w:p>
    <w:p w:rsidR="008534A9" w:rsidRDefault="008534A9" w:rsidP="008534A9">
      <w:pPr>
        <w:pStyle w:val="af9"/>
        <w:ind w:firstLine="709"/>
        <w:rPr>
          <w:b w:val="0"/>
          <w:szCs w:val="24"/>
        </w:rPr>
      </w:pPr>
      <w:r>
        <w:rPr>
          <w:b w:val="0"/>
          <w:szCs w:val="24"/>
        </w:rPr>
        <w:t xml:space="preserve">В основу управления СЭП </w:t>
      </w:r>
      <w:r w:rsidRPr="00E40F45">
        <w:rPr>
          <w:b w:val="0"/>
          <w:szCs w:val="24"/>
        </w:rPr>
        <w:t xml:space="preserve">разработок </w:t>
      </w:r>
      <w:r w:rsidRPr="008121CE">
        <w:rPr>
          <w:b w:val="0"/>
          <w:szCs w:val="24"/>
        </w:rPr>
        <w:t xml:space="preserve">ОАО «НПЦ «Полюс» заложен </w:t>
      </w:r>
      <w:r>
        <w:rPr>
          <w:b w:val="0"/>
          <w:szCs w:val="24"/>
        </w:rPr>
        <w:t>зонный принцип управлениями силовыми блоками, в соответствии с которым ЭРМ воздействует</w:t>
      </w:r>
      <w:r w:rsidRPr="008121CE">
        <w:rPr>
          <w:b w:val="0"/>
          <w:szCs w:val="24"/>
        </w:rPr>
        <w:t xml:space="preserve"> на систему управления</w:t>
      </w:r>
      <w:r>
        <w:rPr>
          <w:b w:val="0"/>
          <w:szCs w:val="24"/>
        </w:rPr>
        <w:t xml:space="preserve"> силовыми модулями (СН, ЗУ), обеспечивая смещение рабочей точки.</w:t>
      </w:r>
      <w:r w:rsidRPr="00781762">
        <w:rPr>
          <w:b w:val="0"/>
          <w:szCs w:val="24"/>
        </w:rPr>
        <w:t xml:space="preserve"> </w:t>
      </w:r>
    </w:p>
    <w:p w:rsidR="00806F06" w:rsidRDefault="008534A9" w:rsidP="00820F9C">
      <w:pPr>
        <w:pStyle w:val="af9"/>
        <w:ind w:firstLine="0"/>
        <w:rPr>
          <w:b w:val="0"/>
          <w:szCs w:val="24"/>
        </w:rPr>
      </w:pPr>
      <w:r>
        <w:rPr>
          <w:b w:val="0"/>
          <w:szCs w:val="24"/>
        </w:rPr>
        <w:tab/>
      </w:r>
      <w:r w:rsidRPr="00E60FFF">
        <w:rPr>
          <w:b w:val="0"/>
          <w:szCs w:val="24"/>
        </w:rPr>
        <w:t xml:space="preserve">При недостатке мощности СБ рабочая точка смещается от оптимального значения (точка </w:t>
      </w:r>
      <w:r w:rsidRPr="00E60FFF">
        <w:rPr>
          <w:b w:val="0"/>
          <w:i/>
          <w:szCs w:val="24"/>
        </w:rPr>
        <w:t>О</w:t>
      </w:r>
      <w:r w:rsidRPr="00E60FFF">
        <w:rPr>
          <w:b w:val="0"/>
          <w:szCs w:val="24"/>
        </w:rPr>
        <w:t xml:space="preserve">) в зону стабилизации СН (точка </w:t>
      </w:r>
      <w:r w:rsidRPr="00E60FFF">
        <w:rPr>
          <w:b w:val="0"/>
          <w:i/>
          <w:szCs w:val="24"/>
        </w:rPr>
        <w:t>С</w:t>
      </w:r>
      <w:r w:rsidRPr="00E60FFF">
        <w:rPr>
          <w:b w:val="0"/>
          <w:szCs w:val="24"/>
        </w:rPr>
        <w:t xml:space="preserve">). Ток заряда АБ при этом отсутствует, стабилизация выходного напряжения обеспечивается стабилизаторами напряжения. При дальнейшем уменьшении мощности СБ либо увеличении мощности нагрузки рабочая точка смещается в диапазон стабилизации РУ, при этом происходит разряд АБ. </w:t>
      </w:r>
    </w:p>
    <w:p w:rsidR="008534A9" w:rsidRPr="00806F06" w:rsidRDefault="00820F9C" w:rsidP="00806F06">
      <w:pPr>
        <w:pStyle w:val="af9"/>
        <w:ind w:firstLine="709"/>
        <w:rPr>
          <w:b w:val="0"/>
          <w:szCs w:val="24"/>
        </w:rPr>
      </w:pPr>
      <w:r w:rsidRPr="00E60FFF">
        <w:rPr>
          <w:b w:val="0"/>
          <w:szCs w:val="24"/>
        </w:rPr>
        <w:t xml:space="preserve">При избытке мощности СБ положение рабочей точки смещается в зону работы ЗУ (точка </w:t>
      </w:r>
      <w:r w:rsidRPr="00E60FFF">
        <w:rPr>
          <w:b w:val="0"/>
          <w:i/>
          <w:szCs w:val="24"/>
        </w:rPr>
        <w:t>В</w:t>
      </w:r>
      <w:r w:rsidRPr="00E60FFF">
        <w:rPr>
          <w:b w:val="0"/>
          <w:szCs w:val="24"/>
        </w:rPr>
        <w:t>). Выходное</w:t>
      </w:r>
      <w:r>
        <w:rPr>
          <w:b w:val="0"/>
          <w:szCs w:val="24"/>
        </w:rPr>
        <w:t xml:space="preserve"> напряжение стабилизируется СН, при этом выполняется заряд АБ. </w:t>
      </w:r>
    </w:p>
    <w:p w:rsidR="006265D0" w:rsidRDefault="003828A4" w:rsidP="006265D0">
      <w:pPr>
        <w:pStyle w:val="af1"/>
        <w:spacing w:before="0" w:beforeAutospacing="0" w:after="0" w:afterAutospacing="0"/>
        <w:jc w:val="both"/>
      </w:pPr>
      <w:r>
        <w:rPr>
          <w:noProof/>
        </w:rPr>
        <w:lastRenderedPageBreak/>
        <w:pict>
          <v:shape id="_x0000_s1415" type="#_x0000_t202" style="position:absolute;left:0;text-align:left;margin-left:260.95pt;margin-top:150.4pt;width:192.9pt;height:41.35pt;z-index:251832320" strokecolor="white [3212]">
            <v:textbox>
              <w:txbxContent>
                <w:p w:rsidR="004E3B27" w:rsidRDefault="004E3B27" w:rsidP="006265D0">
                  <w:pPr>
                    <w:ind w:left="1701" w:hanging="1701"/>
                    <w:rPr>
                      <w:rFonts w:eastAsia="TimesNewRomanPSMT"/>
                    </w:rPr>
                  </w:pPr>
                  <w:r w:rsidRPr="00DD08A2">
                    <w:rPr>
                      <w:rFonts w:eastAsia="TimesNewRomanPSMT"/>
                    </w:rPr>
                    <w:t>Рис. 3.</w:t>
                  </w:r>
                  <w:r>
                    <w:rPr>
                      <w:rFonts w:eastAsia="TimesNewRomanPSMT"/>
                    </w:rPr>
                    <w:t xml:space="preserve"> Вольт-амперная и</w:t>
                  </w:r>
                </w:p>
                <w:p w:rsidR="004E3B27" w:rsidRPr="00DD08A2" w:rsidRDefault="004E3B27" w:rsidP="006265D0">
                  <w:pPr>
                    <w:ind w:left="1701" w:hanging="1701"/>
                    <w:rPr>
                      <w:rFonts w:eastAsia="TimesNewRomanPSMT"/>
                    </w:rPr>
                  </w:pPr>
                  <w:r>
                    <w:rPr>
                      <w:rFonts w:eastAsia="TimesNewRomanPSMT"/>
                    </w:rPr>
                    <w:t xml:space="preserve">вольт-ваттная </w:t>
                  </w:r>
                  <w:r w:rsidRPr="00DD08A2">
                    <w:rPr>
                      <w:rFonts w:eastAsia="TimesNewRomanPSMT"/>
                    </w:rPr>
                    <w:t xml:space="preserve">характеристики СБ. </w:t>
                  </w:r>
                </w:p>
                <w:p w:rsidR="004E3B27" w:rsidRDefault="004E3B27" w:rsidP="006265D0"/>
              </w:txbxContent>
            </v:textbox>
          </v:shape>
        </w:pict>
      </w:r>
      <w:r w:rsidRPr="003828A4">
        <w:rPr>
          <w:noProof/>
          <w:sz w:val="28"/>
          <w:szCs w:val="28"/>
        </w:rPr>
        <w:pict>
          <v:group id="_x0000_s1222" style="position:absolute;left:0;text-align:left;margin-left:-23.75pt;margin-top:204.15pt;width:463.45pt;height:422.4pt;z-index:251829248" coordorigin="983,1207" coordsize="10277,8110">
            <v:shape id="_x0000_s1223" type="#_x0000_t202" style="position:absolute;left:2367;top:2249;width:480;height:329" strokecolor="white">
              <v:textbox style="mso-next-textbox:#_x0000_s1223">
                <w:txbxContent>
                  <w:p w:rsidR="004E3B27" w:rsidRDefault="004E3B27" w:rsidP="006265D0">
                    <w:pPr>
                      <w:rPr>
                        <w:sz w:val="20"/>
                      </w:rPr>
                    </w:pPr>
                    <w:r>
                      <w:rPr>
                        <w:sz w:val="20"/>
                      </w:rPr>
                      <w:t>В</w:t>
                    </w:r>
                  </w:p>
                </w:txbxContent>
              </v:textbox>
            </v:shape>
            <v:shape id="_x0000_s1224" type="#_x0000_t202" style="position:absolute;left:6262;top:5498;width:570;height:382" strokecolor="white">
              <v:textbox style="mso-next-textbox:#_x0000_s1224">
                <w:txbxContent>
                  <w:p w:rsidR="004E3B27" w:rsidRDefault="004E3B27" w:rsidP="006265D0">
                    <w:pPr>
                      <w:pStyle w:val="1"/>
                      <w:rPr>
                        <w:b w:val="0"/>
                        <w:i/>
                        <w:sz w:val="22"/>
                        <w:vertAlign w:val="subscript"/>
                      </w:rPr>
                    </w:pPr>
                    <w:r>
                      <w:rPr>
                        <w:b w:val="0"/>
                        <w:i/>
                        <w:sz w:val="22"/>
                      </w:rPr>
                      <w:t>U</w:t>
                    </w:r>
                    <w:r>
                      <w:rPr>
                        <w:b w:val="0"/>
                        <w:sz w:val="22"/>
                        <w:vertAlign w:val="subscript"/>
                      </w:rPr>
                      <w:t>с</w:t>
                    </w:r>
                  </w:p>
                </w:txbxContent>
              </v:textbox>
            </v:shape>
            <v:shape id="_x0000_s1225" type="#_x0000_t202" style="position:absolute;left:2058;top:2784;width:435;height:344" strokecolor="white">
              <v:textbox style="mso-next-textbox:#_x0000_s1225">
                <w:txbxContent>
                  <w:p w:rsidR="004E3B27" w:rsidRPr="0038007F" w:rsidRDefault="004E3B27" w:rsidP="006265D0">
                    <w:pPr>
                      <w:rPr>
                        <w:i/>
                        <w:sz w:val="18"/>
                        <w:lang w:val="en-US"/>
                      </w:rPr>
                    </w:pPr>
                    <w:r w:rsidRPr="0038007F">
                      <w:rPr>
                        <w:i/>
                        <w:sz w:val="18"/>
                      </w:rPr>
                      <w:t>O</w:t>
                    </w:r>
                  </w:p>
                </w:txbxContent>
              </v:textbox>
            </v:shape>
            <v:shape id="_x0000_s1226" type="#_x0000_t202" style="position:absolute;left:2512;top:8542;width:725;height:375" strokecolor="white">
              <v:textbox style="mso-next-textbox:#_x0000_s1226">
                <w:txbxContent>
                  <w:p w:rsidR="004E3B27" w:rsidRPr="00CF451D" w:rsidRDefault="004E3B27" w:rsidP="006265D0">
                    <w:pPr>
                      <w:rPr>
                        <w:sz w:val="18"/>
                        <w:vertAlign w:val="subscript"/>
                      </w:rPr>
                    </w:pPr>
                    <w:r w:rsidRPr="00CF451D">
                      <w:rPr>
                        <w:i/>
                        <w:sz w:val="18"/>
                        <w:lang w:val="en-US"/>
                      </w:rPr>
                      <w:t>P</w:t>
                    </w:r>
                    <w:r w:rsidRPr="00CF451D">
                      <w:rPr>
                        <w:sz w:val="18"/>
                        <w:vertAlign w:val="subscript"/>
                      </w:rPr>
                      <w:t xml:space="preserve">СБ </w:t>
                    </w:r>
                    <w:r w:rsidRPr="00CF451D">
                      <w:rPr>
                        <w:i/>
                        <w:sz w:val="18"/>
                        <w:vertAlign w:val="subscript"/>
                      </w:rPr>
                      <w:t>С</w:t>
                    </w:r>
                  </w:p>
                  <w:p w:rsidR="004E3B27" w:rsidRDefault="004E3B27" w:rsidP="006265D0">
                    <w:r>
                      <w:t>ПН4</w:t>
                    </w:r>
                  </w:p>
                </w:txbxContent>
              </v:textbox>
            </v:shape>
            <v:shape id="_x0000_s1227" type="#_x0000_t202" style="position:absolute;left:1743;top:8912;width:510;height:360" strokecolor="white">
              <v:textbox style="mso-next-textbox:#_x0000_s1227">
                <w:txbxContent>
                  <w:p w:rsidR="004E3B27" w:rsidRPr="00CF451D" w:rsidRDefault="004E3B27" w:rsidP="006265D0">
                    <w:pPr>
                      <w:rPr>
                        <w:i/>
                        <w:sz w:val="18"/>
                        <w:vertAlign w:val="subscript"/>
                      </w:rPr>
                    </w:pPr>
                    <w:r w:rsidRPr="00CF451D">
                      <w:rPr>
                        <w:i/>
                        <w:sz w:val="18"/>
                        <w:lang w:val="en-US"/>
                      </w:rPr>
                      <w:t>P</w:t>
                    </w:r>
                    <w:r w:rsidRPr="00CF451D">
                      <w:rPr>
                        <w:sz w:val="18"/>
                        <w:vertAlign w:val="subscript"/>
                      </w:rPr>
                      <w:t>н</w:t>
                    </w:r>
                  </w:p>
                </w:txbxContent>
              </v:textbox>
            </v:shape>
            <v:shape id="_x0000_s1228" type="#_x0000_t202" style="position:absolute;left:4022;top:8902;width:725;height:400" strokecolor="white">
              <v:textbox style="mso-next-textbox:#_x0000_s1228">
                <w:txbxContent>
                  <w:p w:rsidR="004E3B27" w:rsidRDefault="004E3B27" w:rsidP="006265D0">
                    <w:pPr>
                      <w:rPr>
                        <w:sz w:val="20"/>
                        <w:vertAlign w:val="subscript"/>
                      </w:rPr>
                    </w:pPr>
                    <w:r>
                      <w:rPr>
                        <w:i/>
                        <w:sz w:val="20"/>
                        <w:lang w:val="en-US"/>
                      </w:rPr>
                      <w:t>I</w:t>
                    </w:r>
                    <w:r>
                      <w:rPr>
                        <w:sz w:val="20"/>
                        <w:vertAlign w:val="subscript"/>
                      </w:rPr>
                      <w:t xml:space="preserve">СБ </w:t>
                    </w:r>
                    <w:r w:rsidRPr="0038007F">
                      <w:rPr>
                        <w:i/>
                        <w:sz w:val="20"/>
                        <w:vertAlign w:val="subscript"/>
                      </w:rPr>
                      <w:t>С</w:t>
                    </w:r>
                  </w:p>
                </w:txbxContent>
              </v:textbox>
            </v:shape>
            <v:shape id="_x0000_s1229" type="#_x0000_t202" style="position:absolute;left:983;top:8897;width:590;height:420" strokecolor="white">
              <v:textbox style="mso-next-textbox:#_x0000_s1229">
                <w:txbxContent>
                  <w:p w:rsidR="004E3B27" w:rsidRDefault="004E3B27" w:rsidP="006265D0">
                    <w:pPr>
                      <w:rPr>
                        <w:i/>
                        <w:sz w:val="20"/>
                        <w:vertAlign w:val="subscript"/>
                      </w:rPr>
                    </w:pPr>
                    <w:r>
                      <w:rPr>
                        <w:i/>
                        <w:sz w:val="20"/>
                        <w:lang w:val="en-US"/>
                      </w:rPr>
                      <w:t>P</w:t>
                    </w:r>
                    <w:r>
                      <w:rPr>
                        <w:sz w:val="20"/>
                        <w:vertAlign w:val="subscript"/>
                      </w:rPr>
                      <w:t>СБ</w:t>
                    </w:r>
                  </w:p>
                </w:txbxContent>
              </v:textbox>
            </v:shape>
            <v:shape id="_x0000_s1230" type="#_x0000_t202" style="position:absolute;left:2777;top:4548;width:745;height:440" strokecolor="white">
              <v:textbox style="mso-next-textbox:#_x0000_s1230">
                <w:txbxContent>
                  <w:p w:rsidR="004E3B27" w:rsidRPr="0038007F" w:rsidRDefault="004E3B27" w:rsidP="006265D0">
                    <w:pPr>
                      <w:rPr>
                        <w:i/>
                        <w:vertAlign w:val="subscript"/>
                      </w:rPr>
                    </w:pPr>
                    <w:r w:rsidRPr="0038007F">
                      <w:rPr>
                        <w:i/>
                        <w:lang w:val="en-US"/>
                      </w:rPr>
                      <w:t>P</w:t>
                    </w:r>
                    <w:r w:rsidRPr="0038007F">
                      <w:rPr>
                        <w:vertAlign w:val="subscript"/>
                      </w:rPr>
                      <w:t>СБ</w:t>
                    </w:r>
                  </w:p>
                </w:txbxContent>
              </v:textbox>
            </v:shape>
            <v:shape id="_x0000_s1231" type="#_x0000_t202" style="position:absolute;left:9470;top:2978;width:1790;height:600" strokecolor="white">
              <v:textbox style="mso-next-textbox:#_x0000_s1231">
                <w:txbxContent>
                  <w:p w:rsidR="004E3B27" w:rsidRPr="00FA5321" w:rsidRDefault="004E3B27" w:rsidP="006265D0">
                    <w:pPr>
                      <w:rPr>
                        <w:sz w:val="16"/>
                        <w:szCs w:val="18"/>
                      </w:rPr>
                    </w:pPr>
                    <w:r w:rsidRPr="00FA5321">
                      <w:rPr>
                        <w:sz w:val="16"/>
                        <w:szCs w:val="18"/>
                      </w:rPr>
                      <w:t>Зона смещения диапазона СН</w:t>
                    </w:r>
                  </w:p>
                </w:txbxContent>
              </v:textbox>
            </v:shape>
            <v:shape id="_x0000_s1232" type="#_x0000_t202" style="position:absolute;left:9512;top:2362;width:1605;height:615" strokecolor="white">
              <v:textbox style="mso-next-textbox:#_x0000_s1232">
                <w:txbxContent>
                  <w:p w:rsidR="004E3B27" w:rsidRPr="00FA5321" w:rsidRDefault="004E3B27" w:rsidP="006265D0">
                    <w:pPr>
                      <w:rPr>
                        <w:sz w:val="16"/>
                        <w:szCs w:val="16"/>
                        <w:lang w:val="en-US"/>
                      </w:rPr>
                    </w:pPr>
                    <w:r w:rsidRPr="00FA5321">
                      <w:rPr>
                        <w:sz w:val="16"/>
                        <w:szCs w:val="16"/>
                      </w:rPr>
                      <w:t>Диапазон ста</w:t>
                    </w:r>
                    <w:r>
                      <w:rPr>
                        <w:sz w:val="16"/>
                        <w:szCs w:val="16"/>
                        <w:lang w:val="en-US"/>
                      </w:rPr>
                      <w:t>-</w:t>
                    </w:r>
                  </w:p>
                  <w:p w:rsidR="004E3B27" w:rsidRPr="00FA5321" w:rsidRDefault="004E3B27" w:rsidP="006265D0">
                    <w:pPr>
                      <w:rPr>
                        <w:sz w:val="16"/>
                        <w:szCs w:val="16"/>
                      </w:rPr>
                    </w:pPr>
                    <w:r w:rsidRPr="00FA5321">
                      <w:rPr>
                        <w:sz w:val="16"/>
                        <w:szCs w:val="16"/>
                      </w:rPr>
                      <w:t>билизации ЗУ</w:t>
                    </w:r>
                  </w:p>
                </w:txbxContent>
              </v:textbox>
            </v:shape>
            <v:shape id="_x0000_s1233" type="#_x0000_t202" style="position:absolute;left:9417;top:6340;width:1690;height:617" strokecolor="white">
              <v:textbox style="mso-next-textbox:#_x0000_s1233">
                <w:txbxContent>
                  <w:p w:rsidR="004E3B27" w:rsidRPr="00FA5321" w:rsidRDefault="004E3B27" w:rsidP="006265D0">
                    <w:pPr>
                      <w:pStyle w:val="a5"/>
                      <w:rPr>
                        <w:sz w:val="16"/>
                      </w:rPr>
                    </w:pPr>
                    <w:r w:rsidRPr="00FA5321">
                      <w:rPr>
                        <w:sz w:val="16"/>
                      </w:rPr>
                      <w:t>Диапазон ста-</w:t>
                    </w:r>
                  </w:p>
                  <w:p w:rsidR="004E3B27" w:rsidRPr="00FA5321" w:rsidRDefault="004E3B27" w:rsidP="006265D0">
                    <w:pPr>
                      <w:pStyle w:val="a5"/>
                      <w:rPr>
                        <w:sz w:val="16"/>
                      </w:rPr>
                    </w:pPr>
                    <w:r w:rsidRPr="00FA5321">
                      <w:rPr>
                        <w:sz w:val="16"/>
                      </w:rPr>
                      <w:t>билизации</w:t>
                    </w:r>
                    <w:r w:rsidRPr="00FA5321">
                      <w:rPr>
                        <w:sz w:val="22"/>
                      </w:rPr>
                      <w:t xml:space="preserve"> </w:t>
                    </w:r>
                    <w:r w:rsidRPr="00FA5321">
                      <w:rPr>
                        <w:sz w:val="16"/>
                      </w:rPr>
                      <w:t>РУ</w:t>
                    </w:r>
                  </w:p>
                </w:txbxContent>
              </v:textbox>
            </v:shape>
            <v:shape id="_x0000_s1234" type="#_x0000_t202" style="position:absolute;left:9472;top:5665;width:1690;height:590" strokecolor="white">
              <v:textbox style="mso-next-textbox:#_x0000_s1234">
                <w:txbxContent>
                  <w:p w:rsidR="004E3B27" w:rsidRPr="00FA5321" w:rsidRDefault="004E3B27" w:rsidP="006265D0">
                    <w:pPr>
                      <w:rPr>
                        <w:sz w:val="16"/>
                      </w:rPr>
                    </w:pPr>
                    <w:r w:rsidRPr="00FA5321">
                      <w:rPr>
                        <w:sz w:val="16"/>
                      </w:rPr>
                      <w:t>Диапазон ста-</w:t>
                    </w:r>
                  </w:p>
                  <w:p w:rsidR="004E3B27" w:rsidRPr="00FA5321" w:rsidRDefault="004E3B27" w:rsidP="006265D0">
                    <w:pPr>
                      <w:rPr>
                        <w:sz w:val="16"/>
                      </w:rPr>
                    </w:pPr>
                    <w:r w:rsidRPr="00FA5321">
                      <w:rPr>
                        <w:sz w:val="16"/>
                      </w:rPr>
                      <w:t>билизации СН</w:t>
                    </w:r>
                  </w:p>
                </w:txbxContent>
              </v:textbox>
            </v:shape>
            <v:shape id="_x0000_s1235" type="#_x0000_t202" style="position:absolute;left:1412;top:4593;width:685;height:440" strokecolor="white">
              <v:textbox style="mso-next-textbox:#_x0000_s1235">
                <w:txbxContent>
                  <w:p w:rsidR="004E3B27" w:rsidRDefault="004E3B27" w:rsidP="006265D0">
                    <w:pPr>
                      <w:rPr>
                        <w:i/>
                        <w:vertAlign w:val="subscript"/>
                      </w:rPr>
                    </w:pPr>
                    <w:r w:rsidRPr="00DA70A4">
                      <w:rPr>
                        <w:i/>
                        <w:lang w:val="en-US"/>
                      </w:rPr>
                      <w:t>P</w:t>
                    </w:r>
                    <w:r w:rsidRPr="00DA70A4">
                      <w:rPr>
                        <w:vertAlign w:val="subscript"/>
                        <w:lang w:val="en-US"/>
                      </w:rPr>
                      <w:t>Р</w:t>
                    </w:r>
                    <w:r>
                      <w:rPr>
                        <w:vertAlign w:val="subscript"/>
                        <w:lang w:val="en-US"/>
                      </w:rPr>
                      <w:t>У</w:t>
                    </w:r>
                  </w:p>
                </w:txbxContent>
              </v:textbox>
            </v:shape>
            <v:shape id="_x0000_s1236" type="#_x0000_t202" style="position:absolute;left:4522;top:8902;width:685;height:410" strokecolor="white">
              <v:textbox style="mso-next-textbox:#_x0000_s1236">
                <w:txbxContent>
                  <w:p w:rsidR="004E3B27" w:rsidRDefault="004E3B27" w:rsidP="006265D0">
                    <w:pPr>
                      <w:rPr>
                        <w:sz w:val="20"/>
                        <w:vertAlign w:val="subscript"/>
                      </w:rPr>
                    </w:pPr>
                    <w:r>
                      <w:rPr>
                        <w:i/>
                        <w:sz w:val="20"/>
                        <w:lang w:val="en-US"/>
                      </w:rPr>
                      <w:t>I</w:t>
                    </w:r>
                    <w:r>
                      <w:rPr>
                        <w:sz w:val="20"/>
                        <w:vertAlign w:val="subscript"/>
                      </w:rPr>
                      <w:t xml:space="preserve">СБ </w:t>
                    </w:r>
                    <w:r w:rsidRPr="0038007F">
                      <w:rPr>
                        <w:i/>
                        <w:sz w:val="20"/>
                        <w:vertAlign w:val="subscript"/>
                      </w:rPr>
                      <w:t>В</w:t>
                    </w:r>
                  </w:p>
                </w:txbxContent>
              </v:textbox>
            </v:shape>
            <v:shape id="_x0000_s1237" type="#_x0000_t202" style="position:absolute;left:2340;top:2272;width:420;height:329" strokecolor="white">
              <v:textbox style="mso-next-textbox:#_x0000_s1237">
                <w:txbxContent>
                  <w:p w:rsidR="004E3B27" w:rsidRPr="0038007F" w:rsidRDefault="004E3B27" w:rsidP="006265D0">
                    <w:pPr>
                      <w:rPr>
                        <w:i/>
                        <w:sz w:val="20"/>
                      </w:rPr>
                    </w:pPr>
                    <w:r w:rsidRPr="0038007F">
                      <w:rPr>
                        <w:i/>
                        <w:sz w:val="18"/>
                      </w:rPr>
                      <w:t>В</w:t>
                    </w:r>
                  </w:p>
                </w:txbxContent>
              </v:textbox>
            </v:shape>
            <v:shape id="_x0000_s1238" type="#_x0000_t202" style="position:absolute;left:2133;top:3128;width:420;height:374" strokecolor="white">
              <v:textbox style="mso-next-textbox:#_x0000_s1238">
                <w:txbxContent>
                  <w:p w:rsidR="004E3B27" w:rsidRPr="0038007F" w:rsidRDefault="004E3B27" w:rsidP="006265D0">
                    <w:pPr>
                      <w:rPr>
                        <w:i/>
                        <w:sz w:val="20"/>
                        <w:lang w:val="en-US"/>
                      </w:rPr>
                    </w:pPr>
                    <w:r w:rsidRPr="0038007F">
                      <w:rPr>
                        <w:i/>
                        <w:sz w:val="20"/>
                        <w:lang w:val="en-US"/>
                      </w:rPr>
                      <w:t>C</w:t>
                    </w:r>
                  </w:p>
                </w:txbxContent>
              </v:textbox>
            </v:shape>
            <v:line id="_x0000_s1239" style="position:absolute" from="1148,8888" to="11147,8888"/>
            <v:line id="_x0000_s1240" style="position:absolute;flip:y" from="2505,3007" to="2505,8888"/>
            <v:line id="_x0000_s1241" style="position:absolute" from="2515,3173" to="9527,3173"/>
            <v:line id="_x0000_s1242" style="position:absolute" from="2703,3462" to="9503,3462"/>
            <v:line id="_x0000_s1243" style="position:absolute" from="2533,2856" to="9493,2856"/>
            <v:line id="_x0000_s1244" style="position:absolute" from="2847,2578" to="9572,2578"/>
            <v:line id="_x0000_s1245" style="position:absolute" from="6317,1485" to="6317,4548"/>
            <v:line id="_x0000_s1246" style="position:absolute;flip:x" from="6037,4548" to="6317,4828"/>
            <v:line id="_x0000_s1247" style="position:absolute" from="6037,4828" to="6497,5168"/>
            <v:line id="_x0000_s1248" style="position:absolute;flip:x" from="6317,5168" to="6497,5468"/>
            <v:line id="_x0000_s1249" style="position:absolute" from="6317,5468" to="6317,8888"/>
            <v:shape id="_x0000_s1250" style="position:absolute;left:927;top:3499;width:6941;height:3838;rotation:-5899585fd" coordsize="5396,3898" path="m,3898l3583,807,4168,267c4318,141,4376,66,4483,50,4590,34,4716,,4808,170v92,170,132,279,230,900l5396,3898e" filled="f" strokeweight="1.5pt">
              <v:path arrowok="t"/>
            </v:shape>
            <v:shape id="_x0000_s1251" style="position:absolute;left:3817;top:1926;width:2500;height:6962" coordsize="2500,6962" path="m2500,c1843,142,1187,284,800,922,413,1560,313,2822,180,3828,47,4834,37,6425,,6962e" filled="f" strokeweight="1.5pt">
              <v:path arrowok="t"/>
            </v:shape>
            <v:line id="_x0000_s1252" style="position:absolute" from="4737,6512" to="6317,6512"/>
            <v:line id="_x0000_s1253" style="position:absolute" from="6316,6512" to="9521,6512"/>
            <v:line id="_x0000_s1254" style="position:absolute" from="6317,6800" to="9552,6800"/>
            <v:line id="_x0000_s1255" style="position:absolute" from="6317,5880" to="9522,5880"/>
            <v:line id="_x0000_s1256" style="position:absolute" from="6317,6160" to="9477,6160"/>
            <v:line id="_x0000_s1257" style="position:absolute;flip:y" from="6317,5880" to="6497,6160"/>
            <v:line id="_x0000_s1258" style="position:absolute;flip:y" from="6447,5880" to="6627,6160"/>
            <v:line id="_x0000_s1259" style="position:absolute;flip:y" from="6557,5880" to="6737,6160"/>
            <v:line id="_x0000_s1260" style="position:absolute;flip:y" from="6677,5880" to="6857,6160"/>
            <v:line id="_x0000_s1261" style="position:absolute;flip:y" from="6787,5880" to="6967,6160"/>
            <v:line id="_x0000_s1262" style="position:absolute;flip:y" from="6907,5880" to="7087,6160"/>
            <v:line id="_x0000_s1263" style="position:absolute;flip:y" from="7017,5880" to="7197,6160"/>
            <v:line id="_x0000_s1264" style="position:absolute;flip:y" from="7147,5880" to="7327,6160"/>
            <v:line id="_x0000_s1265" style="position:absolute;flip:y" from="7247,5880" to="7427,6160"/>
            <v:line id="_x0000_s1266" style="position:absolute;flip:y" from="7387,5880" to="7567,6160"/>
            <v:line id="_x0000_s1267" style="position:absolute;flip:y" from="7497,5880" to="7677,6160"/>
            <v:line id="_x0000_s1268" style="position:absolute;flip:y" from="7617,5880" to="7797,6160"/>
            <v:line id="_x0000_s1269" style="position:absolute;flip:y" from="7727,5880" to="7907,6160"/>
            <v:line id="_x0000_s1270" style="position:absolute;flip:y" from="7847,5880" to="8027,6160"/>
            <v:line id="_x0000_s1271" style="position:absolute;flip:y" from="7957,5880" to="8137,6160"/>
            <v:line id="_x0000_s1272" style="position:absolute;flip:y" from="8087,5880" to="8267,6160"/>
            <v:line id="_x0000_s1273" style="position:absolute;flip:y" from="8197,5880" to="8377,6160"/>
            <v:line id="_x0000_s1274" style="position:absolute;flip:y" from="8317,5880" to="8497,6160"/>
            <v:line id="_x0000_s1275" style="position:absolute;flip:y" from="8427,5880" to="8607,6160"/>
            <v:line id="_x0000_s1276" style="position:absolute;flip:y" from="8547,5880" to="8727,6160"/>
            <v:line id="_x0000_s1277" style="position:absolute;flip:y" from="8657,5880" to="8837,6160"/>
            <v:line id="_x0000_s1278" style="position:absolute;flip:y" from="8787,5880" to="8967,6160"/>
            <v:line id="_x0000_s1279" style="position:absolute;flip:y" from="8887,5880" to="9067,6160"/>
            <v:line id="_x0000_s1280" style="position:absolute;flip:y" from="9017,5880" to="9197,6160"/>
            <v:line id="_x0000_s1281" style="position:absolute;flip:y" from="9137,5880" to="9317,6160"/>
            <v:line id="_x0000_s1282" style="position:absolute;flip:y" from="9275,5880" to="9455,6160"/>
            <v:line id="_x0000_s1283" style="position:absolute" from="6317,6520" to="6447,6800"/>
            <v:line id="_x0000_s1284" style="position:absolute" from="6427,6520" to="6557,6800"/>
            <v:line id="_x0000_s1285" style="position:absolute" from="6547,6520" to="6677,6800"/>
            <v:line id="_x0000_s1286" style="position:absolute" from="6677,6520" to="6807,6800"/>
            <v:line id="_x0000_s1287" style="position:absolute" from="6787,6520" to="6917,6800"/>
            <v:line id="_x0000_s1288" style="position:absolute" from="6887,6520" to="7017,6800"/>
            <v:line id="_x0000_s1289" style="position:absolute" from="7017,6520" to="7147,6800"/>
            <v:line id="_x0000_s1290" style="position:absolute" from="7957,6520" to="8087,6800"/>
            <v:line id="_x0000_s1291" style="position:absolute" from="8067,6520" to="8197,6800"/>
            <v:line id="_x0000_s1292" style="position:absolute" from="8187,6520" to="8317,6800"/>
            <v:line id="_x0000_s1293" style="position:absolute" from="8187,6520" to="8317,6800"/>
            <v:line id="_x0000_s1294" style="position:absolute" from="8297,6520" to="8427,6800"/>
            <v:line id="_x0000_s1295" style="position:absolute" from="8397,6520" to="8527,6800"/>
            <v:line id="_x0000_s1296" style="position:absolute" from="8527,6520" to="8657,6800"/>
            <v:line id="_x0000_s1297" style="position:absolute" from="7127,6520" to="7257,6800"/>
            <v:line id="_x0000_s1298" style="position:absolute" from="7237,6520" to="7367,6800"/>
            <v:line id="_x0000_s1299" style="position:absolute" from="7357,6520" to="7487,6800"/>
            <v:line id="_x0000_s1300" style="position:absolute" from="7487,6520" to="7617,6800"/>
            <v:line id="_x0000_s1301" style="position:absolute" from="7597,6520" to="7727,6800"/>
            <v:line id="_x0000_s1302" style="position:absolute" from="7697,6520" to="7827,6800"/>
            <v:line id="_x0000_s1303" style="position:absolute" from="7827,6520" to="7957,6800"/>
            <v:line id="_x0000_s1304" style="position:absolute" from="8657,6520" to="8787,6800"/>
            <v:line id="_x0000_s1305" style="position:absolute" from="8767,6520" to="8897,6800"/>
            <v:line id="_x0000_s1306" style="position:absolute" from="8887,6520" to="9017,6800"/>
            <v:line id="_x0000_s1307" style="position:absolute" from="9017,6520" to="9147,6800"/>
            <v:line id="_x0000_s1308" style="position:absolute" from="9127,6520" to="9257,6800"/>
            <v:line id="_x0000_s1309" style="position:absolute" from="9227,6520" to="9357,6800"/>
            <v:line id="_x0000_s1310" style="position:absolute" from="9357,6520" to="9487,6800"/>
            <v:line id="_x0000_s1311" style="position:absolute" from="7642,6050" to="7642,6730">
              <v:stroke endarrow="open"/>
            </v:line>
            <v:line id="_x0000_s1312" style="position:absolute" from="5192,1590" to="5192,8888"/>
            <v:line id="_x0000_s1313" style="position:absolute" from="4743,1590" to="4743,8888"/>
            <v:line id="_x0000_s1314" style="position:absolute;flip:x" from="5192,1845" to="6316,1845">
              <v:stroke startarrow="open" endarrow="open"/>
            </v:line>
            <v:line id="_x0000_s1315" style="position:absolute;flip:x" from="4737,1845" to="5192,1845">
              <v:stroke startarrow="open" endarrow="open"/>
            </v:line>
            <v:shape id="_x0000_s1316" type="#_x0000_t202" style="position:absolute;left:4611;top:1272;width:636;height:405" strokecolor="white">
              <v:textbox style="mso-next-textbox:#_x0000_s1316">
                <w:txbxContent>
                  <w:p w:rsidR="004E3B27" w:rsidRPr="006A4894" w:rsidRDefault="004E3B27" w:rsidP="006265D0">
                    <w:pPr>
                      <w:rPr>
                        <w:sz w:val="16"/>
                        <w:vertAlign w:val="subscript"/>
                      </w:rPr>
                    </w:pPr>
                    <w:r w:rsidRPr="006A4894">
                      <w:rPr>
                        <w:i/>
                        <w:sz w:val="20"/>
                        <w:lang w:val="en-US"/>
                      </w:rPr>
                      <w:t>I</w:t>
                    </w:r>
                    <w:r w:rsidRPr="006A4894">
                      <w:rPr>
                        <w:sz w:val="20"/>
                        <w:vertAlign w:val="subscript"/>
                      </w:rPr>
                      <w:t>ЗУ</w:t>
                    </w:r>
                  </w:p>
                </w:txbxContent>
              </v:textbox>
            </v:shape>
            <v:shape id="_x0000_s1317" type="#_x0000_t202" style="position:absolute;left:5387;top:1272;width:710;height:430" strokecolor="white">
              <v:textbox style="mso-next-textbox:#_x0000_s1317">
                <w:txbxContent>
                  <w:p w:rsidR="004E3B27" w:rsidRPr="006A4894" w:rsidRDefault="004E3B27" w:rsidP="006265D0">
                    <w:pPr>
                      <w:rPr>
                        <w:sz w:val="20"/>
                        <w:vertAlign w:val="subscript"/>
                      </w:rPr>
                    </w:pPr>
                    <w:r w:rsidRPr="006A4894">
                      <w:rPr>
                        <w:i/>
                        <w:sz w:val="20"/>
                        <w:lang w:val="en-US"/>
                      </w:rPr>
                      <w:t>I</w:t>
                    </w:r>
                    <w:r w:rsidRPr="006A4894">
                      <w:rPr>
                        <w:sz w:val="20"/>
                        <w:vertAlign w:val="subscript"/>
                      </w:rPr>
                      <w:t>СН</w:t>
                    </w:r>
                  </w:p>
                </w:txbxContent>
              </v:textbox>
            </v:shape>
            <v:shape id="_x0000_s1318" type="#_x0000_t202" style="position:absolute;left:6377;top:1207;width:770;height:458" strokecolor="white">
              <v:textbox style="mso-next-textbox:#_x0000_s1318">
                <w:txbxContent>
                  <w:p w:rsidR="004E3B27" w:rsidRPr="006A4894" w:rsidRDefault="004E3B27" w:rsidP="006265D0">
                    <w:pPr>
                      <w:rPr>
                        <w:i/>
                        <w:sz w:val="20"/>
                        <w:vertAlign w:val="subscript"/>
                      </w:rPr>
                    </w:pPr>
                    <w:r w:rsidRPr="006A4894">
                      <w:rPr>
                        <w:i/>
                        <w:sz w:val="20"/>
                        <w:lang w:val="en-US"/>
                      </w:rPr>
                      <w:t>U</w:t>
                    </w:r>
                    <w:r w:rsidRPr="006A4894">
                      <w:rPr>
                        <w:sz w:val="20"/>
                        <w:vertAlign w:val="subscript"/>
                      </w:rPr>
                      <w:t>СБ</w:t>
                    </w:r>
                  </w:p>
                </w:txbxContent>
              </v:textbox>
            </v:shape>
            <v:shape id="_x0000_s1319" type="#_x0000_t202" style="position:absolute;left:5387;top:5168;width:480;height:428" strokecolor="white">
              <v:textbox style="mso-next-textbox:#_x0000_s1319">
                <w:txbxContent>
                  <w:p w:rsidR="004E3B27" w:rsidRDefault="004E3B27" w:rsidP="006265D0">
                    <w:pPr>
                      <w:rPr>
                        <w:sz w:val="20"/>
                        <w:lang w:val="en-US"/>
                      </w:rPr>
                    </w:pPr>
                  </w:p>
                </w:txbxContent>
              </v:textbox>
            </v:shape>
            <v:shape id="_x0000_s1320" type="#_x0000_t202" style="position:absolute;left:3159;top:6400;width:630;height:400" strokecolor="white">
              <v:textbox style="mso-next-textbox:#_x0000_s1320">
                <w:txbxContent>
                  <w:p w:rsidR="004E3B27" w:rsidRPr="00CF451D" w:rsidRDefault="004E3B27" w:rsidP="006265D0">
                    <w:pPr>
                      <w:rPr>
                        <w:vertAlign w:val="subscript"/>
                      </w:rPr>
                    </w:pPr>
                    <w:r w:rsidRPr="00CF451D">
                      <w:rPr>
                        <w:i/>
                        <w:lang w:val="en-US"/>
                      </w:rPr>
                      <w:t>I</w:t>
                    </w:r>
                    <w:r w:rsidRPr="00CF451D">
                      <w:rPr>
                        <w:sz w:val="18"/>
                        <w:vertAlign w:val="subscript"/>
                      </w:rPr>
                      <w:t>СБ</w:t>
                    </w:r>
                  </w:p>
                  <w:p w:rsidR="004E3B27" w:rsidRDefault="004E3B27" w:rsidP="006265D0"/>
                </w:txbxContent>
              </v:textbox>
            </v:shape>
            <v:shape id="_x0000_s1321" type="#_x0000_t202" style="position:absolute;left:1163;top:8368;width:610;height:420" strokecolor="white">
              <v:textbox style="mso-next-textbox:#_x0000_s1321">
                <w:txbxContent>
                  <w:p w:rsidR="004E3B27" w:rsidRDefault="004E3B27" w:rsidP="006265D0">
                    <w:pPr>
                      <w:rPr>
                        <w:vertAlign w:val="subscript"/>
                      </w:rPr>
                    </w:pPr>
                    <w:r>
                      <w:rPr>
                        <w:i/>
                        <w:lang w:val="en-US"/>
                      </w:rPr>
                      <w:t>I</w:t>
                    </w:r>
                    <w:r>
                      <w:rPr>
                        <w:vertAlign w:val="subscript"/>
                      </w:rPr>
                      <w:t>СБ</w:t>
                    </w:r>
                  </w:p>
                </w:txbxContent>
              </v:textbox>
            </v:shape>
            <v:line id="_x0000_s1322" style="position:absolute" from="9017,1927" to="9017,2579">
              <v:stroke endarrow="open"/>
            </v:line>
            <v:line id="_x0000_s1323" style="position:absolute" from="9017,2633" to="9017,2903"/>
            <v:line id="_x0000_s1324" style="position:absolute" from="9017,2858" to="9017,4112">
              <v:stroke startarrow="open"/>
            </v:line>
            <v:shape id="_x0000_s1325" type="#_x0000_t202" style="position:absolute;left:7877;top:1881;width:1051;height:440" strokecolor="white">
              <v:textbox style="mso-next-textbox:#_x0000_s1325">
                <w:txbxContent>
                  <w:p w:rsidR="004E3B27" w:rsidRPr="0045598C" w:rsidRDefault="004E3B27" w:rsidP="006265D0">
                    <w:pPr>
                      <w:rPr>
                        <w:sz w:val="16"/>
                        <w:szCs w:val="16"/>
                      </w:rPr>
                    </w:pPr>
                    <w:r w:rsidRPr="00FA5321">
                      <w:rPr>
                        <w:sz w:val="16"/>
                        <w:szCs w:val="16"/>
                      </w:rPr>
                      <w:t>ЗУ</w:t>
                    </w:r>
                    <w:r w:rsidRPr="0045598C">
                      <w:rPr>
                        <w:sz w:val="16"/>
                        <w:szCs w:val="16"/>
                      </w:rPr>
                      <w:t>откр.</w:t>
                    </w:r>
                  </w:p>
                </w:txbxContent>
              </v:textbox>
            </v:shape>
            <v:shape id="_x0000_s1326" type="#_x0000_t202" style="position:absolute;left:7846;top:3695;width:1051;height:386" strokecolor="white">
              <v:textbox style="mso-next-textbox:#_x0000_s1326">
                <w:txbxContent>
                  <w:p w:rsidR="004E3B27" w:rsidRPr="00FA5321" w:rsidRDefault="004E3B27" w:rsidP="006265D0">
                    <w:pPr>
                      <w:rPr>
                        <w:sz w:val="16"/>
                        <w:szCs w:val="16"/>
                        <w:vertAlign w:val="subscript"/>
                      </w:rPr>
                    </w:pPr>
                    <w:r w:rsidRPr="00FA5321">
                      <w:rPr>
                        <w:sz w:val="16"/>
                        <w:szCs w:val="16"/>
                      </w:rPr>
                      <w:t>ЗУзакр.</w:t>
                    </w:r>
                  </w:p>
                </w:txbxContent>
              </v:textbox>
            </v:shape>
            <v:line id="_x0000_s1327" style="position:absolute" from="7697,1845" to="7697,3173">
              <v:stroke endarrow="open"/>
            </v:line>
            <v:line id="_x0000_s1328" style="position:absolute" from="7697,3173" to="7697,3498"/>
            <v:line id="_x0000_s1329" style="position:absolute" from="7697,3498" to="7697,4548">
              <v:stroke startarrow="open"/>
            </v:line>
            <v:shape id="_x0000_s1330" type="#_x0000_t202" style="position:absolute;left:6357;top:3602;width:1251;height:798" strokecolor="white">
              <v:textbox style="mso-next-textbox:#_x0000_s1330">
                <w:txbxContent>
                  <w:p w:rsidR="004E3B27" w:rsidRPr="006A4894" w:rsidRDefault="004E3B27" w:rsidP="006265D0">
                    <w:pPr>
                      <w:rPr>
                        <w:sz w:val="16"/>
                      </w:rPr>
                    </w:pPr>
                    <w:r w:rsidRPr="00FA5321">
                      <w:rPr>
                        <w:sz w:val="14"/>
                      </w:rPr>
                      <w:t>Диапазон</w:t>
                    </w:r>
                    <w:r>
                      <w:rPr>
                        <w:sz w:val="16"/>
                      </w:rPr>
                      <w:t xml:space="preserve"> СН</w:t>
                    </w:r>
                    <w:r w:rsidRPr="00E713B0">
                      <w:rPr>
                        <w:sz w:val="16"/>
                      </w:rPr>
                      <w:t xml:space="preserve"> </w:t>
                    </w:r>
                    <w:r w:rsidRPr="006A4894">
                      <w:rPr>
                        <w:sz w:val="16"/>
                      </w:rPr>
                      <w:t xml:space="preserve">смещен </w:t>
                    </w:r>
                    <w:r>
                      <w:rPr>
                        <w:sz w:val="14"/>
                      </w:rPr>
                      <w:t xml:space="preserve">ниже </w:t>
                    </w:r>
                    <w:r w:rsidRPr="00E60FFF">
                      <w:rPr>
                        <w:sz w:val="14"/>
                      </w:rPr>
                      <w:t>диапа</w:t>
                    </w:r>
                    <w:r>
                      <w:rPr>
                        <w:sz w:val="14"/>
                      </w:rPr>
                      <w:t>-</w:t>
                    </w:r>
                    <w:r w:rsidRPr="00E60FFF">
                      <w:rPr>
                        <w:sz w:val="14"/>
                      </w:rPr>
                      <w:t>зона РУ</w:t>
                    </w:r>
                  </w:p>
                </w:txbxContent>
              </v:textbox>
            </v:shape>
            <v:shape id="_x0000_s1331" type="#_x0000_t202" style="position:absolute;left:6386;top:1806;width:1251;height:586" strokecolor="white">
              <v:textbox style="mso-next-textbox:#_x0000_s1331">
                <w:txbxContent>
                  <w:p w:rsidR="004E3B27" w:rsidRPr="00FA5321" w:rsidRDefault="004E3B27" w:rsidP="006265D0">
                    <w:pPr>
                      <w:rPr>
                        <w:sz w:val="14"/>
                      </w:rPr>
                    </w:pPr>
                    <w:r w:rsidRPr="00FA5321">
                      <w:rPr>
                        <w:sz w:val="14"/>
                      </w:rPr>
                      <w:t>Диапазон СН</w:t>
                    </w:r>
                  </w:p>
                  <w:p w:rsidR="004E3B27" w:rsidRPr="00FA5321" w:rsidRDefault="004E3B27" w:rsidP="006265D0">
                    <w:pPr>
                      <w:rPr>
                        <w:sz w:val="18"/>
                      </w:rPr>
                    </w:pPr>
                    <w:r w:rsidRPr="00FA5321">
                      <w:rPr>
                        <w:sz w:val="14"/>
                      </w:rPr>
                      <w:t>не смещается</w:t>
                    </w:r>
                  </w:p>
                </w:txbxContent>
              </v:textbox>
            </v:shape>
            <v:shape id="_x0000_s1332" type="#_x0000_t202" style="position:absolute;left:2217;top:2002;width:1180;height:280" strokecolor="white">
              <v:textbox style="mso-next-textbox:#_x0000_s1332">
                <w:txbxContent>
                  <w:p w:rsidR="004E3B27" w:rsidRDefault="004E3B27" w:rsidP="006265D0"/>
                </w:txbxContent>
              </v:textbox>
            </v:shape>
            <v:line id="_x0000_s1333" style="position:absolute" from="2699,2680" to="6317,2680"/>
            <v:line id="_x0000_s1334" style="position:absolute;flip:y" from="6328,2578" to="6508,2858"/>
            <v:line id="_x0000_s1335" style="position:absolute;flip:y" from="6426,2578" to="6606,2858"/>
            <v:line id="_x0000_s1336" style="position:absolute;flip:y" from="6546,2578" to="6726,2858"/>
            <v:line id="_x0000_s1337" style="position:absolute;flip:y" from="6656,2578" to="6836,2858"/>
            <v:line id="_x0000_s1338" style="position:absolute;flip:y" from="6776,2578" to="6956,2858"/>
            <v:line id="_x0000_s1339" style="position:absolute;flip:y" from="6886,2578" to="7066,2858"/>
            <v:line id="_x0000_s1340" style="position:absolute;flip:y" from="7016,2578" to="7196,2858"/>
            <v:line id="_x0000_s1341" style="position:absolute;flip:y" from="7116,2578" to="7296,2858"/>
            <v:line id="_x0000_s1342" style="position:absolute;flip:y" from="7256,2578" to="7436,2858"/>
            <v:line id="_x0000_s1343" style="position:absolute;flip:y" from="7366,2578" to="7546,2858"/>
            <v:line id="_x0000_s1344" style="position:absolute;flip:y" from="7486,2578" to="7666,2858"/>
            <v:line id="_x0000_s1345" style="position:absolute;flip:y" from="7596,2578" to="7776,2858"/>
            <v:line id="_x0000_s1346" style="position:absolute;flip:y" from="7716,2578" to="7896,2858"/>
            <v:line id="_x0000_s1347" style="position:absolute;flip:y" from="7826,2578" to="8006,2858"/>
            <v:line id="_x0000_s1348" style="position:absolute;flip:y" from="7956,2578" to="8136,2858"/>
            <v:line id="_x0000_s1349" style="position:absolute;flip:y" from="8066,2578" to="8246,2858"/>
            <v:line id="_x0000_s1350" style="position:absolute;flip:y" from="8186,2578" to="8366,2858"/>
            <v:line id="_x0000_s1351" style="position:absolute;flip:y" from="8296,2578" to="8476,2858"/>
            <v:line id="_x0000_s1352" style="position:absolute;flip:y" from="8416,2578" to="8596,2858"/>
            <v:line id="_x0000_s1353" style="position:absolute;flip:y" from="8547,2578" to="8727,2858"/>
            <v:line id="_x0000_s1354" style="position:absolute;flip:y" from="8657,2578" to="8837,2858"/>
            <v:line id="_x0000_s1355" style="position:absolute;flip:y" from="8777,2578" to="8957,2858"/>
            <v:line id="_x0000_s1356" style="position:absolute;flip:y" from="8887,2578" to="9067,2858"/>
            <v:line id="_x0000_s1357" style="position:absolute;flip:y" from="9007,2578" to="9187,2858"/>
            <v:line id="_x0000_s1358" style="position:absolute;flip:y" from="9137,2578" to="9317,2858"/>
            <v:line id="_x0000_s1359" style="position:absolute;flip:y" from="9247,2578" to="9427,2858"/>
            <v:line id="_x0000_s1360" style="position:absolute;flip:y" from="9367,2578" to="9547,2858"/>
            <v:line id="_x0000_s1361" style="position:absolute;flip:y" from="6347,3173" to="6527,3453"/>
            <v:line id="_x0000_s1362" style="position:absolute;flip:y" from="6467,3173" to="6647,3453"/>
            <v:line id="_x0000_s1363" style="position:absolute;flip:y" from="6577,3173" to="6757,3453"/>
            <v:line id="_x0000_s1364" style="position:absolute;flip:y" from="6697,3173" to="6877,3453"/>
            <v:line id="_x0000_s1365" style="position:absolute;flip:y" from="6807,3173" to="6987,3453"/>
            <v:line id="_x0000_s1366" style="position:absolute;flip:y" from="6937,3173" to="7117,3453"/>
            <v:line id="_x0000_s1367" style="position:absolute;flip:y" from="7037,3173" to="7217,3453"/>
            <v:line id="_x0000_s1368" style="position:absolute;flip:y" from="7177,3173" to="7357,3453"/>
            <v:line id="_x0000_s1369" style="position:absolute;flip:y" from="7287,3173" to="7467,3453"/>
            <v:line id="_x0000_s1370" style="position:absolute;flip:y" from="7407,3173" to="7587,3453"/>
            <v:line id="_x0000_s1371" style="position:absolute;flip:y" from="7517,3173" to="7697,3453"/>
            <v:line id="_x0000_s1372" style="position:absolute;flip:y" from="7637,3173" to="7817,3453"/>
            <v:line id="_x0000_s1373" style="position:absolute;flip:y" from="7747,3173" to="7927,3453"/>
            <v:line id="_x0000_s1374" style="position:absolute;flip:y" from="7877,3173" to="8057,3453"/>
            <v:line id="_x0000_s1375" style="position:absolute;flip:y" from="7987,3173" to="8167,3453"/>
            <v:line id="_x0000_s1376" style="position:absolute;flip:y" from="8107,3173" to="8287,3453"/>
            <v:line id="_x0000_s1377" style="position:absolute;flip:y" from="8217,3173" to="8397,3453"/>
            <v:line id="_x0000_s1378" style="position:absolute;flip:y" from="8337,3173" to="8517,3453"/>
            <v:line id="_x0000_s1379" style="position:absolute;flip:y" from="8468,3173" to="8648,3453"/>
            <v:line id="_x0000_s1380" style="position:absolute;flip:y" from="8578,3173" to="8758,3453"/>
            <v:line id="_x0000_s1381" style="position:absolute;flip:y" from="8698,3173" to="8878,3453"/>
            <v:line id="_x0000_s1382" style="position:absolute;flip:y" from="8808,3173" to="8988,3453"/>
            <v:line id="_x0000_s1383" style="position:absolute;flip:y" from="8928,3173" to="9108,3453"/>
            <v:line id="_x0000_s1384" style="position:absolute;flip:y" from="9058,3173" to="9238,3453"/>
            <v:line id="_x0000_s1385" style="position:absolute;flip:y" from="9168,3173" to="9348,3453"/>
            <v:line id="_x0000_s1386" style="position:absolute;flip:y" from="9288,3173" to="9468,3453"/>
            <v:line id="_x0000_s1387" style="position:absolute;flip:y" from="7642,5431" to="8281,6345" strokeweight=".5pt"/>
            <v:line id="_x0000_s1388" style="position:absolute" from="8277,5431" to="9359,5431" strokeweight=".5pt"/>
            <v:shape id="_x0000_s1389" type="#_x0000_t202" style="position:absolute;left:8042;top:4747;width:1729;height:627" strokecolor="white">
              <v:textbox style="mso-next-textbox:#_x0000_s1389">
                <w:txbxContent>
                  <w:p w:rsidR="004E3B27" w:rsidRDefault="004E3B27" w:rsidP="006265D0">
                    <w:pPr>
                      <w:rPr>
                        <w:sz w:val="20"/>
                      </w:rPr>
                    </w:pPr>
                    <w:r>
                      <w:rPr>
                        <w:sz w:val="20"/>
                      </w:rPr>
                      <w:t xml:space="preserve">  </w:t>
                    </w:r>
                  </w:p>
                  <w:p w:rsidR="004E3B27" w:rsidRPr="006A4894" w:rsidRDefault="004E3B27" w:rsidP="006265D0">
                    <w:pPr>
                      <w:rPr>
                        <w:sz w:val="18"/>
                      </w:rPr>
                    </w:pPr>
                    <w:r>
                      <w:rPr>
                        <w:sz w:val="20"/>
                      </w:rPr>
                      <w:t xml:space="preserve">    </w:t>
                    </w:r>
                    <w:r w:rsidRPr="006A4894">
                      <w:rPr>
                        <w:sz w:val="18"/>
                      </w:rPr>
                      <w:t xml:space="preserve">Смещение </w:t>
                    </w:r>
                  </w:p>
                  <w:p w:rsidR="004E3B27" w:rsidRDefault="004E3B27" w:rsidP="006265D0">
                    <w:pPr>
                      <w:rPr>
                        <w:sz w:val="20"/>
                      </w:rPr>
                    </w:pPr>
                    <w:r>
                      <w:rPr>
                        <w:sz w:val="20"/>
                      </w:rPr>
                      <w:t>диапазона СН</w:t>
                    </w:r>
                  </w:p>
                </w:txbxContent>
              </v:textbox>
            </v:shape>
            <v:oval id="_x0000_s1390" style="position:absolute;left:2664;top:2641;width:56;height:67" fillcolor="black"/>
            <v:oval id="_x0000_s1391" style="position:absolute;left:2486;top:2971;width:56;height:67" fillcolor="black"/>
            <v:oval id="_x0000_s1392" style="position:absolute;left:4713;top:2630;width:56;height:78" fillcolor="black"/>
            <v:line id="_x0000_s1393" style="position:absolute;flip:x y" from="7517,2282" to="7697,2431"/>
            <v:line id="_x0000_s1394" style="position:absolute" from="6497,2282" to="7517,2282"/>
            <v:line id="_x0000_s1395" style="position:absolute;flip:x y" from="8827,2222" to="9007,2371"/>
            <v:line id="_x0000_s1396" style="position:absolute;flip:x" from="8006,2222" to="8827,2222"/>
            <v:line id="_x0000_s1397" style="position:absolute;flip:x" from="7436,4087" to="7697,4320"/>
            <v:line id="_x0000_s1398" style="position:absolute;flip:x" from="8746,3848" to="9007,4081"/>
            <v:line id="_x0000_s1399" style="position:absolute;flip:x" from="6467,4320" to="7427,4320"/>
            <v:line id="_x0000_s1400" style="position:absolute;flip:x" from="8006,4081" to="8746,4081"/>
            <v:line id="_x0000_s1401" style="position:absolute" from="2599,3325" to="6317,3325">
              <v:stroke startarrow="oval" startarrowwidth="narrow" startarrowlength="short"/>
            </v:line>
            <v:line id="_x0000_s1402" style="position:absolute" from="2597,3352" to="2597,8887"/>
            <v:line id="_x0000_s1403" style="position:absolute;flip:x" from="4412,3337" to="4412,8887"/>
            <v:line id="_x0000_s1404" style="position:absolute;flip:x y" from="2042,1672" to="2042,8887"/>
            <v:line id="_x0000_s1405" style="position:absolute" from="2042,4417" to="2612,4417">
              <v:stroke startarrow="open" endarrow="open"/>
            </v:line>
            <v:line id="_x0000_s1406" style="position:absolute;flip:x" from="1937,4417" to="2402,5092"/>
            <v:line id="_x0000_s1407" style="position:absolute;flip:y" from="1502,5092" to="1952,5092"/>
            <v:line id="_x0000_s1408" style="position:absolute;flip:x" from="3255,6800" to="3610,6800"/>
            <v:line id="_x0000_s1409" style="position:absolute;flip:y" from="3610,6520" to="3944,6800"/>
            <v:line id="_x0000_s1410" style="position:absolute" from="2913,4988" to="3420,4988"/>
            <v:line id="_x0000_s1411" style="position:absolute;flip:y" from="3420,4828" to="3633,4988"/>
            <v:shape id="_x0000_s1412" type="#_x0000_t202" style="position:absolute;left:2092;top:8922;width:855;height:375" strokecolor="white">
              <v:textbox style="mso-next-textbox:#_x0000_s1412">
                <w:txbxContent>
                  <w:p w:rsidR="004E3B27" w:rsidRDefault="004E3B27" w:rsidP="006265D0">
                    <w:pPr>
                      <w:rPr>
                        <w:sz w:val="20"/>
                        <w:vertAlign w:val="subscript"/>
                      </w:rPr>
                    </w:pPr>
                    <w:r>
                      <w:rPr>
                        <w:i/>
                        <w:sz w:val="20"/>
                        <w:lang w:val="en-US"/>
                      </w:rPr>
                      <w:t>P</w:t>
                    </w:r>
                    <w:r>
                      <w:rPr>
                        <w:sz w:val="20"/>
                        <w:vertAlign w:val="subscript"/>
                      </w:rPr>
                      <w:t>СБ опт</w:t>
                    </w:r>
                  </w:p>
                </w:txbxContent>
              </v:textbox>
            </v:shape>
          </v:group>
        </w:pict>
      </w:r>
      <w:r w:rsidR="006265D0">
        <w:rPr>
          <w:noProof/>
        </w:rPr>
        <w:drawing>
          <wp:inline distT="0" distB="0" distL="0" distR="0">
            <wp:extent cx="4108629" cy="2671947"/>
            <wp:effectExtent l="19050" t="0" r="6171" b="0"/>
            <wp:docPr id="20" name="Рисунок 12" descr="Описание: C:\Documents and Settings\user\Рабочий стол\переделанный рисун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C:\Documents and Settings\user\Рабочий стол\переделанный рисунок2.PNG"/>
                    <pic:cNvPicPr>
                      <a:picLocks noChangeAspect="1" noChangeArrowheads="1"/>
                    </pic:cNvPicPr>
                  </pic:nvPicPr>
                  <pic:blipFill>
                    <a:blip r:embed="rId25" cstate="print"/>
                    <a:srcRect/>
                    <a:stretch>
                      <a:fillRect/>
                    </a:stretch>
                  </pic:blipFill>
                  <pic:spPr bwMode="auto">
                    <a:xfrm>
                      <a:off x="0" y="0"/>
                      <a:ext cx="4113419" cy="2675062"/>
                    </a:xfrm>
                    <a:prstGeom prst="rect">
                      <a:avLst/>
                    </a:prstGeom>
                    <a:noFill/>
                    <a:ln w="9525">
                      <a:noFill/>
                      <a:miter lim="800000"/>
                      <a:headEnd/>
                      <a:tailEnd/>
                    </a:ln>
                  </pic:spPr>
                </pic:pic>
              </a:graphicData>
            </a:graphic>
          </wp:inline>
        </w:drawing>
      </w:r>
    </w:p>
    <w:p w:rsidR="006265D0" w:rsidRPr="006A4894" w:rsidRDefault="006265D0" w:rsidP="006265D0">
      <w:pPr>
        <w:ind w:left="1701" w:hanging="1701"/>
        <w:jc w:val="center"/>
        <w:rPr>
          <w:rFonts w:eastAsia="TimesNewRomanPSMT"/>
          <w:sz w:val="18"/>
        </w:rPr>
      </w:pPr>
    </w:p>
    <w:p w:rsidR="006265D0" w:rsidRPr="006A4894" w:rsidRDefault="006265D0" w:rsidP="006265D0">
      <w:pPr>
        <w:ind w:left="1701" w:hanging="1701"/>
        <w:jc w:val="center"/>
        <w:rPr>
          <w:rFonts w:eastAsia="TimesNewRomanPSMT"/>
          <w:sz w:val="20"/>
        </w:rPr>
      </w:pPr>
    </w:p>
    <w:p w:rsidR="006265D0" w:rsidRPr="006A4894" w:rsidRDefault="006265D0" w:rsidP="006265D0">
      <w:pPr>
        <w:pStyle w:val="af1"/>
        <w:spacing w:before="0" w:beforeAutospacing="0" w:after="0" w:afterAutospacing="0"/>
        <w:ind w:firstLine="708"/>
        <w:jc w:val="both"/>
        <w:rPr>
          <w:sz w:val="20"/>
        </w:rPr>
      </w:pPr>
    </w:p>
    <w:p w:rsidR="006265D0" w:rsidRPr="006A4894" w:rsidRDefault="006265D0" w:rsidP="006265D0">
      <w:pPr>
        <w:pStyle w:val="af1"/>
        <w:spacing w:before="0" w:beforeAutospacing="0" w:after="0" w:afterAutospacing="0"/>
        <w:ind w:firstLine="708"/>
        <w:jc w:val="both"/>
        <w:rPr>
          <w:sz w:val="20"/>
        </w:rPr>
      </w:pPr>
    </w:p>
    <w:p w:rsidR="006265D0" w:rsidRPr="006A4894" w:rsidRDefault="006265D0" w:rsidP="006265D0">
      <w:pPr>
        <w:pStyle w:val="af1"/>
        <w:spacing w:before="0" w:beforeAutospacing="0" w:after="0" w:afterAutospacing="0"/>
        <w:ind w:firstLine="708"/>
        <w:jc w:val="both"/>
        <w:rPr>
          <w:sz w:val="20"/>
        </w:rPr>
      </w:pPr>
    </w:p>
    <w:p w:rsidR="006265D0" w:rsidRPr="006A4894" w:rsidRDefault="006265D0" w:rsidP="006265D0">
      <w:pPr>
        <w:pStyle w:val="af1"/>
        <w:spacing w:before="0" w:beforeAutospacing="0" w:after="0" w:afterAutospacing="0"/>
        <w:ind w:firstLine="708"/>
        <w:jc w:val="both"/>
        <w:rPr>
          <w:sz w:val="20"/>
        </w:rPr>
      </w:pPr>
    </w:p>
    <w:p w:rsidR="006265D0" w:rsidRPr="006A4894" w:rsidRDefault="006265D0" w:rsidP="006265D0">
      <w:pPr>
        <w:pStyle w:val="af1"/>
        <w:spacing w:before="0" w:beforeAutospacing="0" w:after="0" w:afterAutospacing="0"/>
        <w:ind w:firstLine="708"/>
        <w:jc w:val="both"/>
        <w:rPr>
          <w:sz w:val="20"/>
        </w:rPr>
      </w:pPr>
    </w:p>
    <w:p w:rsidR="006265D0" w:rsidRPr="006A4894" w:rsidRDefault="006265D0" w:rsidP="006265D0">
      <w:pPr>
        <w:pStyle w:val="af1"/>
        <w:spacing w:before="0" w:beforeAutospacing="0" w:after="0" w:afterAutospacing="0"/>
        <w:ind w:firstLine="708"/>
        <w:jc w:val="both"/>
        <w:rPr>
          <w:sz w:val="20"/>
        </w:rPr>
      </w:pPr>
    </w:p>
    <w:p w:rsidR="006265D0" w:rsidRPr="006A4894" w:rsidRDefault="006265D0" w:rsidP="006265D0">
      <w:pPr>
        <w:pStyle w:val="af1"/>
        <w:spacing w:before="0" w:beforeAutospacing="0" w:after="0" w:afterAutospacing="0"/>
        <w:ind w:firstLine="708"/>
        <w:jc w:val="both"/>
        <w:rPr>
          <w:sz w:val="20"/>
        </w:rPr>
      </w:pPr>
    </w:p>
    <w:p w:rsidR="006265D0" w:rsidRPr="006A4894" w:rsidRDefault="006265D0" w:rsidP="006265D0">
      <w:pPr>
        <w:pStyle w:val="af1"/>
        <w:spacing w:before="0" w:beforeAutospacing="0" w:after="0" w:afterAutospacing="0"/>
        <w:ind w:firstLine="708"/>
        <w:jc w:val="both"/>
        <w:rPr>
          <w:sz w:val="20"/>
        </w:rPr>
      </w:pPr>
    </w:p>
    <w:p w:rsidR="006265D0" w:rsidRPr="006A4894" w:rsidRDefault="006265D0" w:rsidP="006265D0">
      <w:pPr>
        <w:pStyle w:val="af1"/>
        <w:spacing w:before="0" w:beforeAutospacing="0" w:after="0" w:afterAutospacing="0"/>
        <w:ind w:firstLine="708"/>
        <w:jc w:val="both"/>
        <w:rPr>
          <w:sz w:val="20"/>
        </w:rPr>
      </w:pPr>
    </w:p>
    <w:p w:rsidR="006265D0" w:rsidRPr="006A4894" w:rsidRDefault="006265D0" w:rsidP="006265D0">
      <w:pPr>
        <w:pStyle w:val="af1"/>
        <w:spacing w:before="0" w:beforeAutospacing="0" w:after="0" w:afterAutospacing="0"/>
        <w:ind w:firstLine="708"/>
        <w:jc w:val="both"/>
        <w:rPr>
          <w:sz w:val="20"/>
        </w:rPr>
      </w:pPr>
    </w:p>
    <w:p w:rsidR="006265D0" w:rsidRPr="006A4894" w:rsidRDefault="006265D0" w:rsidP="006265D0">
      <w:pPr>
        <w:pStyle w:val="af1"/>
        <w:spacing w:before="0" w:beforeAutospacing="0" w:after="0" w:afterAutospacing="0"/>
        <w:ind w:firstLine="708"/>
        <w:jc w:val="both"/>
        <w:rPr>
          <w:sz w:val="20"/>
        </w:rPr>
      </w:pPr>
    </w:p>
    <w:p w:rsidR="006265D0" w:rsidRPr="006A4894" w:rsidRDefault="006265D0" w:rsidP="006265D0">
      <w:pPr>
        <w:pStyle w:val="af1"/>
        <w:spacing w:before="0" w:beforeAutospacing="0" w:after="0" w:afterAutospacing="0"/>
        <w:ind w:firstLine="708"/>
        <w:jc w:val="both"/>
        <w:rPr>
          <w:sz w:val="20"/>
        </w:rPr>
      </w:pPr>
    </w:p>
    <w:p w:rsidR="006265D0" w:rsidRPr="006A4894" w:rsidRDefault="006265D0" w:rsidP="006265D0">
      <w:pPr>
        <w:pStyle w:val="af1"/>
        <w:spacing w:before="0" w:beforeAutospacing="0" w:after="0" w:afterAutospacing="0"/>
        <w:ind w:firstLine="708"/>
        <w:jc w:val="both"/>
        <w:rPr>
          <w:sz w:val="20"/>
        </w:rPr>
      </w:pPr>
    </w:p>
    <w:p w:rsidR="006265D0" w:rsidRPr="006A4894" w:rsidRDefault="006265D0" w:rsidP="006265D0">
      <w:pPr>
        <w:pStyle w:val="af1"/>
        <w:spacing w:before="0" w:beforeAutospacing="0" w:after="0" w:afterAutospacing="0"/>
        <w:ind w:firstLine="708"/>
        <w:jc w:val="both"/>
        <w:rPr>
          <w:sz w:val="20"/>
        </w:rPr>
      </w:pPr>
    </w:p>
    <w:p w:rsidR="006265D0" w:rsidRPr="006A4894" w:rsidRDefault="006265D0" w:rsidP="006265D0">
      <w:pPr>
        <w:pStyle w:val="af1"/>
        <w:spacing w:before="0" w:beforeAutospacing="0" w:after="0" w:afterAutospacing="0"/>
        <w:ind w:firstLine="708"/>
        <w:jc w:val="both"/>
        <w:rPr>
          <w:sz w:val="20"/>
        </w:rPr>
      </w:pPr>
    </w:p>
    <w:p w:rsidR="006265D0" w:rsidRPr="006A4894" w:rsidRDefault="006265D0" w:rsidP="006265D0">
      <w:pPr>
        <w:pStyle w:val="af1"/>
        <w:spacing w:before="0" w:beforeAutospacing="0" w:after="0" w:afterAutospacing="0"/>
        <w:ind w:firstLine="708"/>
        <w:jc w:val="both"/>
        <w:rPr>
          <w:sz w:val="20"/>
        </w:rPr>
      </w:pPr>
    </w:p>
    <w:p w:rsidR="006265D0" w:rsidRPr="006A4894" w:rsidRDefault="006265D0" w:rsidP="006265D0">
      <w:pPr>
        <w:pStyle w:val="af1"/>
        <w:spacing w:before="0" w:beforeAutospacing="0" w:after="0" w:afterAutospacing="0"/>
        <w:ind w:firstLine="708"/>
        <w:jc w:val="both"/>
        <w:rPr>
          <w:sz w:val="20"/>
        </w:rPr>
      </w:pPr>
    </w:p>
    <w:p w:rsidR="006265D0" w:rsidRPr="006A4894" w:rsidRDefault="006265D0" w:rsidP="006265D0">
      <w:pPr>
        <w:pStyle w:val="af1"/>
        <w:spacing w:before="0" w:beforeAutospacing="0" w:after="0" w:afterAutospacing="0"/>
        <w:ind w:firstLine="708"/>
        <w:jc w:val="both"/>
        <w:rPr>
          <w:sz w:val="20"/>
        </w:rPr>
      </w:pPr>
    </w:p>
    <w:p w:rsidR="006265D0" w:rsidRPr="006A4894" w:rsidRDefault="006265D0" w:rsidP="006265D0">
      <w:pPr>
        <w:pStyle w:val="af1"/>
        <w:spacing w:before="0" w:beforeAutospacing="0" w:after="0" w:afterAutospacing="0"/>
        <w:ind w:firstLine="708"/>
        <w:jc w:val="both"/>
        <w:rPr>
          <w:sz w:val="20"/>
        </w:rPr>
      </w:pPr>
    </w:p>
    <w:p w:rsidR="006265D0" w:rsidRPr="006A4894" w:rsidRDefault="006265D0" w:rsidP="006265D0">
      <w:pPr>
        <w:pStyle w:val="af1"/>
        <w:spacing w:before="0" w:beforeAutospacing="0" w:after="0" w:afterAutospacing="0"/>
        <w:ind w:firstLine="708"/>
        <w:jc w:val="both"/>
        <w:rPr>
          <w:sz w:val="20"/>
        </w:rPr>
      </w:pPr>
    </w:p>
    <w:p w:rsidR="006265D0" w:rsidRPr="006A4894" w:rsidRDefault="006265D0" w:rsidP="006265D0">
      <w:pPr>
        <w:pStyle w:val="af1"/>
        <w:spacing w:before="0" w:beforeAutospacing="0" w:after="0" w:afterAutospacing="0"/>
        <w:ind w:firstLine="708"/>
        <w:jc w:val="both"/>
        <w:rPr>
          <w:sz w:val="20"/>
        </w:rPr>
      </w:pPr>
    </w:p>
    <w:p w:rsidR="006265D0" w:rsidRPr="006A4894" w:rsidRDefault="006265D0" w:rsidP="006265D0">
      <w:pPr>
        <w:pStyle w:val="af1"/>
        <w:spacing w:before="0" w:beforeAutospacing="0" w:after="0" w:afterAutospacing="0"/>
        <w:ind w:firstLine="708"/>
        <w:jc w:val="both"/>
        <w:rPr>
          <w:sz w:val="20"/>
        </w:rPr>
      </w:pPr>
    </w:p>
    <w:p w:rsidR="006265D0" w:rsidRPr="006A4894" w:rsidRDefault="006265D0" w:rsidP="006265D0">
      <w:pPr>
        <w:pStyle w:val="af1"/>
        <w:spacing w:before="0" w:beforeAutospacing="0" w:after="0" w:afterAutospacing="0"/>
        <w:ind w:firstLine="708"/>
        <w:jc w:val="both"/>
        <w:rPr>
          <w:sz w:val="20"/>
        </w:rPr>
      </w:pPr>
    </w:p>
    <w:p w:rsidR="006265D0" w:rsidRPr="006A4894" w:rsidRDefault="006265D0" w:rsidP="006265D0">
      <w:pPr>
        <w:pStyle w:val="af1"/>
        <w:spacing w:before="0" w:beforeAutospacing="0" w:after="0" w:afterAutospacing="0"/>
        <w:ind w:firstLine="708"/>
        <w:jc w:val="both"/>
        <w:rPr>
          <w:sz w:val="20"/>
        </w:rPr>
      </w:pPr>
    </w:p>
    <w:p w:rsidR="006265D0" w:rsidRPr="006A4894" w:rsidRDefault="006265D0" w:rsidP="006265D0">
      <w:pPr>
        <w:pStyle w:val="af1"/>
        <w:spacing w:before="0" w:beforeAutospacing="0" w:after="0" w:afterAutospacing="0"/>
        <w:ind w:firstLine="708"/>
        <w:jc w:val="both"/>
        <w:rPr>
          <w:sz w:val="20"/>
        </w:rPr>
      </w:pPr>
    </w:p>
    <w:p w:rsidR="006265D0" w:rsidRDefault="006265D0" w:rsidP="006265D0">
      <w:pPr>
        <w:pStyle w:val="af1"/>
        <w:spacing w:before="0" w:beforeAutospacing="0" w:after="0" w:afterAutospacing="0"/>
        <w:ind w:firstLine="708"/>
        <w:jc w:val="both"/>
        <w:rPr>
          <w:sz w:val="20"/>
        </w:rPr>
      </w:pPr>
    </w:p>
    <w:p w:rsidR="006265D0" w:rsidRDefault="006265D0" w:rsidP="006265D0">
      <w:pPr>
        <w:pStyle w:val="af1"/>
        <w:spacing w:before="0" w:beforeAutospacing="0" w:after="0" w:afterAutospacing="0"/>
        <w:ind w:firstLine="708"/>
        <w:jc w:val="both"/>
        <w:rPr>
          <w:sz w:val="20"/>
        </w:rPr>
      </w:pPr>
    </w:p>
    <w:p w:rsidR="006265D0" w:rsidRDefault="006265D0" w:rsidP="006265D0">
      <w:pPr>
        <w:pStyle w:val="af1"/>
        <w:spacing w:before="0" w:beforeAutospacing="0" w:after="0" w:afterAutospacing="0"/>
        <w:ind w:firstLine="708"/>
        <w:jc w:val="both"/>
        <w:rPr>
          <w:sz w:val="20"/>
        </w:rPr>
      </w:pPr>
    </w:p>
    <w:p w:rsidR="008534A9" w:rsidRDefault="008534A9" w:rsidP="006265D0">
      <w:pPr>
        <w:pStyle w:val="af1"/>
        <w:spacing w:before="0" w:beforeAutospacing="0" w:after="0" w:afterAutospacing="0"/>
        <w:ind w:firstLine="708"/>
        <w:jc w:val="both"/>
        <w:rPr>
          <w:sz w:val="20"/>
        </w:rPr>
      </w:pPr>
    </w:p>
    <w:p w:rsidR="008534A9" w:rsidRDefault="008534A9" w:rsidP="006265D0">
      <w:pPr>
        <w:pStyle w:val="af1"/>
        <w:spacing w:before="0" w:beforeAutospacing="0" w:after="0" w:afterAutospacing="0"/>
        <w:ind w:firstLine="708"/>
        <w:jc w:val="both"/>
        <w:rPr>
          <w:sz w:val="20"/>
        </w:rPr>
      </w:pPr>
    </w:p>
    <w:p w:rsidR="008534A9" w:rsidRDefault="008534A9" w:rsidP="006265D0">
      <w:pPr>
        <w:pStyle w:val="af1"/>
        <w:spacing w:before="0" w:beforeAutospacing="0" w:after="0" w:afterAutospacing="0"/>
        <w:ind w:firstLine="708"/>
        <w:jc w:val="both"/>
        <w:rPr>
          <w:sz w:val="20"/>
        </w:rPr>
      </w:pPr>
    </w:p>
    <w:p w:rsidR="008534A9" w:rsidRDefault="008534A9" w:rsidP="006265D0">
      <w:pPr>
        <w:pStyle w:val="af1"/>
        <w:spacing w:before="0" w:beforeAutospacing="0" w:after="0" w:afterAutospacing="0"/>
        <w:ind w:firstLine="708"/>
        <w:jc w:val="both"/>
        <w:rPr>
          <w:sz w:val="20"/>
        </w:rPr>
      </w:pPr>
    </w:p>
    <w:p w:rsidR="008534A9" w:rsidRDefault="008534A9" w:rsidP="006265D0">
      <w:pPr>
        <w:pStyle w:val="af1"/>
        <w:spacing w:before="0" w:beforeAutospacing="0" w:after="0" w:afterAutospacing="0"/>
        <w:ind w:firstLine="708"/>
        <w:jc w:val="both"/>
        <w:rPr>
          <w:sz w:val="20"/>
        </w:rPr>
      </w:pPr>
    </w:p>
    <w:p w:rsidR="008534A9" w:rsidRDefault="008534A9" w:rsidP="006265D0">
      <w:pPr>
        <w:pStyle w:val="af1"/>
        <w:spacing w:before="0" w:beforeAutospacing="0" w:after="0" w:afterAutospacing="0"/>
        <w:ind w:firstLine="708"/>
        <w:jc w:val="both"/>
        <w:rPr>
          <w:sz w:val="20"/>
        </w:rPr>
      </w:pPr>
    </w:p>
    <w:p w:rsidR="008534A9" w:rsidRDefault="008534A9" w:rsidP="006265D0">
      <w:pPr>
        <w:pStyle w:val="af1"/>
        <w:spacing w:before="0" w:beforeAutospacing="0" w:after="0" w:afterAutospacing="0"/>
        <w:ind w:firstLine="708"/>
        <w:jc w:val="both"/>
        <w:rPr>
          <w:sz w:val="20"/>
        </w:rPr>
      </w:pPr>
    </w:p>
    <w:p w:rsidR="008534A9" w:rsidRDefault="003828A4" w:rsidP="006265D0">
      <w:pPr>
        <w:pStyle w:val="af1"/>
        <w:spacing w:before="0" w:beforeAutospacing="0" w:after="0" w:afterAutospacing="0"/>
        <w:ind w:firstLine="708"/>
        <w:jc w:val="both"/>
        <w:rPr>
          <w:sz w:val="20"/>
        </w:rPr>
      </w:pPr>
      <w:r>
        <w:rPr>
          <w:noProof/>
          <w:sz w:val="20"/>
        </w:rPr>
        <w:pict>
          <v:shape id="_x0000_s1416" type="#_x0000_t202" style="position:absolute;left:0;text-align:left;margin-left:221.75pt;margin-top:3.6pt;width:235.55pt;height:41.25pt;z-index:251833344" strokecolor="white [3212]">
            <v:textbox style="mso-next-textbox:#_x0000_s1416">
              <w:txbxContent>
                <w:p w:rsidR="004E3B27" w:rsidRPr="005C0289" w:rsidRDefault="004E3B27" w:rsidP="006265D0">
                  <w:pPr>
                    <w:ind w:left="1701" w:hanging="1701"/>
                    <w:rPr>
                      <w:rFonts w:eastAsia="TimesNewRomanPSMT"/>
                      <w:sz w:val="22"/>
                    </w:rPr>
                  </w:pPr>
                  <w:r w:rsidRPr="005C0289">
                    <w:rPr>
                      <w:rFonts w:eastAsia="TimesNewRomanPSMT"/>
                      <w:sz w:val="22"/>
                    </w:rPr>
                    <w:t>Рис. 4. Зонный принцип при экстремальном</w:t>
                  </w:r>
                </w:p>
                <w:p w:rsidR="004E3B27" w:rsidRPr="005C0289" w:rsidRDefault="004E3B27" w:rsidP="006265D0">
                  <w:pPr>
                    <w:ind w:left="1701" w:hanging="1701"/>
                    <w:rPr>
                      <w:rFonts w:eastAsia="TimesNewRomanPSMT"/>
                    </w:rPr>
                  </w:pPr>
                  <w:r w:rsidRPr="005C0289">
                    <w:rPr>
                      <w:rFonts w:eastAsia="TimesNewRomanPSMT"/>
                      <w:sz w:val="22"/>
                    </w:rPr>
                    <w:t>регулировании с помощью СН и ЗУ.</w:t>
                  </w:r>
                </w:p>
                <w:p w:rsidR="004E3B27" w:rsidRPr="006A4894" w:rsidRDefault="004E3B27" w:rsidP="006265D0"/>
              </w:txbxContent>
            </v:textbox>
          </v:shape>
        </w:pict>
      </w:r>
    </w:p>
    <w:p w:rsidR="006265D0" w:rsidRPr="006A4894" w:rsidRDefault="006265D0" w:rsidP="006265D0">
      <w:pPr>
        <w:pStyle w:val="af1"/>
        <w:spacing w:before="0" w:beforeAutospacing="0" w:after="0" w:afterAutospacing="0"/>
        <w:jc w:val="both"/>
        <w:rPr>
          <w:sz w:val="22"/>
        </w:rPr>
      </w:pPr>
    </w:p>
    <w:p w:rsidR="006265D0" w:rsidRPr="00A130AF" w:rsidRDefault="006265D0" w:rsidP="006265D0">
      <w:pPr>
        <w:pStyle w:val="af9"/>
        <w:ind w:firstLine="0"/>
        <w:rPr>
          <w:b w:val="0"/>
          <w:szCs w:val="24"/>
        </w:rPr>
      </w:pPr>
      <w:r>
        <w:rPr>
          <w:b w:val="0"/>
          <w:szCs w:val="24"/>
        </w:rPr>
        <w:tab/>
        <w:t xml:space="preserve"> </w:t>
      </w:r>
    </w:p>
    <w:p w:rsidR="006265D0" w:rsidRDefault="006265D0" w:rsidP="006265D0">
      <w:pPr>
        <w:pStyle w:val="af1"/>
        <w:spacing w:before="0" w:beforeAutospacing="0" w:after="0" w:afterAutospacing="0"/>
        <w:ind w:firstLine="708"/>
        <w:jc w:val="both"/>
      </w:pPr>
      <w:r>
        <w:lastRenderedPageBreak/>
        <w:t>Х</w:t>
      </w:r>
      <w:r w:rsidRPr="00A130AF">
        <w:t xml:space="preserve">арактеристики СЭП </w:t>
      </w:r>
      <w:r>
        <w:t xml:space="preserve">с ЭРМ </w:t>
      </w:r>
      <w:r w:rsidRPr="00A130AF">
        <w:t xml:space="preserve">для </w:t>
      </w:r>
      <w:r>
        <w:t xml:space="preserve">КА «Ресурс-ДК1» и для КА спутниковой группировки </w:t>
      </w:r>
      <w:r w:rsidRPr="00A130AF">
        <w:t>«Глонасс</w:t>
      </w:r>
      <w:r w:rsidRPr="00245B26">
        <w:t>» (14Ф113 и 14Ф143)</w:t>
      </w:r>
      <w:r w:rsidRPr="00A130AF">
        <w:t xml:space="preserve"> представлены</w:t>
      </w:r>
      <w:r>
        <w:t xml:space="preserve"> ниже:</w:t>
      </w:r>
    </w:p>
    <w:p w:rsidR="006265D0" w:rsidRPr="00687A60" w:rsidRDefault="006265D0" w:rsidP="006265D0">
      <w:pPr>
        <w:pStyle w:val="af1"/>
        <w:spacing w:before="0" w:beforeAutospacing="0" w:after="0" w:afterAutospacing="0"/>
        <w:ind w:firstLine="708"/>
        <w:jc w:val="both"/>
        <w:rPr>
          <w:sz w:val="18"/>
        </w:rPr>
      </w:pPr>
    </w:p>
    <w:tbl>
      <w:tblPr>
        <w:tblW w:w="79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10"/>
        <w:gridCol w:w="1560"/>
        <w:gridCol w:w="1365"/>
        <w:gridCol w:w="1559"/>
      </w:tblGrid>
      <w:tr w:rsidR="006265D0" w:rsidRPr="00F907AB" w:rsidTr="006265D0">
        <w:trPr>
          <w:trHeight w:val="539"/>
          <w:jc w:val="center"/>
        </w:trPr>
        <w:tc>
          <w:tcPr>
            <w:tcW w:w="3510" w:type="dxa"/>
            <w:vAlign w:val="center"/>
          </w:tcPr>
          <w:p w:rsidR="006265D0" w:rsidRPr="008B3B9B" w:rsidRDefault="006265D0" w:rsidP="006265D0">
            <w:pPr>
              <w:pStyle w:val="af1"/>
              <w:spacing w:before="0" w:beforeAutospacing="0" w:after="0" w:afterAutospacing="0"/>
              <w:jc w:val="center"/>
              <w:rPr>
                <w:sz w:val="20"/>
              </w:rPr>
            </w:pPr>
            <w:r w:rsidRPr="008B3B9B">
              <w:rPr>
                <w:sz w:val="20"/>
              </w:rPr>
              <w:t>Наименование параметра</w:t>
            </w:r>
          </w:p>
        </w:tc>
        <w:tc>
          <w:tcPr>
            <w:tcW w:w="1560" w:type="dxa"/>
            <w:vAlign w:val="center"/>
          </w:tcPr>
          <w:p w:rsidR="006265D0" w:rsidRPr="008B3B9B" w:rsidRDefault="006265D0" w:rsidP="006265D0">
            <w:pPr>
              <w:pStyle w:val="af1"/>
              <w:spacing w:before="0" w:beforeAutospacing="0" w:after="0" w:afterAutospacing="0"/>
              <w:jc w:val="center"/>
              <w:rPr>
                <w:sz w:val="20"/>
              </w:rPr>
            </w:pPr>
            <w:r w:rsidRPr="008B3B9B">
              <w:rPr>
                <w:sz w:val="20"/>
              </w:rPr>
              <w:t>«Ресурс-ДК1»</w:t>
            </w:r>
          </w:p>
        </w:tc>
        <w:tc>
          <w:tcPr>
            <w:tcW w:w="1365" w:type="dxa"/>
            <w:vAlign w:val="center"/>
          </w:tcPr>
          <w:p w:rsidR="006265D0" w:rsidRPr="008B3B9B" w:rsidRDefault="006265D0" w:rsidP="006265D0">
            <w:pPr>
              <w:pStyle w:val="af1"/>
              <w:spacing w:before="0" w:beforeAutospacing="0" w:after="0" w:afterAutospacing="0"/>
              <w:jc w:val="center"/>
              <w:rPr>
                <w:sz w:val="20"/>
              </w:rPr>
            </w:pPr>
            <w:r w:rsidRPr="008B3B9B">
              <w:rPr>
                <w:sz w:val="20"/>
              </w:rPr>
              <w:t>14Ф113</w:t>
            </w:r>
          </w:p>
        </w:tc>
        <w:tc>
          <w:tcPr>
            <w:tcW w:w="1559" w:type="dxa"/>
            <w:vAlign w:val="center"/>
          </w:tcPr>
          <w:p w:rsidR="006265D0" w:rsidRPr="008B3B9B" w:rsidRDefault="006265D0" w:rsidP="006265D0">
            <w:pPr>
              <w:pStyle w:val="af1"/>
              <w:spacing w:before="0" w:beforeAutospacing="0" w:after="0" w:afterAutospacing="0"/>
              <w:jc w:val="center"/>
              <w:rPr>
                <w:sz w:val="20"/>
              </w:rPr>
            </w:pPr>
            <w:r w:rsidRPr="008B3B9B">
              <w:rPr>
                <w:sz w:val="20"/>
              </w:rPr>
              <w:t>14Ф143</w:t>
            </w:r>
          </w:p>
        </w:tc>
      </w:tr>
      <w:tr w:rsidR="006265D0" w:rsidRPr="00F907AB" w:rsidTr="006265D0">
        <w:trPr>
          <w:trHeight w:val="524"/>
          <w:jc w:val="center"/>
        </w:trPr>
        <w:tc>
          <w:tcPr>
            <w:tcW w:w="3510" w:type="dxa"/>
            <w:vAlign w:val="center"/>
          </w:tcPr>
          <w:p w:rsidR="006265D0" w:rsidRPr="008B3B9B" w:rsidRDefault="006265D0" w:rsidP="006265D0">
            <w:pPr>
              <w:pStyle w:val="af1"/>
              <w:spacing w:before="0" w:beforeAutospacing="0" w:after="0" w:afterAutospacing="0"/>
              <w:rPr>
                <w:sz w:val="22"/>
              </w:rPr>
            </w:pPr>
            <w:r w:rsidRPr="008B3B9B">
              <w:rPr>
                <w:sz w:val="22"/>
              </w:rPr>
              <w:t>Диапазон регулирования оптимального напряжения, В</w:t>
            </w:r>
          </w:p>
        </w:tc>
        <w:tc>
          <w:tcPr>
            <w:tcW w:w="1560" w:type="dxa"/>
            <w:vAlign w:val="center"/>
          </w:tcPr>
          <w:p w:rsidR="006265D0" w:rsidRPr="008B3B9B" w:rsidRDefault="006265D0" w:rsidP="006265D0">
            <w:pPr>
              <w:pStyle w:val="af1"/>
              <w:spacing w:before="0" w:beforeAutospacing="0" w:after="0" w:afterAutospacing="0"/>
              <w:jc w:val="center"/>
              <w:rPr>
                <w:sz w:val="22"/>
              </w:rPr>
            </w:pPr>
            <w:r w:rsidRPr="008B3B9B">
              <w:rPr>
                <w:sz w:val="22"/>
              </w:rPr>
              <w:t xml:space="preserve">34 </w:t>
            </w:r>
            <w:r>
              <w:rPr>
                <w:sz w:val="22"/>
              </w:rPr>
              <w:t>-</w:t>
            </w:r>
            <w:r w:rsidRPr="008B3B9B">
              <w:rPr>
                <w:sz w:val="22"/>
              </w:rPr>
              <w:t xml:space="preserve"> 50</w:t>
            </w:r>
          </w:p>
        </w:tc>
        <w:tc>
          <w:tcPr>
            <w:tcW w:w="1365" w:type="dxa"/>
            <w:vAlign w:val="center"/>
          </w:tcPr>
          <w:p w:rsidR="006265D0" w:rsidRPr="008B3B9B" w:rsidRDefault="006265D0" w:rsidP="006265D0">
            <w:pPr>
              <w:pStyle w:val="af1"/>
              <w:spacing w:before="0" w:beforeAutospacing="0" w:after="0" w:afterAutospacing="0"/>
              <w:jc w:val="center"/>
              <w:rPr>
                <w:sz w:val="22"/>
              </w:rPr>
            </w:pPr>
            <w:r w:rsidRPr="008B3B9B">
              <w:rPr>
                <w:sz w:val="22"/>
              </w:rPr>
              <w:t>40</w:t>
            </w:r>
            <w:r>
              <w:rPr>
                <w:sz w:val="22"/>
                <w:lang w:val="en-US"/>
              </w:rPr>
              <w:t xml:space="preserve"> </w:t>
            </w:r>
            <w:r>
              <w:rPr>
                <w:sz w:val="22"/>
              </w:rPr>
              <w:t>-</w:t>
            </w:r>
            <w:r w:rsidRPr="008B3B9B">
              <w:rPr>
                <w:sz w:val="22"/>
                <w:lang w:val="en-US"/>
              </w:rPr>
              <w:t xml:space="preserve"> </w:t>
            </w:r>
            <w:r w:rsidRPr="008B3B9B">
              <w:rPr>
                <w:sz w:val="22"/>
              </w:rPr>
              <w:t>65</w:t>
            </w:r>
          </w:p>
        </w:tc>
        <w:tc>
          <w:tcPr>
            <w:tcW w:w="1559" w:type="dxa"/>
            <w:vAlign w:val="center"/>
          </w:tcPr>
          <w:p w:rsidR="006265D0" w:rsidRPr="008B3B9B" w:rsidRDefault="006265D0" w:rsidP="006265D0">
            <w:pPr>
              <w:pStyle w:val="af1"/>
              <w:spacing w:before="0" w:beforeAutospacing="0" w:after="0" w:afterAutospacing="0"/>
              <w:jc w:val="center"/>
              <w:rPr>
                <w:color w:val="FF0000"/>
                <w:sz w:val="22"/>
              </w:rPr>
            </w:pPr>
            <w:r w:rsidRPr="008B3B9B">
              <w:rPr>
                <w:kern w:val="16"/>
                <w:sz w:val="22"/>
              </w:rPr>
              <w:t>29,8 </w:t>
            </w:r>
            <w:r>
              <w:rPr>
                <w:kern w:val="16"/>
                <w:sz w:val="22"/>
              </w:rPr>
              <w:t>-</w:t>
            </w:r>
            <w:r w:rsidRPr="008B3B9B">
              <w:rPr>
                <w:kern w:val="16"/>
                <w:sz w:val="22"/>
              </w:rPr>
              <w:t> 55</w:t>
            </w:r>
          </w:p>
        </w:tc>
      </w:tr>
      <w:tr w:rsidR="006265D0" w:rsidRPr="00F907AB" w:rsidTr="006265D0">
        <w:trPr>
          <w:trHeight w:val="882"/>
          <w:jc w:val="center"/>
        </w:trPr>
        <w:tc>
          <w:tcPr>
            <w:tcW w:w="3510" w:type="dxa"/>
            <w:vAlign w:val="center"/>
          </w:tcPr>
          <w:p w:rsidR="006265D0" w:rsidRPr="008B3B9B" w:rsidRDefault="006265D0" w:rsidP="006265D0">
            <w:pPr>
              <w:pStyle w:val="af1"/>
              <w:spacing w:before="0" w:beforeAutospacing="0" w:after="0" w:afterAutospacing="0"/>
              <w:rPr>
                <w:sz w:val="22"/>
              </w:rPr>
            </w:pPr>
            <w:r w:rsidRPr="008B3B9B">
              <w:rPr>
                <w:sz w:val="22"/>
              </w:rPr>
              <w:t>Максимальное напряжение холостого хода при минимальной температуре СБ, В</w:t>
            </w:r>
          </w:p>
        </w:tc>
        <w:tc>
          <w:tcPr>
            <w:tcW w:w="1560" w:type="dxa"/>
            <w:vAlign w:val="center"/>
          </w:tcPr>
          <w:p w:rsidR="006265D0" w:rsidRPr="008B3B9B" w:rsidRDefault="006265D0" w:rsidP="006265D0">
            <w:pPr>
              <w:pStyle w:val="af1"/>
              <w:spacing w:before="0" w:beforeAutospacing="0" w:after="0" w:afterAutospacing="0"/>
              <w:jc w:val="center"/>
              <w:rPr>
                <w:sz w:val="22"/>
              </w:rPr>
            </w:pPr>
            <w:r>
              <w:rPr>
                <w:sz w:val="22"/>
              </w:rPr>
              <w:t>н</w:t>
            </w:r>
            <w:r w:rsidRPr="008B3B9B">
              <w:rPr>
                <w:sz w:val="22"/>
              </w:rPr>
              <w:t>е более 90</w:t>
            </w:r>
          </w:p>
        </w:tc>
        <w:tc>
          <w:tcPr>
            <w:tcW w:w="1365" w:type="dxa"/>
            <w:vAlign w:val="center"/>
          </w:tcPr>
          <w:p w:rsidR="006265D0" w:rsidRPr="008B3B9B" w:rsidRDefault="006265D0" w:rsidP="006265D0">
            <w:pPr>
              <w:pStyle w:val="af1"/>
              <w:spacing w:before="0" w:beforeAutospacing="0" w:after="0" w:afterAutospacing="0"/>
              <w:jc w:val="center"/>
              <w:rPr>
                <w:sz w:val="22"/>
                <w:lang w:val="en-US"/>
              </w:rPr>
            </w:pPr>
            <w:r w:rsidRPr="008B3B9B">
              <w:rPr>
                <w:sz w:val="22"/>
                <w:lang w:val="en-US"/>
              </w:rPr>
              <w:t>145</w:t>
            </w:r>
          </w:p>
        </w:tc>
        <w:tc>
          <w:tcPr>
            <w:tcW w:w="1559" w:type="dxa"/>
            <w:vAlign w:val="center"/>
          </w:tcPr>
          <w:p w:rsidR="006265D0" w:rsidRPr="008B3B9B" w:rsidRDefault="006265D0" w:rsidP="006265D0">
            <w:pPr>
              <w:pStyle w:val="af1"/>
              <w:spacing w:before="0" w:beforeAutospacing="0" w:after="0" w:afterAutospacing="0"/>
              <w:jc w:val="center"/>
              <w:rPr>
                <w:sz w:val="22"/>
              </w:rPr>
            </w:pPr>
            <w:r>
              <w:rPr>
                <w:sz w:val="22"/>
              </w:rPr>
              <w:t>н</w:t>
            </w:r>
            <w:r w:rsidRPr="008B3B9B">
              <w:rPr>
                <w:sz w:val="22"/>
              </w:rPr>
              <w:t>е более 95</w:t>
            </w:r>
          </w:p>
        </w:tc>
      </w:tr>
      <w:tr w:rsidR="006265D0" w:rsidRPr="00F907AB" w:rsidTr="006265D0">
        <w:trPr>
          <w:trHeight w:val="179"/>
          <w:jc w:val="center"/>
        </w:trPr>
        <w:tc>
          <w:tcPr>
            <w:tcW w:w="3510" w:type="dxa"/>
            <w:vAlign w:val="center"/>
          </w:tcPr>
          <w:p w:rsidR="006265D0" w:rsidRPr="008B3B9B" w:rsidRDefault="006265D0" w:rsidP="006265D0">
            <w:pPr>
              <w:pStyle w:val="af1"/>
              <w:spacing w:before="0" w:beforeAutospacing="0" w:after="0" w:afterAutospacing="0"/>
              <w:rPr>
                <w:sz w:val="22"/>
              </w:rPr>
            </w:pPr>
            <w:r w:rsidRPr="008B3B9B">
              <w:rPr>
                <w:sz w:val="22"/>
              </w:rPr>
              <w:t>Погрешность при отборе максимальной мощности, %</w:t>
            </w:r>
          </w:p>
        </w:tc>
        <w:tc>
          <w:tcPr>
            <w:tcW w:w="1560" w:type="dxa"/>
            <w:vAlign w:val="center"/>
          </w:tcPr>
          <w:p w:rsidR="006265D0" w:rsidRPr="008B3B9B" w:rsidRDefault="006265D0" w:rsidP="006265D0">
            <w:pPr>
              <w:pStyle w:val="af1"/>
              <w:spacing w:before="0" w:beforeAutospacing="0" w:after="0" w:afterAutospacing="0"/>
              <w:jc w:val="center"/>
              <w:rPr>
                <w:sz w:val="22"/>
              </w:rPr>
            </w:pPr>
            <w:r>
              <w:rPr>
                <w:sz w:val="22"/>
              </w:rPr>
              <w:t>н</w:t>
            </w:r>
            <w:r w:rsidRPr="008B3B9B">
              <w:rPr>
                <w:sz w:val="22"/>
              </w:rPr>
              <w:t>е более 5</w:t>
            </w:r>
          </w:p>
        </w:tc>
        <w:tc>
          <w:tcPr>
            <w:tcW w:w="1365" w:type="dxa"/>
            <w:vAlign w:val="center"/>
          </w:tcPr>
          <w:p w:rsidR="006265D0" w:rsidRPr="008B3B9B" w:rsidRDefault="006265D0" w:rsidP="006265D0">
            <w:pPr>
              <w:pStyle w:val="af1"/>
              <w:spacing w:before="0" w:beforeAutospacing="0" w:after="0" w:afterAutospacing="0"/>
              <w:jc w:val="center"/>
              <w:rPr>
                <w:sz w:val="22"/>
              </w:rPr>
            </w:pPr>
            <w:r w:rsidRPr="008B3B9B">
              <w:rPr>
                <w:sz w:val="22"/>
              </w:rPr>
              <w:t>Не более 1</w:t>
            </w:r>
          </w:p>
        </w:tc>
        <w:tc>
          <w:tcPr>
            <w:tcW w:w="1559" w:type="dxa"/>
            <w:vAlign w:val="center"/>
          </w:tcPr>
          <w:p w:rsidR="006265D0" w:rsidRPr="008B3B9B" w:rsidRDefault="006265D0" w:rsidP="006265D0">
            <w:pPr>
              <w:pStyle w:val="af1"/>
              <w:spacing w:before="0" w:beforeAutospacing="0" w:after="0" w:afterAutospacing="0"/>
              <w:jc w:val="center"/>
              <w:rPr>
                <w:sz w:val="22"/>
              </w:rPr>
            </w:pPr>
            <w:r>
              <w:rPr>
                <w:sz w:val="22"/>
              </w:rPr>
              <w:t>н</w:t>
            </w:r>
            <w:r w:rsidRPr="008B3B9B">
              <w:rPr>
                <w:sz w:val="22"/>
              </w:rPr>
              <w:t>е более 0,5</w:t>
            </w:r>
          </w:p>
        </w:tc>
      </w:tr>
      <w:tr w:rsidR="006265D0" w:rsidRPr="00F907AB" w:rsidTr="006265D0">
        <w:trPr>
          <w:trHeight w:val="179"/>
          <w:jc w:val="center"/>
        </w:trPr>
        <w:tc>
          <w:tcPr>
            <w:tcW w:w="3510" w:type="dxa"/>
            <w:vAlign w:val="center"/>
          </w:tcPr>
          <w:p w:rsidR="006265D0" w:rsidRPr="008B3B9B" w:rsidRDefault="006265D0" w:rsidP="006265D0">
            <w:pPr>
              <w:pStyle w:val="af1"/>
              <w:spacing w:before="0" w:beforeAutospacing="0" w:after="0" w:afterAutospacing="0"/>
              <w:rPr>
                <w:sz w:val="22"/>
              </w:rPr>
            </w:pPr>
            <w:r w:rsidRPr="008B3B9B">
              <w:rPr>
                <w:sz w:val="22"/>
              </w:rPr>
              <w:t>Быстродействие по поиску оптимального напряжения СБ, В/с</w:t>
            </w:r>
          </w:p>
        </w:tc>
        <w:tc>
          <w:tcPr>
            <w:tcW w:w="1560" w:type="dxa"/>
            <w:vAlign w:val="center"/>
          </w:tcPr>
          <w:p w:rsidR="006265D0" w:rsidRPr="008B3B9B" w:rsidRDefault="006265D0" w:rsidP="006265D0">
            <w:pPr>
              <w:pStyle w:val="af1"/>
              <w:spacing w:before="0" w:beforeAutospacing="0" w:after="0" w:afterAutospacing="0"/>
              <w:jc w:val="center"/>
              <w:rPr>
                <w:sz w:val="22"/>
              </w:rPr>
            </w:pPr>
            <w:r>
              <w:rPr>
                <w:sz w:val="22"/>
              </w:rPr>
              <w:t>н</w:t>
            </w:r>
            <w:r w:rsidRPr="008B3B9B">
              <w:rPr>
                <w:sz w:val="22"/>
              </w:rPr>
              <w:t>е менее 0,5</w:t>
            </w:r>
          </w:p>
        </w:tc>
        <w:tc>
          <w:tcPr>
            <w:tcW w:w="1365" w:type="dxa"/>
            <w:vAlign w:val="center"/>
          </w:tcPr>
          <w:p w:rsidR="006265D0" w:rsidRPr="008B3B9B" w:rsidRDefault="006265D0" w:rsidP="006265D0">
            <w:pPr>
              <w:pStyle w:val="af1"/>
              <w:spacing w:before="0" w:beforeAutospacing="0" w:after="0" w:afterAutospacing="0"/>
              <w:jc w:val="center"/>
              <w:rPr>
                <w:color w:val="FF0000"/>
                <w:sz w:val="22"/>
              </w:rPr>
            </w:pPr>
            <w:r w:rsidRPr="008B3B9B">
              <w:rPr>
                <w:sz w:val="22"/>
              </w:rPr>
              <w:t>Не менее 1</w:t>
            </w:r>
          </w:p>
        </w:tc>
        <w:tc>
          <w:tcPr>
            <w:tcW w:w="1559" w:type="dxa"/>
            <w:vAlign w:val="center"/>
          </w:tcPr>
          <w:p w:rsidR="006265D0" w:rsidRPr="008B3B9B" w:rsidRDefault="006265D0" w:rsidP="006265D0">
            <w:pPr>
              <w:pStyle w:val="af1"/>
              <w:spacing w:before="0" w:beforeAutospacing="0" w:after="0" w:afterAutospacing="0"/>
              <w:jc w:val="center"/>
              <w:rPr>
                <w:sz w:val="22"/>
              </w:rPr>
            </w:pPr>
            <w:r>
              <w:rPr>
                <w:sz w:val="22"/>
              </w:rPr>
              <w:t>н</w:t>
            </w:r>
            <w:r w:rsidRPr="008B3B9B">
              <w:rPr>
                <w:sz w:val="22"/>
              </w:rPr>
              <w:t>е менее 1</w:t>
            </w:r>
          </w:p>
        </w:tc>
      </w:tr>
    </w:tbl>
    <w:p w:rsidR="006265D0" w:rsidRPr="00687A60" w:rsidRDefault="006265D0" w:rsidP="006265D0">
      <w:pPr>
        <w:pStyle w:val="af1"/>
        <w:spacing w:before="0" w:beforeAutospacing="0" w:after="0" w:afterAutospacing="0"/>
        <w:ind w:firstLine="708"/>
        <w:jc w:val="both"/>
        <w:rPr>
          <w:sz w:val="22"/>
        </w:rPr>
      </w:pPr>
    </w:p>
    <w:p w:rsidR="006265D0" w:rsidRDefault="006265D0" w:rsidP="006265D0">
      <w:pPr>
        <w:pStyle w:val="af1"/>
        <w:spacing w:before="0" w:beforeAutospacing="0" w:after="0" w:afterAutospacing="0"/>
        <w:ind w:firstLine="708"/>
        <w:jc w:val="both"/>
      </w:pPr>
      <w:bookmarkStart w:id="3" w:name="_Toc97022865"/>
      <w:bookmarkStart w:id="4" w:name="_Toc98227441"/>
      <w:bookmarkStart w:id="5" w:name="_Toc181591125"/>
      <w:bookmarkEnd w:id="0"/>
      <w:bookmarkEnd w:id="1"/>
      <w:bookmarkEnd w:id="2"/>
      <w:r w:rsidRPr="00863BE6">
        <w:t xml:space="preserve">Оценка результатов работы СЭП с ЭРМ показала, что экстремальное регулирование позволяет увеличить отбор энергии от СБ до 15 %. </w:t>
      </w:r>
      <w:r w:rsidRPr="00781762">
        <w:t>Особенно это проявляется в момент выхода КА из тени, когда температура и освещенность СБ низки и положение точки экстремума мощности значительно отличается от положения рабочей точки, стабилизируемой зарядными устройствами при выключенном ЭРМ, что обеспечивает более эффективное восполнение емкости АБ (рис</w:t>
      </w:r>
      <w:r>
        <w:t>.</w:t>
      </w:r>
      <w:r w:rsidRPr="00781762">
        <w:t xml:space="preserve"> </w:t>
      </w:r>
      <w:r>
        <w:t>5</w:t>
      </w:r>
      <w:r w:rsidRPr="00781762">
        <w:t>)</w:t>
      </w:r>
      <w:r w:rsidRPr="00E64145">
        <w:t xml:space="preserve"> [2]</w:t>
      </w:r>
      <w:r w:rsidRPr="00781762">
        <w:t>.</w:t>
      </w:r>
      <w:r w:rsidRPr="00956833">
        <w:t xml:space="preserve"> </w:t>
      </w:r>
    </w:p>
    <w:p w:rsidR="00086F65" w:rsidRPr="00687A60" w:rsidRDefault="00086F65" w:rsidP="006265D0">
      <w:pPr>
        <w:pStyle w:val="af1"/>
        <w:spacing w:before="0" w:beforeAutospacing="0" w:after="0" w:afterAutospacing="0"/>
        <w:ind w:firstLine="708"/>
        <w:jc w:val="both"/>
        <w:rPr>
          <w:sz w:val="8"/>
        </w:rPr>
      </w:pPr>
    </w:p>
    <w:p w:rsidR="006265D0" w:rsidRPr="00687A60" w:rsidRDefault="006265D0" w:rsidP="006265D0">
      <w:pPr>
        <w:pStyle w:val="af1"/>
        <w:spacing w:before="0" w:beforeAutospacing="0" w:after="0" w:afterAutospacing="0"/>
        <w:ind w:firstLine="708"/>
        <w:jc w:val="both"/>
        <w:rPr>
          <w:sz w:val="20"/>
        </w:rPr>
      </w:pPr>
    </w:p>
    <w:p w:rsidR="006265D0" w:rsidRDefault="006265D0" w:rsidP="006265D0">
      <w:pPr>
        <w:pStyle w:val="af1"/>
        <w:spacing w:before="0" w:beforeAutospacing="0" w:after="0" w:afterAutospacing="0"/>
        <w:jc w:val="center"/>
      </w:pPr>
      <w:r>
        <w:rPr>
          <w:noProof/>
        </w:rPr>
        <w:drawing>
          <wp:inline distT="0" distB="0" distL="0" distR="0">
            <wp:extent cx="4193260" cy="2311603"/>
            <wp:effectExtent l="19050" t="0" r="16790" b="0"/>
            <wp:docPr id="2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87A60" w:rsidRDefault="003828A4" w:rsidP="00687A60">
      <w:pPr>
        <w:pStyle w:val="af1"/>
        <w:spacing w:before="0" w:beforeAutospacing="0" w:after="0" w:afterAutospacing="0"/>
        <w:jc w:val="center"/>
        <w:rPr>
          <w:sz w:val="22"/>
        </w:rPr>
      </w:pPr>
      <w:r>
        <w:rPr>
          <w:noProof/>
          <w:sz w:val="22"/>
        </w:rPr>
        <w:pict>
          <v:shape id="_x0000_s1566" type="#_x0000_t32" style="position:absolute;left:0;text-align:left;margin-left:62.75pt;margin-top:.85pt;width:329.45pt;height:0;z-index:251945984" o:connectortype="straight"/>
        </w:pict>
      </w:r>
    </w:p>
    <w:p w:rsidR="00687A60" w:rsidRDefault="00687A60" w:rsidP="00687A60">
      <w:pPr>
        <w:pStyle w:val="af1"/>
        <w:spacing w:before="0" w:beforeAutospacing="0" w:after="0" w:afterAutospacing="0"/>
        <w:jc w:val="center"/>
        <w:rPr>
          <w:sz w:val="22"/>
        </w:rPr>
      </w:pPr>
    </w:p>
    <w:p w:rsidR="006265D0" w:rsidRPr="008B3B9B" w:rsidRDefault="006265D0" w:rsidP="00687A60">
      <w:pPr>
        <w:pStyle w:val="af1"/>
        <w:spacing w:before="0" w:beforeAutospacing="0" w:after="0" w:afterAutospacing="0"/>
        <w:jc w:val="center"/>
        <w:rPr>
          <w:sz w:val="22"/>
        </w:rPr>
      </w:pPr>
      <w:r w:rsidRPr="008B3B9B">
        <w:rPr>
          <w:sz w:val="22"/>
        </w:rPr>
        <w:t>Рис. 5. График изменения мощности СЭП, поступающей на заряд АБ,</w:t>
      </w:r>
    </w:p>
    <w:p w:rsidR="006265D0" w:rsidRDefault="006265D0" w:rsidP="00687A60">
      <w:pPr>
        <w:pStyle w:val="af1"/>
        <w:spacing w:before="0" w:beforeAutospacing="0" w:after="0" w:afterAutospacing="0"/>
        <w:jc w:val="center"/>
        <w:rPr>
          <w:sz w:val="22"/>
        </w:rPr>
      </w:pPr>
      <w:r w:rsidRPr="008B3B9B">
        <w:rPr>
          <w:sz w:val="22"/>
        </w:rPr>
        <w:t>при включенном (1) и выключенном (2) ЭРМ.</w:t>
      </w:r>
    </w:p>
    <w:p w:rsidR="006265D0" w:rsidRPr="00687A60" w:rsidRDefault="006265D0" w:rsidP="006265D0">
      <w:pPr>
        <w:pStyle w:val="af1"/>
        <w:spacing w:before="0" w:beforeAutospacing="0" w:after="0" w:afterAutospacing="0"/>
        <w:ind w:firstLine="708"/>
        <w:jc w:val="center"/>
        <w:rPr>
          <w:sz w:val="6"/>
        </w:rPr>
      </w:pPr>
    </w:p>
    <w:p w:rsidR="00687A60" w:rsidRDefault="00687A60" w:rsidP="006265D0">
      <w:pPr>
        <w:pStyle w:val="af1"/>
        <w:spacing w:before="0" w:beforeAutospacing="0" w:after="0" w:afterAutospacing="0"/>
        <w:ind w:firstLine="708"/>
        <w:jc w:val="both"/>
      </w:pPr>
    </w:p>
    <w:p w:rsidR="00687A60" w:rsidRPr="00A130AF" w:rsidRDefault="006265D0" w:rsidP="00687A60">
      <w:pPr>
        <w:pStyle w:val="af1"/>
        <w:spacing w:before="0" w:beforeAutospacing="0" w:after="0" w:afterAutospacing="0"/>
        <w:ind w:firstLine="708"/>
        <w:jc w:val="both"/>
      </w:pPr>
      <w:r w:rsidRPr="00A130AF">
        <w:t xml:space="preserve">Для малых космических аппаратов метод регулирования мощности СБ имеет ряд особенностей вследствие сложной пространственной архитектуры </w:t>
      </w:r>
      <w:r>
        <w:t>этих батарей</w:t>
      </w:r>
      <w:r w:rsidRPr="00A130AF">
        <w:t xml:space="preserve">, поскольку из-за экономии массы и высоких требований по минимизации габаритов </w:t>
      </w:r>
      <w:r>
        <w:t>данные аппараты</w:t>
      </w:r>
      <w:r w:rsidRPr="00A130AF">
        <w:t xml:space="preserve"> </w:t>
      </w:r>
      <w:r>
        <w:t xml:space="preserve">чаще всего </w:t>
      </w:r>
      <w:r w:rsidRPr="00A130AF">
        <w:t>имеют неориентированные СБ, расположенные на корпусе и откидных панелях.</w:t>
      </w:r>
      <w:r w:rsidRPr="00956833">
        <w:t xml:space="preserve"> </w:t>
      </w:r>
      <w:r>
        <w:t>Усложнение</w:t>
      </w:r>
      <w:r w:rsidRPr="00A130AF">
        <w:t xml:space="preserve"> конструкци</w:t>
      </w:r>
      <w:r>
        <w:t>и</w:t>
      </w:r>
      <w:r w:rsidRPr="00A130AF">
        <w:t xml:space="preserve"> приводит к параллельной работе большого количества фотопреобразователей, что обусл</w:t>
      </w:r>
      <w:r>
        <w:t>о</w:t>
      </w:r>
      <w:r w:rsidRPr="00A130AF">
        <w:t>вливает существенное различие температурных условий их работы.</w:t>
      </w:r>
      <w:r w:rsidRPr="00956833">
        <w:t xml:space="preserve"> </w:t>
      </w:r>
      <w:r w:rsidRPr="00A130AF">
        <w:t xml:space="preserve">Разброс значений оптимального напряжения </w:t>
      </w:r>
      <w:r w:rsidRPr="00A130AF">
        <w:rPr>
          <w:i/>
        </w:rPr>
        <w:t>U</w:t>
      </w:r>
      <w:r w:rsidRPr="00A130AF">
        <w:rPr>
          <w:vertAlign w:val="subscript"/>
        </w:rPr>
        <w:t>опт</w:t>
      </w:r>
      <w:r>
        <w:rPr>
          <w:vertAlign w:val="subscript"/>
        </w:rPr>
        <w:t>.</w:t>
      </w:r>
      <w:r w:rsidRPr="00A130AF">
        <w:t xml:space="preserve"> секций СБ составляет от долей вольта до десятков вольт. Поэтому </w:t>
      </w:r>
      <w:r>
        <w:t>на</w:t>
      </w:r>
      <w:r w:rsidRPr="00A130AF">
        <w:t xml:space="preserve"> суммарной вольт-амперной характеристик</w:t>
      </w:r>
      <w:r>
        <w:t>е</w:t>
      </w:r>
      <w:r w:rsidRPr="00A130AF">
        <w:t xml:space="preserve">, кроме основного экстремума, в котором </w:t>
      </w:r>
      <w:r w:rsidRPr="00A130AF">
        <w:lastRenderedPageBreak/>
        <w:t xml:space="preserve">сосредоточена основная мощность СБ, </w:t>
      </w:r>
      <w:r>
        <w:t>может быть н</w:t>
      </w:r>
      <w:r w:rsidRPr="00A130AF">
        <w:t>ескольк</w:t>
      </w:r>
      <w:r>
        <w:t>о</w:t>
      </w:r>
      <w:r w:rsidRPr="00A130AF">
        <w:t xml:space="preserve"> локальных экстремумов с</w:t>
      </w:r>
      <w:r>
        <w:t>о значительно меньшей мощностью.</w:t>
      </w:r>
    </w:p>
    <w:p w:rsidR="006265D0" w:rsidRPr="00A130AF" w:rsidRDefault="006265D0" w:rsidP="006265D0">
      <w:pPr>
        <w:pStyle w:val="af1"/>
        <w:spacing w:before="0" w:beforeAutospacing="0" w:after="0" w:afterAutospacing="0"/>
        <w:ind w:firstLine="708"/>
        <w:jc w:val="both"/>
      </w:pPr>
      <w:bookmarkStart w:id="6" w:name="_MON_1163323902"/>
      <w:bookmarkStart w:id="7" w:name="_MON_1163324220"/>
      <w:bookmarkStart w:id="8" w:name="_MON_1163329491"/>
      <w:bookmarkStart w:id="9" w:name="_MON_1163333445"/>
      <w:bookmarkStart w:id="10" w:name="_MON_1165822769"/>
      <w:bookmarkStart w:id="11" w:name="_MON_1165931652"/>
      <w:bookmarkStart w:id="12" w:name="_MON_1167053951"/>
      <w:bookmarkStart w:id="13" w:name="_MON_1167059128"/>
      <w:bookmarkStart w:id="14" w:name="_MON_1168762645"/>
      <w:bookmarkStart w:id="15" w:name="_MON_1162037885"/>
      <w:bookmarkEnd w:id="3"/>
      <w:bookmarkEnd w:id="4"/>
      <w:bookmarkEnd w:id="5"/>
      <w:bookmarkEnd w:id="6"/>
      <w:bookmarkEnd w:id="7"/>
      <w:bookmarkEnd w:id="8"/>
      <w:bookmarkEnd w:id="9"/>
      <w:bookmarkEnd w:id="10"/>
      <w:bookmarkEnd w:id="11"/>
      <w:bookmarkEnd w:id="12"/>
      <w:bookmarkEnd w:id="13"/>
      <w:bookmarkEnd w:id="14"/>
      <w:bookmarkEnd w:id="15"/>
      <w:r w:rsidRPr="00A130AF">
        <w:t xml:space="preserve">Основным условием корректной работы шагового ЭРМ является отсутствие </w:t>
      </w:r>
      <w:r>
        <w:t xml:space="preserve">таких </w:t>
      </w:r>
      <w:r w:rsidRPr="00A130AF">
        <w:t xml:space="preserve">локальных </w:t>
      </w:r>
      <w:r w:rsidRPr="00E64145">
        <w:t>экстремумов [3]. Если</w:t>
      </w:r>
      <w:r w:rsidRPr="00A130AF">
        <w:t xml:space="preserve"> условие единственности экстремума не соблюдается, то ЭРМ может распознавать локальный экстремум как абсолютный, что приведет к </w:t>
      </w:r>
      <w:r>
        <w:t>отклонению</w:t>
      </w:r>
      <w:r w:rsidRPr="00A130AF">
        <w:t xml:space="preserve"> от оптимального режима работы СБ.</w:t>
      </w:r>
    </w:p>
    <w:p w:rsidR="006265D0" w:rsidRPr="0045210C" w:rsidRDefault="006265D0" w:rsidP="006265D0">
      <w:pPr>
        <w:pStyle w:val="af1"/>
        <w:spacing w:before="0" w:beforeAutospacing="0" w:after="0" w:afterAutospacing="0"/>
        <w:ind w:firstLine="708"/>
        <w:jc w:val="both"/>
      </w:pPr>
      <w:r>
        <w:t xml:space="preserve">В настоящее время СЭП с ЭРМ широко применяются как на отечественных, так и на зарубежных КА. В случае неориентированных СБ возможно </w:t>
      </w:r>
      <w:r w:rsidRPr="00863BE6">
        <w:t>решить</w:t>
      </w:r>
      <w:r>
        <w:t xml:space="preserve"> </w:t>
      </w:r>
      <w:r w:rsidRPr="0045210C">
        <w:t xml:space="preserve">проблемы возникновения локальных экстремумов </w:t>
      </w:r>
      <w:r>
        <w:t xml:space="preserve">на </w:t>
      </w:r>
      <w:r w:rsidRPr="0045210C">
        <w:t xml:space="preserve">суммарной </w:t>
      </w:r>
      <w:r>
        <w:t xml:space="preserve">вольт-амперной характеристике </w:t>
      </w:r>
      <w:r w:rsidRPr="0045210C">
        <w:t xml:space="preserve"> посекционным управлением регуляторами напряжения. Подобная архитектура СЭП позволит избежать </w:t>
      </w:r>
      <w:r>
        <w:t xml:space="preserve">таких </w:t>
      </w:r>
      <w:r w:rsidRPr="0045210C">
        <w:t>экстремумов и максимально полно использовать мощность всех секций СБ</w:t>
      </w:r>
      <w:r>
        <w:t>.</w:t>
      </w:r>
    </w:p>
    <w:p w:rsidR="006265D0" w:rsidRDefault="006265D0" w:rsidP="006265D0">
      <w:pPr>
        <w:pStyle w:val="af1"/>
        <w:spacing w:before="0" w:beforeAutospacing="0" w:after="0" w:afterAutospacing="0"/>
        <w:ind w:firstLine="708"/>
        <w:jc w:val="both"/>
      </w:pPr>
      <w:r w:rsidRPr="0045210C">
        <w:t xml:space="preserve">Использование ЭРМ при небольших аппаратных затратах позволяет получить максимальную эффективность СБ, что подтверждается </w:t>
      </w:r>
      <w:r>
        <w:t>успешной многолетней летной квалификацией.</w:t>
      </w:r>
    </w:p>
    <w:p w:rsidR="006265D0" w:rsidRDefault="006265D0" w:rsidP="006265D0">
      <w:pPr>
        <w:pStyle w:val="af1"/>
        <w:spacing w:before="0" w:beforeAutospacing="0" w:after="0" w:afterAutospacing="0"/>
        <w:ind w:firstLine="708"/>
        <w:jc w:val="both"/>
      </w:pPr>
      <w:r w:rsidRPr="00975883">
        <w:t xml:space="preserve">На сегодняшний день в </w:t>
      </w:r>
      <w:r w:rsidRPr="00D174CA">
        <w:t xml:space="preserve">ОАО «НПЦ «Полюс» </w:t>
      </w:r>
      <w:r>
        <w:t>продолжаются</w:t>
      </w:r>
      <w:r w:rsidRPr="00975883">
        <w:t xml:space="preserve"> исследования по поиску оптимальных алгоритмов работы ЭРМ СБ и схемотехнических решений, </w:t>
      </w:r>
      <w:r>
        <w:t>обеспечивающих</w:t>
      </w:r>
      <w:r w:rsidRPr="00975883">
        <w:t xml:space="preserve"> повы</w:t>
      </w:r>
      <w:r>
        <w:t>шение</w:t>
      </w:r>
      <w:r w:rsidRPr="00975883">
        <w:t xml:space="preserve"> эффективност</w:t>
      </w:r>
      <w:r>
        <w:t>и</w:t>
      </w:r>
      <w:r w:rsidRPr="00975883">
        <w:t xml:space="preserve"> работы ЭРМ для КА с неориентирован</w:t>
      </w:r>
      <w:r w:rsidR="00A051FC">
        <w:t>-</w:t>
      </w:r>
      <w:r w:rsidRPr="00975883">
        <w:t>ными</w:t>
      </w:r>
      <w:r>
        <w:t>  </w:t>
      </w:r>
      <w:r w:rsidRPr="00975883">
        <w:t>СБ.</w:t>
      </w:r>
      <w:r w:rsidRPr="00A130AF">
        <w:t xml:space="preserve"> </w:t>
      </w:r>
    </w:p>
    <w:p w:rsidR="008534A9" w:rsidRDefault="008534A9" w:rsidP="006265D0">
      <w:pPr>
        <w:pStyle w:val="af1"/>
        <w:spacing w:before="0" w:beforeAutospacing="0" w:after="0" w:afterAutospacing="0"/>
        <w:ind w:firstLine="708"/>
        <w:jc w:val="both"/>
        <w:rPr>
          <w:b/>
        </w:rPr>
      </w:pPr>
    </w:p>
    <w:p w:rsidR="006265D0" w:rsidRPr="005F3172" w:rsidRDefault="006265D0" w:rsidP="006265D0">
      <w:pPr>
        <w:pStyle w:val="af1"/>
        <w:spacing w:before="0" w:beforeAutospacing="0" w:after="0" w:afterAutospacing="0"/>
        <w:jc w:val="center"/>
        <w:rPr>
          <w:i/>
        </w:rPr>
      </w:pPr>
      <w:r w:rsidRPr="005F3172">
        <w:rPr>
          <w:i/>
        </w:rPr>
        <w:t>Литература</w:t>
      </w:r>
    </w:p>
    <w:p w:rsidR="006265D0" w:rsidRPr="008B3B9B" w:rsidRDefault="006265D0" w:rsidP="006265D0">
      <w:pPr>
        <w:pStyle w:val="af1"/>
        <w:spacing w:before="0" w:beforeAutospacing="0" w:after="0" w:afterAutospacing="0"/>
        <w:ind w:firstLine="708"/>
        <w:jc w:val="center"/>
        <w:rPr>
          <w:b/>
          <w:sz w:val="14"/>
        </w:rPr>
      </w:pPr>
    </w:p>
    <w:p w:rsidR="006265D0" w:rsidRPr="00687A60" w:rsidRDefault="006265D0" w:rsidP="006265D0">
      <w:pPr>
        <w:pStyle w:val="af1"/>
        <w:tabs>
          <w:tab w:val="left" w:pos="0"/>
        </w:tabs>
        <w:spacing w:before="0" w:beforeAutospacing="0" w:after="0" w:afterAutospacing="0"/>
        <w:jc w:val="both"/>
      </w:pPr>
      <w:r w:rsidRPr="00687A60">
        <w:t>1. Бортовые системы электропитания искусственных спутников Земли: опыт  35-летнего сотрудничества ОАО</w:t>
      </w:r>
      <w:r w:rsidRPr="00687A60">
        <w:rPr>
          <w:lang w:val="en-US"/>
        </w:rPr>
        <w:t> </w:t>
      </w:r>
      <w:r w:rsidRPr="00687A60">
        <w:t>«ИСС» и ОАО «НПЦ «Полюс» / С. Г. Кочура и др. // Электронные и электромеханические системы и устройства: тез. докл. ХVIII науч.-техн. конф. (22 - 23 апр. 2010 г.). Томск, 2010. С. 3 - 4.</w:t>
      </w:r>
    </w:p>
    <w:p w:rsidR="006265D0" w:rsidRPr="00687A60" w:rsidRDefault="006265D0" w:rsidP="006265D0">
      <w:pPr>
        <w:pStyle w:val="af1"/>
        <w:tabs>
          <w:tab w:val="left" w:pos="0"/>
        </w:tabs>
        <w:spacing w:before="0" w:beforeAutospacing="0" w:after="0" w:afterAutospacing="0"/>
        <w:jc w:val="both"/>
      </w:pPr>
      <w:r w:rsidRPr="00687A60">
        <w:t>2. Комплекс автоматики и стабилизации системы электропитания космического аппарата «Ресурс-ДК1» / К. Г. Гордеев [и др.] // Электронные и электромеханические системы и устройства: сб. науч. тр. Томск, 2011. С. 30 - 36.</w:t>
      </w:r>
    </w:p>
    <w:p w:rsidR="006265D0" w:rsidRPr="00687A60" w:rsidRDefault="006265D0" w:rsidP="006265D0">
      <w:pPr>
        <w:pStyle w:val="af1"/>
        <w:tabs>
          <w:tab w:val="left" w:pos="0"/>
        </w:tabs>
        <w:spacing w:before="0" w:beforeAutospacing="0" w:after="0" w:afterAutospacing="0"/>
        <w:jc w:val="both"/>
        <w:rPr>
          <w:highlight w:val="yellow"/>
        </w:rPr>
      </w:pPr>
      <w:r w:rsidRPr="00687A60">
        <w:t xml:space="preserve">3. Эвенов Г. Д., Шаркова Н. В., Почебут Д. В. </w:t>
      </w:r>
      <w:r w:rsidR="00EB6F19" w:rsidRPr="00687A60">
        <w:t>Оценка эффективности экстремаль</w:t>
      </w:r>
      <w:r w:rsidRPr="00687A60">
        <w:t>ного регулирования мощности солнечных батарей низкоорбитальных космических аппаратов на математической теплофизической мо</w:t>
      </w:r>
      <w:r w:rsidR="00EB6F19" w:rsidRPr="00687A60">
        <w:t>дели // Электронные и электроме</w:t>
      </w:r>
      <w:r w:rsidRPr="00687A60">
        <w:t>ханические системы и устройства: тез. докл. ХVII науч.-техн. конф. Томск, 2007. С. 37 - 43.</w:t>
      </w:r>
    </w:p>
    <w:p w:rsidR="006265D0" w:rsidRPr="00687A60" w:rsidRDefault="006265D0" w:rsidP="006265D0">
      <w:pPr>
        <w:pStyle w:val="af1"/>
        <w:tabs>
          <w:tab w:val="left" w:pos="0"/>
        </w:tabs>
        <w:spacing w:before="0" w:beforeAutospacing="0" w:after="0" w:afterAutospacing="0"/>
        <w:jc w:val="both"/>
      </w:pPr>
      <w:r w:rsidRPr="00687A60">
        <w:t>4. Бортовые системы электропитания искусственно</w:t>
      </w:r>
      <w:r w:rsidR="00EB6F19" w:rsidRPr="00687A60">
        <w:t>го спутника Земли с экстремаль</w:t>
      </w:r>
      <w:r w:rsidRPr="00687A60">
        <w:t>ным регулированием мощности солнечной батареи  /  М. В. Нестеришин [и др.] // Космические вехи: сб. науч. статей, посвященных 50-летию создания ОАО «ИСС» им. акад. Решетнева». Красноярск, 2009. C. 175 - 184.</w:t>
      </w:r>
    </w:p>
    <w:p w:rsidR="006265D0" w:rsidRPr="00687A60" w:rsidRDefault="006265D0" w:rsidP="006265D0">
      <w:pPr>
        <w:pStyle w:val="af1"/>
        <w:tabs>
          <w:tab w:val="left" w:pos="0"/>
        </w:tabs>
        <w:spacing w:before="0" w:beforeAutospacing="0" w:after="0" w:afterAutospacing="0"/>
        <w:jc w:val="both"/>
        <w:rPr>
          <w:highlight w:val="yellow"/>
        </w:rPr>
      </w:pPr>
      <w:r w:rsidRPr="00687A60">
        <w:t xml:space="preserve">5. Пат. 2168827 Российская Федерация. Экстремальный регулятор мощности солнечной батареи / Гордеев К.Г., Обрусник П.В., Поляков С.А., Шпаковская Г.К. № 2000103242; заявл. 08.02.2000; опубл. 10.06.2001. Бюл. № 16. </w:t>
      </w:r>
    </w:p>
    <w:p w:rsidR="006265D0" w:rsidRPr="00687A60" w:rsidRDefault="006265D0" w:rsidP="006265D0">
      <w:pPr>
        <w:pStyle w:val="af1"/>
        <w:tabs>
          <w:tab w:val="left" w:pos="0"/>
        </w:tabs>
        <w:spacing w:before="0" w:beforeAutospacing="0" w:after="0" w:afterAutospacing="0"/>
        <w:jc w:val="both"/>
      </w:pPr>
      <w:r w:rsidRPr="00687A60">
        <w:t>6. Пат. 2101831 Российская Федерация. Система электропитания с экстремальным регулированием мощности фотоэлектрической батареи/Гордеев К.Г.,Черданцев С.П., Шиняков Ю.А.  № 95119971; заявл. 27. 11. 1995; опубл. 10. 01. 1998. Бюл. № 1.</w:t>
      </w:r>
    </w:p>
    <w:p w:rsidR="00B86313" w:rsidRPr="00687A60" w:rsidRDefault="00B86313" w:rsidP="004629AD">
      <w:pPr>
        <w:jc w:val="both"/>
        <w:rPr>
          <w:sz w:val="28"/>
        </w:rPr>
      </w:pPr>
    </w:p>
    <w:p w:rsidR="00B86313" w:rsidRPr="00744C4C" w:rsidRDefault="00B86313" w:rsidP="004629AD">
      <w:pPr>
        <w:jc w:val="both"/>
      </w:pPr>
    </w:p>
    <w:p w:rsidR="009E12AD" w:rsidRDefault="008534A9" w:rsidP="00687A60">
      <w:pPr>
        <w:pStyle w:val="a7"/>
        <w:ind w:left="0"/>
        <w:jc w:val="center"/>
        <w:rPr>
          <w:color w:val="548DD4" w:themeColor="text2" w:themeTint="99"/>
        </w:rPr>
      </w:pPr>
      <w:r w:rsidRPr="00744C4C">
        <w:rPr>
          <w:color w:val="548DD4" w:themeColor="text2" w:themeTint="99"/>
        </w:rPr>
        <w:t>_________</w:t>
      </w:r>
      <w:r w:rsidRPr="00341DD6">
        <w:rPr>
          <w:rFonts w:ascii="Symbol" w:hAnsi="Symbol"/>
          <w:color w:val="548DD4" w:themeColor="text2" w:themeTint="99"/>
        </w:rPr>
        <w:t></w:t>
      </w:r>
      <w:r w:rsidRPr="00744C4C">
        <w:rPr>
          <w:color w:val="548DD4" w:themeColor="text2" w:themeTint="99"/>
        </w:rPr>
        <w:t>_________</w:t>
      </w:r>
    </w:p>
    <w:p w:rsidR="00687A60" w:rsidRPr="00687A60" w:rsidRDefault="00687A60" w:rsidP="00687A60">
      <w:pPr>
        <w:pStyle w:val="a7"/>
        <w:ind w:left="0"/>
        <w:jc w:val="center"/>
        <w:rPr>
          <w:color w:val="548DD4" w:themeColor="text2" w:themeTint="99"/>
        </w:rPr>
      </w:pPr>
    </w:p>
    <w:p w:rsidR="009E12AD" w:rsidRPr="009E12AD" w:rsidRDefault="009E12AD" w:rsidP="004629AD">
      <w:pPr>
        <w:jc w:val="both"/>
      </w:pPr>
    </w:p>
    <w:p w:rsidR="004D1D0E" w:rsidRPr="00744C4C" w:rsidRDefault="003828A4" w:rsidP="004D1D0E">
      <w:pPr>
        <w:jc w:val="right"/>
      </w:pPr>
      <w:r>
        <w:lastRenderedPageBreak/>
        <w:pict>
          <v:line id="_x0000_s1146" style="position:absolute;left:0;text-align:left;z-index:251746304" from="-.75pt,7.8pt" to="452.5pt,7.8pt" strokeweight=".26mm">
            <v:stroke joinstyle="miter"/>
          </v:line>
        </w:pict>
      </w:r>
      <w:r w:rsidRPr="003828A4">
        <w:rPr>
          <w:color w:val="365F91"/>
        </w:rPr>
        <w:pict>
          <v:line id="_x0000_s1147" style="position:absolute;left:0;text-align:left;z-index:251747328" from="-.95pt,4.75pt" to="452.5pt,4.75pt" strokeweight=".26mm">
            <v:stroke joinstyle="miter"/>
          </v:line>
        </w:pict>
      </w:r>
    </w:p>
    <w:p w:rsidR="004D1D0E" w:rsidRPr="00744C4C" w:rsidRDefault="004D1D0E" w:rsidP="004D1D0E">
      <w:pPr>
        <w:tabs>
          <w:tab w:val="center" w:pos="4535"/>
          <w:tab w:val="right" w:pos="9070"/>
        </w:tabs>
        <w:rPr>
          <w:b/>
          <w:bCs/>
          <w:caps/>
          <w:color w:val="548DD4" w:themeColor="text2" w:themeTint="99"/>
          <w:sz w:val="36"/>
          <w:szCs w:val="36"/>
        </w:rPr>
      </w:pPr>
      <w:r w:rsidRPr="00744C4C">
        <w:rPr>
          <w:b/>
          <w:bCs/>
          <w:caps/>
          <w:sz w:val="36"/>
          <w:szCs w:val="36"/>
        </w:rPr>
        <w:tab/>
      </w:r>
      <w:r>
        <w:rPr>
          <w:b/>
          <w:bCs/>
          <w:caps/>
          <w:color w:val="548DD4" w:themeColor="text2" w:themeTint="99"/>
          <w:sz w:val="36"/>
          <w:szCs w:val="36"/>
        </w:rPr>
        <w:t>НАЗЕМНАЯ</w:t>
      </w:r>
      <w:r w:rsidRPr="00744C4C">
        <w:rPr>
          <w:b/>
          <w:bCs/>
          <w:caps/>
          <w:color w:val="548DD4" w:themeColor="text2" w:themeTint="99"/>
          <w:sz w:val="36"/>
          <w:szCs w:val="36"/>
        </w:rPr>
        <w:t xml:space="preserve"> </w:t>
      </w:r>
      <w:r>
        <w:rPr>
          <w:b/>
          <w:bCs/>
          <w:caps/>
          <w:color w:val="548DD4" w:themeColor="text2" w:themeTint="99"/>
          <w:sz w:val="36"/>
          <w:szCs w:val="36"/>
        </w:rPr>
        <w:t>ФОТОЭНЕРГЕТИКА</w:t>
      </w:r>
      <w:r w:rsidRPr="00744C4C">
        <w:rPr>
          <w:b/>
          <w:bCs/>
          <w:caps/>
          <w:color w:val="548DD4" w:themeColor="text2" w:themeTint="99"/>
          <w:sz w:val="36"/>
          <w:szCs w:val="36"/>
        </w:rPr>
        <w:tab/>
      </w:r>
    </w:p>
    <w:p w:rsidR="004D1D0E" w:rsidRPr="00744C4C" w:rsidRDefault="003828A4" w:rsidP="004D1D0E">
      <w:pPr>
        <w:jc w:val="center"/>
        <w:rPr>
          <w:b/>
          <w:bCs/>
          <w:caps/>
          <w:sz w:val="36"/>
          <w:szCs w:val="36"/>
        </w:rPr>
      </w:pPr>
      <w:r w:rsidRPr="003828A4">
        <w:pict>
          <v:line id="_x0000_s1144" style="position:absolute;left:0;text-align:left;z-index:251744256" from="-.75pt,6.45pt" to="452.5pt,6.45pt" strokeweight=".26mm">
            <v:stroke joinstyle="miter"/>
          </v:line>
        </w:pict>
      </w:r>
      <w:r w:rsidRPr="003828A4">
        <w:pict>
          <v:line id="_x0000_s1145" style="position:absolute;left:0;text-align:left;z-index:251745280" from="-1.25pt,9.7pt" to="452.5pt,9.7pt" strokeweight=".26mm">
            <v:stroke joinstyle="miter"/>
          </v:line>
        </w:pict>
      </w:r>
    </w:p>
    <w:p w:rsidR="00E80C6A" w:rsidRPr="00EA4BF0" w:rsidRDefault="00E80C6A" w:rsidP="00E80C6A">
      <w:pPr>
        <w:jc w:val="center"/>
        <w:rPr>
          <w:b/>
          <w:szCs w:val="28"/>
        </w:rPr>
      </w:pPr>
      <w:r w:rsidRPr="00EA4BF0">
        <w:rPr>
          <w:b/>
          <w:szCs w:val="28"/>
        </w:rPr>
        <w:t>ПЕРСПЕКТИВНЫЕ НАПРАВЛЕНИЯ НАЗЕМНОЙ ФОТОЭНЕРГЕТИКИ</w:t>
      </w:r>
    </w:p>
    <w:p w:rsidR="00E80C6A" w:rsidRPr="00C547C6" w:rsidRDefault="00E80C6A" w:rsidP="00E80C6A">
      <w:pPr>
        <w:ind w:firstLine="709"/>
        <w:jc w:val="center"/>
        <w:rPr>
          <w:b/>
          <w:sz w:val="18"/>
          <w:szCs w:val="28"/>
        </w:rPr>
      </w:pPr>
    </w:p>
    <w:p w:rsidR="00E80C6A" w:rsidRDefault="00E80C6A" w:rsidP="00E80C6A">
      <w:pPr>
        <w:jc w:val="center"/>
        <w:rPr>
          <w:i/>
          <w:szCs w:val="28"/>
        </w:rPr>
      </w:pPr>
      <w:r w:rsidRPr="00EA4BF0">
        <w:rPr>
          <w:i/>
          <w:szCs w:val="28"/>
        </w:rPr>
        <w:t>Ф.А.</w:t>
      </w:r>
      <w:r w:rsidR="00060071">
        <w:rPr>
          <w:i/>
          <w:szCs w:val="28"/>
        </w:rPr>
        <w:t xml:space="preserve"> Ахмедов, д.ф-м</w:t>
      </w:r>
      <w:r>
        <w:rPr>
          <w:i/>
          <w:szCs w:val="28"/>
        </w:rPr>
        <w:t>.н.</w:t>
      </w:r>
    </w:p>
    <w:p w:rsidR="00E80C6A" w:rsidRPr="00C547C6" w:rsidRDefault="00E80C6A" w:rsidP="00E80C6A">
      <w:pPr>
        <w:ind w:firstLine="709"/>
        <w:jc w:val="center"/>
        <w:rPr>
          <w:i/>
          <w:sz w:val="16"/>
          <w:szCs w:val="28"/>
        </w:rPr>
      </w:pPr>
    </w:p>
    <w:p w:rsidR="00E80C6A" w:rsidRPr="00B4227C" w:rsidRDefault="00E80C6A" w:rsidP="00E80C6A">
      <w:pPr>
        <w:jc w:val="center"/>
        <w:rPr>
          <w:i/>
          <w:szCs w:val="28"/>
        </w:rPr>
      </w:pPr>
      <w:r>
        <w:rPr>
          <w:i/>
          <w:szCs w:val="28"/>
        </w:rPr>
        <w:t>ОАО «НПП «Квант», г. Москва</w:t>
      </w:r>
    </w:p>
    <w:p w:rsidR="00E80C6A" w:rsidRPr="00EA4BF0" w:rsidRDefault="00E80C6A" w:rsidP="00E80C6A">
      <w:pPr>
        <w:jc w:val="center"/>
        <w:rPr>
          <w:rFonts w:ascii="Garamond" w:hAnsi="Garamond"/>
          <w:color w:val="548DD4" w:themeColor="text2" w:themeTint="99"/>
          <w:sz w:val="40"/>
          <w:szCs w:val="40"/>
        </w:rPr>
      </w:pPr>
      <w:r w:rsidRPr="00746B2C">
        <w:rPr>
          <w:rFonts w:ascii="Garamond" w:hAnsi="Garamond"/>
          <w:color w:val="548DD4" w:themeColor="text2" w:themeTint="99"/>
          <w:sz w:val="40"/>
          <w:szCs w:val="40"/>
        </w:rPr>
        <w:t>•</w:t>
      </w:r>
    </w:p>
    <w:p w:rsidR="00E80C6A" w:rsidRPr="009C218D" w:rsidRDefault="00E80C6A" w:rsidP="00E80C6A">
      <w:pPr>
        <w:ind w:firstLine="709"/>
        <w:jc w:val="both"/>
        <w:rPr>
          <w:szCs w:val="28"/>
        </w:rPr>
      </w:pPr>
      <w:r w:rsidRPr="00826C5B">
        <w:rPr>
          <w:szCs w:val="28"/>
        </w:rPr>
        <w:t>В настоящее время около 90</w:t>
      </w:r>
      <w:r w:rsidRPr="00CB2AD1">
        <w:rPr>
          <w:szCs w:val="28"/>
        </w:rPr>
        <w:t xml:space="preserve"> </w:t>
      </w:r>
      <w:r w:rsidRPr="00826C5B">
        <w:rPr>
          <w:szCs w:val="28"/>
        </w:rPr>
        <w:t>% промышленного производства фотопреобразо</w:t>
      </w:r>
      <w:r w:rsidRPr="00CB2AD1">
        <w:rPr>
          <w:szCs w:val="28"/>
        </w:rPr>
        <w:t>-</w:t>
      </w:r>
      <w:r w:rsidRPr="00826C5B">
        <w:rPr>
          <w:szCs w:val="28"/>
        </w:rPr>
        <w:t>вателей наземного применения приходится на элементы на основе кристаллического кремния (рис.</w:t>
      </w:r>
      <w:r w:rsidRPr="00CB2AD1">
        <w:rPr>
          <w:szCs w:val="28"/>
        </w:rPr>
        <w:t xml:space="preserve"> </w:t>
      </w:r>
      <w:r w:rsidRPr="00826C5B">
        <w:rPr>
          <w:szCs w:val="28"/>
        </w:rPr>
        <w:t>1). Однако эффективность преобразования кремниевых элементов остается еще низкой и поэтому много внимания уделяется на разработку технологий,  позволяющих, с одной стороны поднять эффективность преобразования, с другой найти решения кардинального повышения КПД преобразования энергии излучения Солнца используя новые физические явления. В настоящее в</w:t>
      </w:r>
      <w:r>
        <w:rPr>
          <w:szCs w:val="28"/>
        </w:rPr>
        <w:t>ремя в массовом производстве использу</w:t>
      </w:r>
      <w:r w:rsidRPr="00826C5B">
        <w:rPr>
          <w:szCs w:val="28"/>
        </w:rPr>
        <w:t>ются  три вида структур</w:t>
      </w:r>
      <w:r>
        <w:rPr>
          <w:szCs w:val="28"/>
        </w:rPr>
        <w:t>.</w:t>
      </w:r>
    </w:p>
    <w:p w:rsidR="00E80C6A" w:rsidRPr="00EA4BF0" w:rsidRDefault="003828A4" w:rsidP="00E80C6A">
      <w:pPr>
        <w:jc w:val="center"/>
        <w:rPr>
          <w:szCs w:val="28"/>
        </w:rPr>
      </w:pPr>
      <w:r>
        <w:rPr>
          <w:noProof/>
          <w:szCs w:val="28"/>
        </w:rPr>
        <w:pict>
          <v:shape id="_x0000_s1467" type="#_x0000_t202" style="position:absolute;left:0;text-align:left;margin-left:350.5pt;margin-top:153.3pt;width:55.05pt;height:24.95pt;z-index:251879424" strokecolor="white [3212]">
            <v:textbox>
              <w:txbxContent>
                <w:p w:rsidR="004E3B27" w:rsidRPr="009C218D" w:rsidRDefault="004E3B27" w:rsidP="00E80C6A">
                  <w:pPr>
                    <w:rPr>
                      <w:sz w:val="22"/>
                    </w:rPr>
                  </w:pPr>
                  <w:r>
                    <w:rPr>
                      <w:sz w:val="22"/>
                    </w:rPr>
                    <w:t>Рис.</w:t>
                  </w:r>
                  <w:r>
                    <w:rPr>
                      <w:sz w:val="22"/>
                      <w:lang w:val="en-US"/>
                    </w:rPr>
                    <w:t xml:space="preserve"> 1</w:t>
                  </w:r>
                  <w:r w:rsidRPr="009C218D">
                    <w:rPr>
                      <w:sz w:val="22"/>
                    </w:rPr>
                    <w:t>.</w:t>
                  </w:r>
                </w:p>
              </w:txbxContent>
            </v:textbox>
          </v:shape>
        </w:pict>
      </w:r>
      <w:r w:rsidR="00E80C6A" w:rsidRPr="002B5947">
        <w:rPr>
          <w:noProof/>
          <w:szCs w:val="28"/>
          <w:lang w:eastAsia="ru-RU"/>
        </w:rPr>
        <w:drawing>
          <wp:inline distT="0" distB="0" distL="0" distR="0">
            <wp:extent cx="2920920" cy="2291787"/>
            <wp:effectExtent l="19050" t="19050" r="12780" b="13263"/>
            <wp:docPr id="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7" cstate="print"/>
                    <a:srcRect/>
                    <a:stretch>
                      <a:fillRect/>
                    </a:stretch>
                  </pic:blipFill>
                  <pic:spPr bwMode="auto">
                    <a:xfrm>
                      <a:off x="0" y="0"/>
                      <a:ext cx="2924175" cy="2294341"/>
                    </a:xfrm>
                    <a:prstGeom prst="rect">
                      <a:avLst/>
                    </a:prstGeom>
                    <a:noFill/>
                    <a:ln w="9525">
                      <a:solidFill>
                        <a:schemeClr val="bg1"/>
                      </a:solidFill>
                      <a:miter lim="800000"/>
                      <a:headEnd/>
                      <a:tailEnd/>
                    </a:ln>
                  </pic:spPr>
                </pic:pic>
              </a:graphicData>
            </a:graphic>
          </wp:inline>
        </w:drawing>
      </w:r>
    </w:p>
    <w:p w:rsidR="00E80C6A" w:rsidRPr="00826C5B" w:rsidRDefault="00E80C6A" w:rsidP="00E80C6A">
      <w:pPr>
        <w:numPr>
          <w:ilvl w:val="0"/>
          <w:numId w:val="10"/>
        </w:numPr>
        <w:tabs>
          <w:tab w:val="clear" w:pos="900"/>
          <w:tab w:val="num" w:pos="360"/>
        </w:tabs>
        <w:suppressAutoHyphens w:val="0"/>
        <w:ind w:left="0" w:firstLine="709"/>
        <w:jc w:val="both"/>
        <w:rPr>
          <w:b/>
          <w:i/>
          <w:szCs w:val="28"/>
          <w:u w:val="single"/>
        </w:rPr>
      </w:pPr>
      <w:r w:rsidRPr="00826C5B">
        <w:rPr>
          <w:b/>
          <w:i/>
          <w:szCs w:val="28"/>
          <w:u w:val="single"/>
        </w:rPr>
        <w:t>Структуры с селективным эмиттером и пассивацией  поверхности двухслойным покрытием</w:t>
      </w:r>
    </w:p>
    <w:p w:rsidR="00E80C6A" w:rsidRPr="00887433" w:rsidRDefault="00E80C6A" w:rsidP="00E80C6A">
      <w:pPr>
        <w:ind w:firstLine="709"/>
        <w:jc w:val="both"/>
        <w:rPr>
          <w:szCs w:val="28"/>
        </w:rPr>
      </w:pPr>
      <w:r w:rsidRPr="00826C5B">
        <w:rPr>
          <w:szCs w:val="28"/>
        </w:rPr>
        <w:t>Уменьшение глубины залегания р-п перехода, которое позволяет существенно  увеличить коротковолновую чувствительность элемента и поднять КПД преобразо</w:t>
      </w:r>
      <w:r>
        <w:rPr>
          <w:szCs w:val="28"/>
        </w:rPr>
        <w:t>-</w:t>
      </w:r>
      <w:r w:rsidRPr="00826C5B">
        <w:rPr>
          <w:szCs w:val="28"/>
        </w:rPr>
        <w:t xml:space="preserve">вания, создало проблемы с получением хорошего контакта к таким тонким слоям при массовом производстве. </w:t>
      </w:r>
      <w:r>
        <w:rPr>
          <w:szCs w:val="28"/>
        </w:rPr>
        <w:t>Её удалось решить методом</w:t>
      </w:r>
      <w:r w:rsidRPr="00826C5B">
        <w:rPr>
          <w:szCs w:val="28"/>
        </w:rPr>
        <w:t xml:space="preserve"> углубления р-п перехода на местах контактной металлизации</w:t>
      </w:r>
      <w:r>
        <w:rPr>
          <w:szCs w:val="28"/>
        </w:rPr>
        <w:t xml:space="preserve"> (селективности эмиттера)</w:t>
      </w:r>
      <w:r w:rsidRPr="00A5320B">
        <w:rPr>
          <w:szCs w:val="28"/>
        </w:rPr>
        <w:t xml:space="preserve"> </w:t>
      </w:r>
      <w:r w:rsidRPr="00826C5B">
        <w:rPr>
          <w:szCs w:val="28"/>
        </w:rPr>
        <w:t>(рис.</w:t>
      </w:r>
      <w:r w:rsidRPr="007C4BFD">
        <w:rPr>
          <w:szCs w:val="28"/>
        </w:rPr>
        <w:t xml:space="preserve"> </w:t>
      </w:r>
      <w:r w:rsidRPr="00826C5B">
        <w:rPr>
          <w:szCs w:val="28"/>
        </w:rPr>
        <w:t>2)</w:t>
      </w:r>
      <w:r>
        <w:rPr>
          <w:szCs w:val="28"/>
        </w:rPr>
        <w:t xml:space="preserve">. </w:t>
      </w:r>
      <w:r w:rsidRPr="00826C5B">
        <w:rPr>
          <w:szCs w:val="28"/>
        </w:rPr>
        <w:t>При</w:t>
      </w:r>
      <w:r w:rsidRPr="007C4BFD">
        <w:rPr>
          <w:szCs w:val="28"/>
        </w:rPr>
        <w:t xml:space="preserve"> </w:t>
      </w:r>
      <w:r w:rsidRPr="00826C5B">
        <w:rPr>
          <w:szCs w:val="28"/>
        </w:rPr>
        <w:t xml:space="preserve"> этом </w:t>
      </w:r>
      <w:r w:rsidRPr="007C4BFD">
        <w:rPr>
          <w:szCs w:val="28"/>
        </w:rPr>
        <w:t xml:space="preserve"> </w:t>
      </w:r>
      <w:r w:rsidRPr="00826C5B">
        <w:rPr>
          <w:szCs w:val="28"/>
        </w:rPr>
        <w:t xml:space="preserve">КПД промышленно изготовляемых элементов вырос до 19 % за счет доведения слоевого сопротивления до 100 ом/□ и улучшения степени пассивации поверхности. В настоящее время КПД элементов с селективным эмиттером и двухслойной пассивацией поверхности в массовом производстве достиг ~ 20 %. </w:t>
      </w:r>
    </w:p>
    <w:p w:rsidR="00E80C6A" w:rsidRPr="007C4BFD" w:rsidRDefault="00E80C6A" w:rsidP="00E80C6A">
      <w:pPr>
        <w:ind w:firstLine="709"/>
        <w:jc w:val="both"/>
        <w:rPr>
          <w:szCs w:val="28"/>
        </w:rPr>
      </w:pPr>
      <w:r w:rsidRPr="00826C5B">
        <w:rPr>
          <w:b/>
          <w:i/>
          <w:szCs w:val="28"/>
          <w:u w:val="single"/>
        </w:rPr>
        <w:t xml:space="preserve">2. Солнечные элементы с п-типом базы </w:t>
      </w:r>
    </w:p>
    <w:p w:rsidR="00E80C6A" w:rsidRPr="007C4BFD" w:rsidRDefault="00E80C6A" w:rsidP="00E80C6A">
      <w:pPr>
        <w:ind w:firstLine="709"/>
        <w:jc w:val="both"/>
        <w:rPr>
          <w:szCs w:val="28"/>
        </w:rPr>
      </w:pPr>
      <w:r w:rsidRPr="00826C5B">
        <w:rPr>
          <w:szCs w:val="28"/>
        </w:rPr>
        <w:t>Ст</w:t>
      </w:r>
      <w:r>
        <w:rPr>
          <w:szCs w:val="28"/>
        </w:rPr>
        <w:t>руктура солнечного элемента с п-</w:t>
      </w:r>
      <w:r w:rsidRPr="00826C5B">
        <w:rPr>
          <w:szCs w:val="28"/>
        </w:rPr>
        <w:t xml:space="preserve">типом базы давно привлекает внимание исследователей благодаря  времени жизни неосновных носителей заряда в таком материале и </w:t>
      </w:r>
      <w:r>
        <w:rPr>
          <w:szCs w:val="28"/>
        </w:rPr>
        <w:t>отсутствию</w:t>
      </w:r>
      <w:r w:rsidRPr="00826C5B">
        <w:rPr>
          <w:szCs w:val="28"/>
        </w:rPr>
        <w:t xml:space="preserve"> комплексов бор-кислород, </w:t>
      </w:r>
      <w:r>
        <w:rPr>
          <w:szCs w:val="28"/>
        </w:rPr>
        <w:t>приводящих к</w:t>
      </w:r>
      <w:r w:rsidRPr="00826C5B">
        <w:rPr>
          <w:szCs w:val="28"/>
        </w:rPr>
        <w:t xml:space="preserve"> начальной деградации параметров элемента под воздействием света. </w:t>
      </w:r>
      <w:r>
        <w:rPr>
          <w:szCs w:val="28"/>
        </w:rPr>
        <w:t>Н</w:t>
      </w:r>
      <w:r w:rsidRPr="00826C5B">
        <w:rPr>
          <w:szCs w:val="28"/>
        </w:rPr>
        <w:t>а основе п-типа материала</w:t>
      </w:r>
      <w:r w:rsidRPr="00043BD2">
        <w:rPr>
          <w:szCs w:val="28"/>
        </w:rPr>
        <w:t xml:space="preserve"> </w:t>
      </w:r>
      <w:r w:rsidRPr="00826C5B">
        <w:rPr>
          <w:szCs w:val="28"/>
        </w:rPr>
        <w:t xml:space="preserve">изготавливаются также </w:t>
      </w:r>
      <w:r>
        <w:rPr>
          <w:szCs w:val="28"/>
        </w:rPr>
        <w:t>солнечные элементы</w:t>
      </w:r>
      <w:r w:rsidRPr="00826C5B">
        <w:rPr>
          <w:szCs w:val="28"/>
        </w:rPr>
        <w:t xml:space="preserve"> с контактами на тыльной стороне (рис</w:t>
      </w:r>
      <w:r>
        <w:rPr>
          <w:szCs w:val="28"/>
        </w:rPr>
        <w:t>. 3),</w:t>
      </w:r>
      <w:r w:rsidRPr="00826C5B">
        <w:rPr>
          <w:szCs w:val="28"/>
        </w:rPr>
        <w:t xml:space="preserve"> КПД </w:t>
      </w:r>
      <w:r>
        <w:rPr>
          <w:szCs w:val="28"/>
        </w:rPr>
        <w:t>которых</w:t>
      </w:r>
      <w:r w:rsidRPr="00826C5B">
        <w:rPr>
          <w:szCs w:val="28"/>
        </w:rPr>
        <w:t xml:space="preserve"> находится в предела</w:t>
      </w:r>
      <w:r>
        <w:rPr>
          <w:szCs w:val="28"/>
        </w:rPr>
        <w:t>х 21 -</w:t>
      </w:r>
      <w:r w:rsidRPr="00826C5B">
        <w:rPr>
          <w:szCs w:val="28"/>
        </w:rPr>
        <w:t xml:space="preserve"> 23 %. </w:t>
      </w:r>
    </w:p>
    <w:p w:rsidR="00E80C6A" w:rsidRPr="00826C5B" w:rsidRDefault="00E80C6A" w:rsidP="00E80C6A">
      <w:pPr>
        <w:tabs>
          <w:tab w:val="left" w:pos="5370"/>
        </w:tabs>
        <w:ind w:firstLine="709"/>
        <w:rPr>
          <w:b/>
          <w:i/>
          <w:szCs w:val="28"/>
          <w:u w:val="single"/>
        </w:rPr>
      </w:pPr>
      <w:r w:rsidRPr="00826C5B">
        <w:rPr>
          <w:b/>
          <w:i/>
          <w:szCs w:val="28"/>
          <w:u w:val="single"/>
        </w:rPr>
        <w:lastRenderedPageBreak/>
        <w:t xml:space="preserve">3. Солнечные элементы </w:t>
      </w:r>
      <w:r>
        <w:rPr>
          <w:b/>
          <w:i/>
          <w:szCs w:val="28"/>
          <w:u w:val="single"/>
        </w:rPr>
        <w:t>на основе гетеропереходов кремни</w:t>
      </w:r>
      <w:r w:rsidRPr="00826C5B">
        <w:rPr>
          <w:b/>
          <w:i/>
          <w:szCs w:val="28"/>
          <w:u w:val="single"/>
        </w:rPr>
        <w:t>й - ам</w:t>
      </w:r>
      <w:r>
        <w:rPr>
          <w:b/>
          <w:i/>
          <w:szCs w:val="28"/>
          <w:u w:val="single"/>
        </w:rPr>
        <w:t>о</w:t>
      </w:r>
      <w:r w:rsidRPr="00826C5B">
        <w:rPr>
          <w:b/>
          <w:i/>
          <w:szCs w:val="28"/>
          <w:u w:val="single"/>
        </w:rPr>
        <w:t>рфный кремний  (</w:t>
      </w:r>
      <w:r w:rsidRPr="00826C5B">
        <w:rPr>
          <w:b/>
          <w:i/>
          <w:szCs w:val="28"/>
          <w:u w:val="single"/>
          <w:lang w:val="en-US"/>
        </w:rPr>
        <w:t>Si</w:t>
      </w:r>
      <w:r>
        <w:rPr>
          <w:b/>
          <w:i/>
          <w:szCs w:val="28"/>
          <w:u w:val="single"/>
        </w:rPr>
        <w:t>-а</w:t>
      </w:r>
      <w:r w:rsidRPr="00A5320B">
        <w:rPr>
          <w:b/>
          <w:i/>
          <w:szCs w:val="28"/>
          <w:u w:val="single"/>
        </w:rPr>
        <w:t>-</w:t>
      </w:r>
      <w:r w:rsidRPr="00826C5B">
        <w:rPr>
          <w:b/>
          <w:i/>
          <w:szCs w:val="28"/>
          <w:u w:val="single"/>
          <w:lang w:val="en-US"/>
        </w:rPr>
        <w:t>Si</w:t>
      </w:r>
      <w:r w:rsidRPr="00826C5B">
        <w:rPr>
          <w:b/>
          <w:i/>
          <w:szCs w:val="28"/>
          <w:u w:val="single"/>
        </w:rPr>
        <w:t>)</w:t>
      </w:r>
    </w:p>
    <w:p w:rsidR="00E80C6A" w:rsidRPr="009C218D" w:rsidRDefault="00E80C6A" w:rsidP="00E80C6A">
      <w:pPr>
        <w:ind w:firstLine="709"/>
        <w:jc w:val="both"/>
        <w:rPr>
          <w:szCs w:val="28"/>
        </w:rPr>
      </w:pPr>
      <w:r w:rsidRPr="00826C5B">
        <w:rPr>
          <w:szCs w:val="28"/>
        </w:rPr>
        <w:t>С</w:t>
      </w:r>
      <w:r>
        <w:rPr>
          <w:szCs w:val="28"/>
        </w:rPr>
        <w:t>олнечные элементы</w:t>
      </w:r>
      <w:r w:rsidRPr="00826C5B">
        <w:rPr>
          <w:szCs w:val="28"/>
        </w:rPr>
        <w:t xml:space="preserve"> на основе гетеропереходов </w:t>
      </w:r>
      <w:r w:rsidRPr="00826C5B">
        <w:rPr>
          <w:szCs w:val="28"/>
          <w:lang w:val="en-US"/>
        </w:rPr>
        <w:t>Si</w:t>
      </w:r>
      <w:r w:rsidRPr="00826C5B">
        <w:rPr>
          <w:szCs w:val="28"/>
        </w:rPr>
        <w:t>-</w:t>
      </w:r>
      <w:r>
        <w:rPr>
          <w:szCs w:val="28"/>
        </w:rPr>
        <w:t>а</w:t>
      </w:r>
      <w:r w:rsidRPr="00A5320B">
        <w:rPr>
          <w:szCs w:val="28"/>
        </w:rPr>
        <w:t>-</w:t>
      </w:r>
      <w:r w:rsidRPr="00826C5B">
        <w:rPr>
          <w:szCs w:val="28"/>
          <w:lang w:val="en-US"/>
        </w:rPr>
        <w:t>Si</w:t>
      </w:r>
      <w:r w:rsidRPr="00826C5B">
        <w:rPr>
          <w:szCs w:val="28"/>
        </w:rPr>
        <w:t xml:space="preserve"> (рис</w:t>
      </w:r>
      <w:r>
        <w:rPr>
          <w:szCs w:val="28"/>
        </w:rPr>
        <w:t>.</w:t>
      </w:r>
      <w:r w:rsidRPr="00826C5B">
        <w:rPr>
          <w:szCs w:val="28"/>
        </w:rPr>
        <w:t xml:space="preserve"> 4) выделяются среди прочих</w:t>
      </w:r>
      <w:r>
        <w:rPr>
          <w:szCs w:val="28"/>
        </w:rPr>
        <w:t>, прежде всего высоким</w:t>
      </w:r>
      <w:r w:rsidRPr="00826C5B">
        <w:rPr>
          <w:szCs w:val="28"/>
        </w:rPr>
        <w:t xml:space="preserve"> </w:t>
      </w:r>
      <w:r>
        <w:rPr>
          <w:szCs w:val="28"/>
        </w:rPr>
        <w:t>КПД</w:t>
      </w:r>
      <w:r w:rsidRPr="00826C5B">
        <w:rPr>
          <w:szCs w:val="28"/>
        </w:rPr>
        <w:t xml:space="preserve"> (~</w:t>
      </w:r>
      <w:r w:rsidRPr="002B5947">
        <w:rPr>
          <w:szCs w:val="28"/>
        </w:rPr>
        <w:t xml:space="preserve"> </w:t>
      </w:r>
      <w:r w:rsidRPr="00826C5B">
        <w:rPr>
          <w:szCs w:val="28"/>
        </w:rPr>
        <w:t xml:space="preserve">24 % </w:t>
      </w:r>
      <w:r>
        <w:rPr>
          <w:szCs w:val="28"/>
        </w:rPr>
        <w:t>−</w:t>
      </w:r>
      <w:r w:rsidRPr="00826C5B">
        <w:rPr>
          <w:szCs w:val="28"/>
        </w:rPr>
        <w:t xml:space="preserve"> </w:t>
      </w:r>
      <w:r w:rsidRPr="00826C5B">
        <w:rPr>
          <w:szCs w:val="28"/>
          <w:lang w:val="en-US"/>
        </w:rPr>
        <w:t>Sanyo</w:t>
      </w:r>
      <w:r w:rsidRPr="00826C5B">
        <w:rPr>
          <w:szCs w:val="28"/>
        </w:rPr>
        <w:t xml:space="preserve"> </w:t>
      </w:r>
      <w:r w:rsidRPr="00826C5B">
        <w:rPr>
          <w:szCs w:val="28"/>
          <w:lang w:val="en-US"/>
        </w:rPr>
        <w:t>Electric</w:t>
      </w:r>
      <w:r w:rsidRPr="00826C5B">
        <w:rPr>
          <w:szCs w:val="28"/>
        </w:rPr>
        <w:t xml:space="preserve"> </w:t>
      </w:r>
      <w:r w:rsidRPr="00826C5B">
        <w:rPr>
          <w:szCs w:val="28"/>
          <w:lang w:val="en-US"/>
        </w:rPr>
        <w:t>Co</w:t>
      </w:r>
      <w:r w:rsidRPr="00826C5B">
        <w:rPr>
          <w:szCs w:val="28"/>
        </w:rPr>
        <w:t xml:space="preserve">., </w:t>
      </w:r>
      <w:r w:rsidRPr="00826C5B">
        <w:rPr>
          <w:szCs w:val="28"/>
          <w:lang w:val="en-US"/>
        </w:rPr>
        <w:t>Panasonic</w:t>
      </w:r>
      <w:r w:rsidRPr="00826C5B">
        <w:rPr>
          <w:szCs w:val="28"/>
        </w:rPr>
        <w:t xml:space="preserve">). Кроме этого </w:t>
      </w:r>
      <w:r>
        <w:rPr>
          <w:szCs w:val="28"/>
        </w:rPr>
        <w:t>они имеют</w:t>
      </w:r>
      <w:r w:rsidRPr="00826C5B">
        <w:rPr>
          <w:szCs w:val="28"/>
        </w:rPr>
        <w:t xml:space="preserve"> отличные значения температурного коэффициента мощности и </w:t>
      </w:r>
      <w:r>
        <w:rPr>
          <w:szCs w:val="28"/>
        </w:rPr>
        <w:t xml:space="preserve">обеспечивают </w:t>
      </w:r>
      <w:r w:rsidRPr="00826C5B">
        <w:rPr>
          <w:szCs w:val="28"/>
        </w:rPr>
        <w:t>потенциальную возможность использования тонких (~</w:t>
      </w:r>
      <w:r w:rsidRPr="00CB2AD1">
        <w:rPr>
          <w:szCs w:val="28"/>
        </w:rPr>
        <w:t xml:space="preserve"> </w:t>
      </w:r>
      <w:r w:rsidRPr="00826C5B">
        <w:rPr>
          <w:szCs w:val="28"/>
        </w:rPr>
        <w:t xml:space="preserve">80 - 100 мкм) пластин. Структура элемента, состоящая из  </w:t>
      </w:r>
      <w:r w:rsidRPr="00826C5B">
        <w:rPr>
          <w:szCs w:val="28"/>
          <w:lang w:val="en-US"/>
        </w:rPr>
        <w:t>n</w:t>
      </w:r>
      <w:r w:rsidRPr="00826C5B">
        <w:rPr>
          <w:szCs w:val="28"/>
          <w:vertAlign w:val="superscript"/>
        </w:rPr>
        <w:t>+</w:t>
      </w:r>
      <w:r>
        <w:rPr>
          <w:szCs w:val="28"/>
        </w:rPr>
        <w:t>-а-</w:t>
      </w:r>
      <w:r w:rsidRPr="00826C5B">
        <w:rPr>
          <w:szCs w:val="28"/>
          <w:lang w:val="en-US"/>
        </w:rPr>
        <w:t>Si</w:t>
      </w:r>
      <w:r>
        <w:rPr>
          <w:szCs w:val="28"/>
        </w:rPr>
        <w:t>-</w:t>
      </w:r>
      <w:r w:rsidRPr="00826C5B">
        <w:rPr>
          <w:szCs w:val="28"/>
          <w:lang w:val="en-US"/>
        </w:rPr>
        <w:t>n</w:t>
      </w:r>
      <w:r>
        <w:rPr>
          <w:szCs w:val="28"/>
        </w:rPr>
        <w:t>-</w:t>
      </w:r>
      <w:r>
        <w:rPr>
          <w:szCs w:val="28"/>
          <w:lang w:val="en-US"/>
        </w:rPr>
        <w:t>c</w:t>
      </w:r>
      <w:r>
        <w:rPr>
          <w:szCs w:val="28"/>
        </w:rPr>
        <w:t>-</w:t>
      </w:r>
      <w:r w:rsidRPr="00826C5B">
        <w:rPr>
          <w:szCs w:val="28"/>
          <w:lang w:val="en-US"/>
        </w:rPr>
        <w:t>Si</w:t>
      </w:r>
      <w:r>
        <w:rPr>
          <w:szCs w:val="28"/>
        </w:rPr>
        <w:t>-</w:t>
      </w:r>
      <w:r w:rsidRPr="00826C5B">
        <w:rPr>
          <w:szCs w:val="28"/>
          <w:lang w:val="en-US"/>
        </w:rPr>
        <w:t>p</w:t>
      </w:r>
      <w:r>
        <w:rPr>
          <w:szCs w:val="28"/>
        </w:rPr>
        <w:t>-а-</w:t>
      </w:r>
      <w:r w:rsidRPr="00826C5B">
        <w:rPr>
          <w:szCs w:val="28"/>
          <w:lang w:val="en-US"/>
        </w:rPr>
        <w:t>Si</w:t>
      </w:r>
      <w:r w:rsidRPr="00826C5B">
        <w:rPr>
          <w:szCs w:val="28"/>
        </w:rPr>
        <w:t xml:space="preserve"> слоев, создается при температурах ниже 200</w:t>
      </w:r>
      <w:r w:rsidRPr="00826C5B">
        <w:rPr>
          <w:szCs w:val="28"/>
          <w:vertAlign w:val="superscript"/>
        </w:rPr>
        <w:t>о</w:t>
      </w:r>
      <w:r w:rsidRPr="00CB2AD1">
        <w:rPr>
          <w:szCs w:val="28"/>
          <w:vertAlign w:val="superscript"/>
        </w:rPr>
        <w:t xml:space="preserve"> </w:t>
      </w:r>
      <w:r w:rsidRPr="00826C5B">
        <w:rPr>
          <w:szCs w:val="28"/>
        </w:rPr>
        <w:t xml:space="preserve">С, причем переход на </w:t>
      </w:r>
      <w:r w:rsidRPr="00826C5B">
        <w:rPr>
          <w:szCs w:val="28"/>
          <w:lang w:val="en-US"/>
        </w:rPr>
        <w:t>p</w:t>
      </w:r>
      <w:r>
        <w:rPr>
          <w:szCs w:val="28"/>
        </w:rPr>
        <w:t>-а-</w:t>
      </w:r>
      <w:r w:rsidRPr="00826C5B">
        <w:rPr>
          <w:szCs w:val="28"/>
          <w:lang w:val="en-US"/>
        </w:rPr>
        <w:t>Si</w:t>
      </w:r>
      <w:r w:rsidRPr="00826C5B">
        <w:rPr>
          <w:szCs w:val="28"/>
        </w:rPr>
        <w:t xml:space="preserve"> на фронтальной и на </w:t>
      </w:r>
      <w:r w:rsidRPr="00826C5B">
        <w:rPr>
          <w:szCs w:val="28"/>
          <w:lang w:val="en-US"/>
        </w:rPr>
        <w:t>n</w:t>
      </w:r>
      <w:r w:rsidRPr="00826C5B">
        <w:rPr>
          <w:szCs w:val="28"/>
          <w:vertAlign w:val="superscript"/>
        </w:rPr>
        <w:t>+</w:t>
      </w:r>
      <w:r>
        <w:rPr>
          <w:szCs w:val="28"/>
        </w:rPr>
        <w:t>-а-</w:t>
      </w:r>
      <w:r w:rsidRPr="00826C5B">
        <w:rPr>
          <w:szCs w:val="28"/>
          <w:lang w:val="en-US"/>
        </w:rPr>
        <w:t>Si</w:t>
      </w:r>
      <w:r>
        <w:rPr>
          <w:szCs w:val="28"/>
        </w:rPr>
        <w:t xml:space="preserve"> на тыльной поверхностях</w:t>
      </w:r>
      <w:r w:rsidRPr="00826C5B">
        <w:rPr>
          <w:szCs w:val="28"/>
        </w:rPr>
        <w:t xml:space="preserve"> осуществляется через тонкий </w:t>
      </w:r>
      <w:r w:rsidRPr="00826C5B">
        <w:rPr>
          <w:szCs w:val="28"/>
          <w:lang w:val="en-US"/>
        </w:rPr>
        <w:t>i</w:t>
      </w:r>
      <w:r>
        <w:rPr>
          <w:szCs w:val="28"/>
        </w:rPr>
        <w:t xml:space="preserve"> слой собственной проводимости а-</w:t>
      </w:r>
      <w:r w:rsidRPr="00826C5B">
        <w:rPr>
          <w:szCs w:val="28"/>
          <w:lang w:val="en-US"/>
        </w:rPr>
        <w:t>Si</w:t>
      </w:r>
      <w:r w:rsidRPr="00826C5B">
        <w:rPr>
          <w:szCs w:val="28"/>
        </w:rPr>
        <w:t xml:space="preserve">. Благодаря </w:t>
      </w:r>
      <w:r>
        <w:rPr>
          <w:szCs w:val="28"/>
        </w:rPr>
        <w:t xml:space="preserve">наличию </w:t>
      </w:r>
      <w:r w:rsidRPr="00826C5B">
        <w:rPr>
          <w:szCs w:val="28"/>
        </w:rPr>
        <w:t xml:space="preserve">сверхтонкого </w:t>
      </w:r>
      <w:r w:rsidRPr="00826C5B">
        <w:rPr>
          <w:szCs w:val="28"/>
          <w:lang w:val="en-US"/>
        </w:rPr>
        <w:t>i</w:t>
      </w:r>
      <w:r>
        <w:rPr>
          <w:szCs w:val="28"/>
        </w:rPr>
        <w:t xml:space="preserve"> слоя а-</w:t>
      </w:r>
      <w:r w:rsidRPr="00826C5B">
        <w:rPr>
          <w:szCs w:val="28"/>
          <w:lang w:val="en-US"/>
        </w:rPr>
        <w:t>Si</w:t>
      </w:r>
      <w:r w:rsidRPr="00826C5B">
        <w:rPr>
          <w:szCs w:val="28"/>
        </w:rPr>
        <w:t xml:space="preserve"> на границе гетероперехода было получено рекордно высокое напряжение холостого хода ~ 0,750 В. </w:t>
      </w:r>
    </w:p>
    <w:p w:rsidR="00E80C6A" w:rsidRPr="009C218D" w:rsidRDefault="003828A4" w:rsidP="00E80C6A">
      <w:pPr>
        <w:jc w:val="both"/>
        <w:rPr>
          <w:szCs w:val="28"/>
        </w:rPr>
      </w:pPr>
      <w:r w:rsidRPr="003828A4">
        <w:rPr>
          <w:noProof/>
          <w:sz w:val="28"/>
          <w:szCs w:val="28"/>
        </w:rPr>
        <w:pict>
          <v:shape id="_x0000_s1480" type="#_x0000_t202" style="position:absolute;left:0;text-align:left;margin-left:19.55pt;margin-top:189.5pt;width:42.05pt;height:42.85pt;z-index:251892736" strokecolor="white [3212]">
            <v:textbox>
              <w:txbxContent>
                <w:p w:rsidR="004E3B27" w:rsidRDefault="004E3B27" w:rsidP="00E80C6A">
                  <w:pPr>
                    <w:rPr>
                      <w:sz w:val="16"/>
                      <w:lang w:val="en-US"/>
                    </w:rPr>
                  </w:pPr>
                  <w:r>
                    <w:rPr>
                      <w:sz w:val="16"/>
                      <w:lang w:val="en-US"/>
                    </w:rPr>
                    <w:t>i</w:t>
                  </w:r>
                  <w:r w:rsidRPr="00262D9A">
                    <w:rPr>
                      <w:sz w:val="16"/>
                      <w:lang w:val="en-US"/>
                    </w:rPr>
                    <w:t xml:space="preserve"> /</w:t>
                  </w:r>
                  <w:r w:rsidRPr="001D275D">
                    <w:rPr>
                      <w:sz w:val="16"/>
                      <w:lang w:val="en-US"/>
                    </w:rPr>
                    <w:t>p-a-Si</w:t>
                  </w:r>
                </w:p>
                <w:p w:rsidR="004E3B27" w:rsidRPr="00262D9A" w:rsidRDefault="004E3B27" w:rsidP="00E80C6A">
                  <w:pPr>
                    <w:rPr>
                      <w:sz w:val="20"/>
                      <w:lang w:val="en-US"/>
                    </w:rPr>
                  </w:pPr>
                </w:p>
                <w:p w:rsidR="004E3B27" w:rsidRDefault="004E3B27" w:rsidP="00E80C6A">
                  <w:pPr>
                    <w:rPr>
                      <w:sz w:val="16"/>
                      <w:lang w:val="en-US"/>
                    </w:rPr>
                  </w:pPr>
                  <w:r>
                    <w:rPr>
                      <w:sz w:val="16"/>
                      <w:lang w:val="en-US"/>
                    </w:rPr>
                    <w:t>i</w:t>
                  </w:r>
                  <w:r w:rsidRPr="00262D9A">
                    <w:rPr>
                      <w:sz w:val="16"/>
                      <w:lang w:val="en-US"/>
                    </w:rPr>
                    <w:t>/</w:t>
                  </w:r>
                  <w:r>
                    <w:rPr>
                      <w:sz w:val="16"/>
                      <w:lang w:val="en-US"/>
                    </w:rPr>
                    <w:t>n</w:t>
                  </w:r>
                  <w:r w:rsidRPr="001D275D">
                    <w:rPr>
                      <w:sz w:val="16"/>
                      <w:lang w:val="en-US"/>
                    </w:rPr>
                    <w:t>-a-Si</w:t>
                  </w:r>
                </w:p>
                <w:p w:rsidR="004E3B27" w:rsidRPr="001D275D" w:rsidRDefault="004E3B27" w:rsidP="00E80C6A">
                  <w:pPr>
                    <w:rPr>
                      <w:sz w:val="16"/>
                      <w:lang w:val="en-US"/>
                    </w:rPr>
                  </w:pPr>
                </w:p>
              </w:txbxContent>
            </v:textbox>
          </v:shape>
        </w:pict>
      </w:r>
      <w:r w:rsidRPr="003828A4">
        <w:rPr>
          <w:noProof/>
          <w:sz w:val="28"/>
          <w:szCs w:val="28"/>
        </w:rPr>
        <w:pict>
          <v:shape id="_x0000_s1458" type="#_x0000_t202" style="position:absolute;left:0;text-align:left;margin-left:26.5pt;margin-top:150.5pt;width:144.45pt;height:105.55pt;z-index:251870208" strokecolor="white [3212]">
            <v:textbox>
              <w:txbxContent>
                <w:p w:rsidR="004E3B27" w:rsidRDefault="004E3B27" w:rsidP="00E80C6A">
                  <w:r w:rsidRPr="007C4BFD">
                    <w:rPr>
                      <w:noProof/>
                      <w:lang w:eastAsia="ru-RU"/>
                    </w:rPr>
                    <w:drawing>
                      <wp:inline distT="0" distB="0" distL="0" distR="0">
                        <wp:extent cx="1540237" cy="1068970"/>
                        <wp:effectExtent l="19050" t="19050" r="21863" b="16880"/>
                        <wp:docPr id="1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8"/>
                                <a:srcRect/>
                                <a:stretch>
                                  <a:fillRect/>
                                </a:stretch>
                              </pic:blipFill>
                              <pic:spPr bwMode="auto">
                                <a:xfrm>
                                  <a:off x="0" y="0"/>
                                  <a:ext cx="1562019" cy="1084087"/>
                                </a:xfrm>
                                <a:prstGeom prst="rect">
                                  <a:avLst/>
                                </a:prstGeom>
                                <a:noFill/>
                                <a:ln w="9525">
                                  <a:solidFill>
                                    <a:schemeClr val="bg1"/>
                                  </a:solidFill>
                                  <a:miter lim="800000"/>
                                  <a:headEnd/>
                                  <a:tailEnd/>
                                </a:ln>
                              </pic:spPr>
                            </pic:pic>
                          </a:graphicData>
                        </a:graphic>
                      </wp:inline>
                    </w:drawing>
                  </w:r>
                </w:p>
              </w:txbxContent>
            </v:textbox>
          </v:shape>
        </w:pict>
      </w:r>
      <w:r w:rsidRPr="003828A4">
        <w:rPr>
          <w:noProof/>
          <w:sz w:val="28"/>
          <w:szCs w:val="28"/>
        </w:rPr>
        <w:pict>
          <v:shape id="_x0000_s1464" type="#_x0000_t32" style="position:absolute;left:0;text-align:left;margin-left:369.4pt;margin-top:141.35pt;width:8.55pt;height:25.05pt;flip:x y;z-index:251876352" o:connectortype="straight">
            <v:stroke endarrow="block"/>
          </v:shape>
        </w:pict>
      </w:r>
      <w:r w:rsidRPr="003828A4">
        <w:rPr>
          <w:noProof/>
          <w:sz w:val="28"/>
          <w:szCs w:val="28"/>
        </w:rPr>
        <w:pict>
          <v:shape id="_x0000_s1463" type="#_x0000_t32" style="position:absolute;left:0;text-align:left;margin-left:69.45pt;margin-top:23.75pt;width:9.1pt;height:25.5pt;z-index:251875328" o:connectortype="straight">
            <v:stroke endarrow="block"/>
          </v:shape>
        </w:pict>
      </w:r>
      <w:r w:rsidRPr="003828A4">
        <w:rPr>
          <w:noProof/>
          <w:sz w:val="28"/>
          <w:szCs w:val="28"/>
        </w:rPr>
        <w:pict>
          <v:shape id="_x0000_s1462" type="#_x0000_t202" style="position:absolute;left:0;text-align:left;margin-left:375.7pt;margin-top:155.9pt;width:69.25pt;height:30.95pt;z-index:251874304" strokecolor="white [3212]">
            <v:textbox>
              <w:txbxContent>
                <w:p w:rsidR="004E3B27" w:rsidRPr="009C218D" w:rsidRDefault="004E3B27" w:rsidP="00E80C6A">
                  <w:pPr>
                    <w:rPr>
                      <w:sz w:val="22"/>
                    </w:rPr>
                  </w:pPr>
                  <w:r>
                    <w:rPr>
                      <w:sz w:val="22"/>
                    </w:rPr>
                    <w:t xml:space="preserve">Рис. </w:t>
                  </w:r>
                  <w:r>
                    <w:rPr>
                      <w:sz w:val="22"/>
                      <w:lang w:val="en-US"/>
                    </w:rPr>
                    <w:t>3</w:t>
                  </w:r>
                  <w:r w:rsidRPr="009C218D">
                    <w:rPr>
                      <w:sz w:val="22"/>
                    </w:rPr>
                    <w:t>.</w:t>
                  </w:r>
                </w:p>
              </w:txbxContent>
            </v:textbox>
          </v:shape>
        </w:pict>
      </w:r>
      <w:r w:rsidRPr="003828A4">
        <w:rPr>
          <w:noProof/>
          <w:sz w:val="28"/>
          <w:szCs w:val="28"/>
        </w:rPr>
        <w:pict>
          <v:shape id="_x0000_s1460" type="#_x0000_t202" style="position:absolute;left:0;text-align:left;margin-left:23.9pt;margin-top:9.2pt;width:73.8pt;height:30.95pt;z-index:251872256" strokecolor="white [3212]">
            <v:textbox>
              <w:txbxContent>
                <w:p w:rsidR="004E3B27" w:rsidRPr="009C218D" w:rsidRDefault="004E3B27" w:rsidP="00E80C6A">
                  <w:pPr>
                    <w:rPr>
                      <w:sz w:val="22"/>
                    </w:rPr>
                  </w:pPr>
                  <w:r w:rsidRPr="009C218D">
                    <w:rPr>
                      <w:sz w:val="22"/>
                    </w:rPr>
                    <w:t>Рис. 2.</w:t>
                  </w:r>
                </w:p>
              </w:txbxContent>
            </v:textbox>
          </v:shape>
        </w:pict>
      </w:r>
      <w:r>
        <w:rPr>
          <w:noProof/>
          <w:szCs w:val="28"/>
        </w:rPr>
        <w:pict>
          <v:shape id="_x0000_s1459" type="#_x0000_t202" style="position:absolute;left:0;text-align:left;margin-left:248.1pt;margin-top:9.2pt;width:196.85pt;height:141.3pt;z-index:251871232" strokecolor="white [3212]">
            <v:textbox>
              <w:txbxContent>
                <w:p w:rsidR="004E3B27" w:rsidRDefault="004E3B27" w:rsidP="00E80C6A">
                  <w:r w:rsidRPr="007C4BFD">
                    <w:rPr>
                      <w:noProof/>
                      <w:lang w:eastAsia="ru-RU"/>
                    </w:rPr>
                    <w:drawing>
                      <wp:inline distT="0" distB="0" distL="0" distR="0">
                        <wp:extent cx="2403547" cy="1638300"/>
                        <wp:effectExtent l="19050" t="0" r="0" b="0"/>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9"/>
                                <a:srcRect/>
                                <a:stretch>
                                  <a:fillRect/>
                                </a:stretch>
                              </pic:blipFill>
                              <pic:spPr bwMode="auto">
                                <a:xfrm>
                                  <a:off x="0" y="0"/>
                                  <a:ext cx="2435032" cy="1659761"/>
                                </a:xfrm>
                                <a:prstGeom prst="rect">
                                  <a:avLst/>
                                </a:prstGeom>
                                <a:noFill/>
                                <a:ln w="9525">
                                  <a:noFill/>
                                  <a:miter lim="800000"/>
                                  <a:headEnd/>
                                  <a:tailEnd/>
                                </a:ln>
                              </pic:spPr>
                            </pic:pic>
                          </a:graphicData>
                        </a:graphic>
                      </wp:inline>
                    </w:drawing>
                  </w:r>
                </w:p>
              </w:txbxContent>
            </v:textbox>
          </v:shape>
        </w:pict>
      </w:r>
      <w:r w:rsidR="00E80C6A" w:rsidRPr="00875B4C">
        <w:rPr>
          <w:sz w:val="28"/>
          <w:szCs w:val="28"/>
        </w:rPr>
        <w:object w:dxaOrig="7151" w:dyaOrig="5360">
          <v:shape id="_x0000_i1025" type="#_x0000_t75" style="width:260.95pt;height:199.3pt" o:ole="">
            <v:imagedata r:id="rId30" o:title=""/>
          </v:shape>
          <o:OLEObject Type="Embed" ProgID="PowerPoint.Slide.12" ShapeID="_x0000_i1025" DrawAspect="Content" ObjectID="_1461651948" r:id="rId31"/>
        </w:object>
      </w:r>
      <w:r w:rsidR="00E80C6A">
        <w:rPr>
          <w:sz w:val="28"/>
          <w:szCs w:val="28"/>
        </w:rPr>
        <w:t xml:space="preserve">   </w:t>
      </w:r>
    </w:p>
    <w:p w:rsidR="00E80C6A" w:rsidRDefault="00E80C6A" w:rsidP="00E80C6A">
      <w:pPr>
        <w:ind w:firstLine="709"/>
        <w:jc w:val="both"/>
        <w:rPr>
          <w:szCs w:val="28"/>
        </w:rPr>
      </w:pPr>
    </w:p>
    <w:p w:rsidR="00E80C6A" w:rsidRDefault="00E80C6A" w:rsidP="00E80C6A">
      <w:pPr>
        <w:jc w:val="both"/>
        <w:rPr>
          <w:szCs w:val="28"/>
        </w:rPr>
      </w:pPr>
    </w:p>
    <w:p w:rsidR="00E80C6A" w:rsidRPr="00A47B8B" w:rsidRDefault="003828A4" w:rsidP="00E80C6A">
      <w:pPr>
        <w:ind w:firstLine="709"/>
        <w:jc w:val="both"/>
        <w:rPr>
          <w:szCs w:val="28"/>
        </w:rPr>
      </w:pPr>
      <w:r w:rsidRPr="003828A4">
        <w:rPr>
          <w:noProof/>
          <w:sz w:val="28"/>
          <w:szCs w:val="28"/>
        </w:rPr>
        <w:pict>
          <v:shape id="_x0000_s1461" type="#_x0000_t202" style="position:absolute;left:0;text-align:left;margin-left:195.3pt;margin-top:6.45pt;width:47.4pt;height:22.1pt;z-index:251873280" strokecolor="white [3212]">
            <v:textbox>
              <w:txbxContent>
                <w:p w:rsidR="004E3B27" w:rsidRPr="009C218D" w:rsidRDefault="004E3B27" w:rsidP="00E80C6A">
                  <w:pPr>
                    <w:rPr>
                      <w:sz w:val="22"/>
                    </w:rPr>
                  </w:pPr>
                  <w:r>
                    <w:rPr>
                      <w:noProof/>
                      <w:sz w:val="22"/>
                    </w:rPr>
                    <w:t xml:space="preserve">Рис. </w:t>
                  </w:r>
                  <w:r>
                    <w:rPr>
                      <w:noProof/>
                      <w:sz w:val="22"/>
                      <w:lang w:val="en-US"/>
                    </w:rPr>
                    <w:t>4</w:t>
                  </w:r>
                  <w:r w:rsidRPr="009C218D">
                    <w:rPr>
                      <w:noProof/>
                      <w:sz w:val="22"/>
                    </w:rPr>
                    <w:t>.</w:t>
                  </w:r>
                </w:p>
              </w:txbxContent>
            </v:textbox>
          </v:shape>
        </w:pict>
      </w:r>
      <w:r w:rsidRPr="003828A4">
        <w:rPr>
          <w:noProof/>
          <w:sz w:val="28"/>
          <w:szCs w:val="28"/>
        </w:rPr>
        <w:pict>
          <v:shape id="_x0000_s1465" type="#_x0000_t32" style="position:absolute;left:0;text-align:left;margin-left:170.95pt;margin-top:6.45pt;width:24.35pt;height:15.05pt;flip:x y;z-index:251877376" o:connectortype="straight">
            <v:stroke endarrow="block"/>
          </v:shape>
        </w:pict>
      </w:r>
    </w:p>
    <w:p w:rsidR="00E80C6A" w:rsidRPr="00A47B8B" w:rsidRDefault="00E80C6A" w:rsidP="00E80C6A">
      <w:pPr>
        <w:ind w:firstLine="709"/>
        <w:jc w:val="both"/>
        <w:rPr>
          <w:szCs w:val="28"/>
        </w:rPr>
      </w:pPr>
    </w:p>
    <w:p w:rsidR="00E80C6A" w:rsidRPr="00A47B8B" w:rsidRDefault="00E80C6A" w:rsidP="00E80C6A">
      <w:pPr>
        <w:ind w:firstLine="709"/>
        <w:jc w:val="both"/>
        <w:rPr>
          <w:szCs w:val="28"/>
        </w:rPr>
      </w:pPr>
    </w:p>
    <w:p w:rsidR="00E80C6A" w:rsidRPr="002B5947" w:rsidRDefault="00E80C6A" w:rsidP="00E80C6A">
      <w:pPr>
        <w:ind w:firstLine="709"/>
        <w:jc w:val="both"/>
        <w:rPr>
          <w:szCs w:val="28"/>
        </w:rPr>
      </w:pPr>
      <w:r>
        <w:rPr>
          <w:szCs w:val="28"/>
        </w:rPr>
        <w:t>Р</w:t>
      </w:r>
      <w:r w:rsidRPr="00826C5B">
        <w:rPr>
          <w:szCs w:val="28"/>
        </w:rPr>
        <w:t xml:space="preserve">есурс </w:t>
      </w:r>
      <w:r>
        <w:rPr>
          <w:szCs w:val="28"/>
        </w:rPr>
        <w:t xml:space="preserve">этих структур </w:t>
      </w:r>
      <w:r w:rsidRPr="00826C5B">
        <w:rPr>
          <w:szCs w:val="28"/>
        </w:rPr>
        <w:t>по повышению эффективности прео</w:t>
      </w:r>
      <w:r>
        <w:rPr>
          <w:szCs w:val="28"/>
        </w:rPr>
        <w:t>бразования солнечного излучения еще не исчерпан. В</w:t>
      </w:r>
      <w:r w:rsidRPr="00826C5B">
        <w:rPr>
          <w:szCs w:val="28"/>
        </w:rPr>
        <w:t xml:space="preserve"> настоящее время стоит задача по созданию технологии промышленного производства кремниевых солнечных элементов </w:t>
      </w:r>
      <w:r>
        <w:rPr>
          <w:szCs w:val="28"/>
        </w:rPr>
        <w:t xml:space="preserve">(СЭ) </w:t>
      </w:r>
      <w:r w:rsidRPr="00826C5B">
        <w:rPr>
          <w:szCs w:val="28"/>
        </w:rPr>
        <w:t xml:space="preserve">с КПД  ~ 25 %.  </w:t>
      </w:r>
    </w:p>
    <w:p w:rsidR="00E80C6A" w:rsidRPr="00826C5B" w:rsidRDefault="00E80C6A" w:rsidP="00E80C6A">
      <w:pPr>
        <w:ind w:firstLine="709"/>
        <w:jc w:val="both"/>
        <w:rPr>
          <w:szCs w:val="28"/>
        </w:rPr>
      </w:pPr>
      <w:r w:rsidRPr="00826C5B">
        <w:rPr>
          <w:szCs w:val="28"/>
        </w:rPr>
        <w:t xml:space="preserve">Теперь остановимся о некоторых направлениях исследований по повышению КПД. </w:t>
      </w:r>
    </w:p>
    <w:p w:rsidR="00E80C6A" w:rsidRPr="00826C5B" w:rsidRDefault="00E80C6A" w:rsidP="00E80C6A">
      <w:pPr>
        <w:ind w:firstLine="709"/>
        <w:jc w:val="both"/>
        <w:rPr>
          <w:szCs w:val="28"/>
        </w:rPr>
      </w:pPr>
      <w:r w:rsidRPr="00826C5B">
        <w:rPr>
          <w:szCs w:val="28"/>
        </w:rPr>
        <w:t xml:space="preserve">Известно, что ограничение КПД полупроводниковым </w:t>
      </w:r>
      <w:r>
        <w:rPr>
          <w:szCs w:val="28"/>
        </w:rPr>
        <w:t>СЭ</w:t>
      </w:r>
      <w:r w:rsidRPr="00826C5B">
        <w:rPr>
          <w:szCs w:val="28"/>
        </w:rPr>
        <w:t xml:space="preserve"> связано как с фундаментальными потерями, так и потерями мощности, связанными с</w:t>
      </w:r>
      <w:r>
        <w:rPr>
          <w:szCs w:val="28"/>
        </w:rPr>
        <w:t>о</w:t>
      </w:r>
      <w:r w:rsidRPr="00826C5B">
        <w:rPr>
          <w:szCs w:val="28"/>
        </w:rPr>
        <w:t xml:space="preserve"> </w:t>
      </w:r>
      <w:r>
        <w:rPr>
          <w:szCs w:val="28"/>
        </w:rPr>
        <w:t>световыми, рекомбинационными и омическими потерями</w:t>
      </w:r>
      <w:r w:rsidRPr="00826C5B">
        <w:rPr>
          <w:szCs w:val="28"/>
        </w:rPr>
        <w:t xml:space="preserve">. К </w:t>
      </w:r>
      <w:r>
        <w:rPr>
          <w:szCs w:val="28"/>
        </w:rPr>
        <w:t>фундаментальным</w:t>
      </w:r>
      <w:r w:rsidRPr="00826C5B">
        <w:rPr>
          <w:szCs w:val="28"/>
        </w:rPr>
        <w:t xml:space="preserve"> потер</w:t>
      </w:r>
      <w:r>
        <w:rPr>
          <w:szCs w:val="28"/>
        </w:rPr>
        <w:t xml:space="preserve">ям </w:t>
      </w:r>
      <w:r w:rsidRPr="00826C5B">
        <w:rPr>
          <w:szCs w:val="28"/>
        </w:rPr>
        <w:t>относятся:</w:t>
      </w:r>
    </w:p>
    <w:p w:rsidR="00E80C6A" w:rsidRPr="00826C5B" w:rsidRDefault="00E80C6A" w:rsidP="00E80C6A">
      <w:pPr>
        <w:jc w:val="both"/>
        <w:rPr>
          <w:szCs w:val="28"/>
        </w:rPr>
      </w:pPr>
      <w:r w:rsidRPr="00826C5B">
        <w:rPr>
          <w:szCs w:val="28"/>
        </w:rPr>
        <w:t>- 1</w:t>
      </w:r>
      <w:r w:rsidRPr="00687A60">
        <w:rPr>
          <w:i/>
          <w:szCs w:val="28"/>
        </w:rPr>
        <w:t xml:space="preserve">) </w:t>
      </w:r>
      <w:r w:rsidRPr="00687A60">
        <w:rPr>
          <w:b/>
          <w:i/>
          <w:szCs w:val="28"/>
        </w:rPr>
        <w:t>потери мощности за счет излучений, с энергией, меньшей ширины запрещенной зоны полупроводника (Е</w:t>
      </w:r>
      <w:r w:rsidRPr="00687A60">
        <w:rPr>
          <w:b/>
          <w:i/>
          <w:szCs w:val="28"/>
          <w:vertAlign w:val="subscript"/>
          <w:lang w:val="en-US"/>
        </w:rPr>
        <w:t>g</w:t>
      </w:r>
      <w:r w:rsidRPr="00687A60">
        <w:rPr>
          <w:b/>
          <w:i/>
          <w:szCs w:val="28"/>
        </w:rPr>
        <w:t>)</w:t>
      </w:r>
      <w:r w:rsidRPr="00687A60">
        <w:rPr>
          <w:i/>
          <w:szCs w:val="28"/>
        </w:rPr>
        <w:t>,</w:t>
      </w:r>
      <w:r w:rsidRPr="00826C5B">
        <w:rPr>
          <w:szCs w:val="28"/>
        </w:rPr>
        <w:t xml:space="preserve"> </w:t>
      </w:r>
      <w:r>
        <w:rPr>
          <w:szCs w:val="28"/>
        </w:rPr>
        <w:t>кванты</w:t>
      </w:r>
      <w:r w:rsidRPr="00826C5B">
        <w:rPr>
          <w:szCs w:val="28"/>
        </w:rPr>
        <w:t xml:space="preserve"> </w:t>
      </w:r>
      <w:r>
        <w:rPr>
          <w:szCs w:val="28"/>
        </w:rPr>
        <w:t>которых</w:t>
      </w:r>
      <w:r w:rsidRPr="00826C5B">
        <w:rPr>
          <w:szCs w:val="28"/>
        </w:rPr>
        <w:t xml:space="preserve"> пролетают сквозь полупроводник без поглощения.</w:t>
      </w:r>
    </w:p>
    <w:p w:rsidR="00E80C6A" w:rsidRDefault="00E80C6A" w:rsidP="00E80C6A">
      <w:pPr>
        <w:jc w:val="both"/>
        <w:rPr>
          <w:szCs w:val="28"/>
        </w:rPr>
      </w:pPr>
      <w:r w:rsidRPr="00826C5B">
        <w:rPr>
          <w:szCs w:val="28"/>
        </w:rPr>
        <w:t xml:space="preserve">- 2) </w:t>
      </w:r>
      <w:r w:rsidRPr="00687A60">
        <w:rPr>
          <w:b/>
          <w:i/>
          <w:szCs w:val="28"/>
        </w:rPr>
        <w:t>потери мощности связанные с генерацией «горячих» носителей тока</w:t>
      </w:r>
      <w:r w:rsidRPr="00826C5B">
        <w:rPr>
          <w:szCs w:val="28"/>
        </w:rPr>
        <w:t xml:space="preserve">, </w:t>
      </w:r>
      <w:r>
        <w:rPr>
          <w:szCs w:val="28"/>
        </w:rPr>
        <w:t>когда</w:t>
      </w:r>
      <w:r w:rsidRPr="00826C5B">
        <w:rPr>
          <w:szCs w:val="28"/>
        </w:rPr>
        <w:t xml:space="preserve"> при поглощении кванта излучения с энергией больше</w:t>
      </w:r>
      <w:r w:rsidRPr="00826C5B">
        <w:rPr>
          <w:b/>
          <w:szCs w:val="28"/>
        </w:rPr>
        <w:t xml:space="preserve"> </w:t>
      </w:r>
      <w:r w:rsidRPr="00151268">
        <w:rPr>
          <w:szCs w:val="28"/>
        </w:rPr>
        <w:t>Е</w:t>
      </w:r>
      <w:r w:rsidRPr="00151268">
        <w:rPr>
          <w:szCs w:val="28"/>
          <w:vertAlign w:val="subscript"/>
          <w:lang w:val="en-US"/>
        </w:rPr>
        <w:t>g</w:t>
      </w:r>
      <w:r w:rsidRPr="00151268">
        <w:rPr>
          <w:szCs w:val="28"/>
        </w:rPr>
        <w:t xml:space="preserve"> </w:t>
      </w:r>
      <w:r w:rsidRPr="00826C5B">
        <w:rPr>
          <w:szCs w:val="28"/>
        </w:rPr>
        <w:t xml:space="preserve">материала  световая энергия передается валентному электрону, который первоначально окажется </w:t>
      </w:r>
      <w:r>
        <w:rPr>
          <w:szCs w:val="28"/>
        </w:rPr>
        <w:t>выс</w:t>
      </w:r>
      <w:r w:rsidRPr="00826C5B">
        <w:rPr>
          <w:szCs w:val="28"/>
        </w:rPr>
        <w:t>око в зоне проводимости</w:t>
      </w:r>
      <w:r>
        <w:rPr>
          <w:szCs w:val="28"/>
        </w:rPr>
        <w:t xml:space="preserve"> (станет горячим электроном), а за</w:t>
      </w:r>
      <w:r w:rsidRPr="00826C5B">
        <w:rPr>
          <w:szCs w:val="28"/>
        </w:rPr>
        <w:t>тем, взаимодействуя с атомами кристалла, теряет «избыточную» энергию до тех пор, пока</w:t>
      </w:r>
      <w:r>
        <w:rPr>
          <w:szCs w:val="28"/>
        </w:rPr>
        <w:t xml:space="preserve"> его</w:t>
      </w:r>
      <w:r w:rsidRPr="00826C5B">
        <w:rPr>
          <w:szCs w:val="28"/>
        </w:rPr>
        <w:t xml:space="preserve"> температура не сравняет</w:t>
      </w:r>
      <w:r>
        <w:rPr>
          <w:szCs w:val="28"/>
        </w:rPr>
        <w:t>ся с температурой решетки и он не окажется на дне</w:t>
      </w:r>
      <w:r w:rsidRPr="00826C5B">
        <w:rPr>
          <w:szCs w:val="28"/>
        </w:rPr>
        <w:t xml:space="preserve"> зоны проводимости. Разница между первоначальной энергией и энергией</w:t>
      </w:r>
      <w:r>
        <w:rPr>
          <w:szCs w:val="28"/>
        </w:rPr>
        <w:t xml:space="preserve"> «остывшего» электрона и есть </w:t>
      </w:r>
      <w:r w:rsidRPr="00826C5B">
        <w:rPr>
          <w:szCs w:val="28"/>
        </w:rPr>
        <w:t>потери</w:t>
      </w:r>
      <w:r>
        <w:rPr>
          <w:szCs w:val="28"/>
        </w:rPr>
        <w:t xml:space="preserve"> на «горячих электронах».</w:t>
      </w:r>
    </w:p>
    <w:p w:rsidR="00E80C6A" w:rsidRPr="00826C5B" w:rsidRDefault="00E80C6A" w:rsidP="00E80C6A">
      <w:pPr>
        <w:jc w:val="both"/>
        <w:rPr>
          <w:szCs w:val="28"/>
        </w:rPr>
      </w:pPr>
      <w:r w:rsidRPr="00826C5B">
        <w:rPr>
          <w:szCs w:val="28"/>
        </w:rPr>
        <w:lastRenderedPageBreak/>
        <w:t xml:space="preserve">- 3) </w:t>
      </w:r>
      <w:r w:rsidRPr="00687A60">
        <w:rPr>
          <w:b/>
          <w:i/>
          <w:szCs w:val="28"/>
        </w:rPr>
        <w:t>термодинамические потери</w:t>
      </w:r>
      <w:r w:rsidRPr="00826C5B">
        <w:rPr>
          <w:b/>
          <w:szCs w:val="28"/>
        </w:rPr>
        <w:t xml:space="preserve"> </w:t>
      </w:r>
      <w:r w:rsidRPr="00826C5B">
        <w:rPr>
          <w:szCs w:val="28"/>
        </w:rPr>
        <w:t xml:space="preserve"> </w:t>
      </w:r>
      <w:r>
        <w:rPr>
          <w:szCs w:val="28"/>
        </w:rPr>
        <w:t>−</w:t>
      </w:r>
      <w:r w:rsidRPr="00826C5B">
        <w:rPr>
          <w:szCs w:val="28"/>
        </w:rPr>
        <w:t xml:space="preserve"> это: </w:t>
      </w:r>
      <w:r>
        <w:rPr>
          <w:szCs w:val="28"/>
        </w:rPr>
        <w:t>а) потери связанные</w:t>
      </w:r>
      <w:r w:rsidRPr="00826C5B">
        <w:rPr>
          <w:szCs w:val="28"/>
        </w:rPr>
        <w:t xml:space="preserve"> </w:t>
      </w:r>
      <w:r>
        <w:rPr>
          <w:szCs w:val="28"/>
        </w:rPr>
        <w:t>с невозможностью преобразования в СЭ кинетической энергии</w:t>
      </w:r>
      <w:r w:rsidRPr="00826C5B">
        <w:rPr>
          <w:szCs w:val="28"/>
        </w:rPr>
        <w:t xml:space="preserve"> электрона, </w:t>
      </w:r>
      <w:r>
        <w:rPr>
          <w:szCs w:val="28"/>
        </w:rPr>
        <w:t>которая в реальных условиях</w:t>
      </w:r>
      <w:r w:rsidRPr="00826C5B">
        <w:rPr>
          <w:szCs w:val="28"/>
        </w:rPr>
        <w:t xml:space="preserve"> </w:t>
      </w:r>
      <w:r>
        <w:rPr>
          <w:szCs w:val="28"/>
        </w:rPr>
        <w:t xml:space="preserve">будет тем выше </w:t>
      </w:r>
      <w:r w:rsidRPr="00826C5B">
        <w:rPr>
          <w:szCs w:val="28"/>
        </w:rPr>
        <w:t>эн</w:t>
      </w:r>
      <w:r>
        <w:rPr>
          <w:szCs w:val="28"/>
        </w:rPr>
        <w:t>ергии «дна» зоны проводимости, чем выше температура.</w:t>
      </w:r>
      <w:r w:rsidRPr="00826C5B">
        <w:rPr>
          <w:szCs w:val="28"/>
        </w:rPr>
        <w:t xml:space="preserve"> </w:t>
      </w:r>
      <w:r>
        <w:rPr>
          <w:szCs w:val="28"/>
        </w:rPr>
        <w:t>Величина этих потерь равна</w:t>
      </w:r>
      <w:r w:rsidRPr="00826C5B">
        <w:rPr>
          <w:szCs w:val="28"/>
        </w:rPr>
        <w:t xml:space="preserve"> 3/2 кТ</w:t>
      </w:r>
      <w:r w:rsidRPr="00826C5B">
        <w:rPr>
          <w:szCs w:val="28"/>
          <w:vertAlign w:val="subscript"/>
        </w:rPr>
        <w:t>с</w:t>
      </w:r>
      <w:r w:rsidRPr="00826C5B">
        <w:rPr>
          <w:szCs w:val="28"/>
        </w:rPr>
        <w:t>, где к – постоянная Больцмана, Т</w:t>
      </w:r>
      <w:r w:rsidRPr="00826C5B">
        <w:rPr>
          <w:szCs w:val="28"/>
          <w:vertAlign w:val="subscript"/>
        </w:rPr>
        <w:t>с</w:t>
      </w:r>
      <w:r>
        <w:rPr>
          <w:szCs w:val="28"/>
        </w:rPr>
        <w:t xml:space="preserve"> – температура; б)</w:t>
      </w:r>
      <w:r w:rsidRPr="00826C5B">
        <w:rPr>
          <w:szCs w:val="28"/>
        </w:rPr>
        <w:t xml:space="preserve"> потери связанные со  снижением напряжения холостого хода элемента (</w:t>
      </w:r>
      <w:r w:rsidRPr="00826C5B">
        <w:rPr>
          <w:szCs w:val="28"/>
          <w:lang w:val="en-US"/>
        </w:rPr>
        <w:t>V</w:t>
      </w:r>
      <w:r w:rsidRPr="00826C5B">
        <w:rPr>
          <w:szCs w:val="28"/>
          <w:vertAlign w:val="subscript"/>
          <w:lang w:val="en-US"/>
        </w:rPr>
        <w:t>oc</w:t>
      </w:r>
      <w:r w:rsidRPr="00826C5B">
        <w:rPr>
          <w:szCs w:val="28"/>
        </w:rPr>
        <w:t xml:space="preserve">) с температурой. При максимальном фотовозбуждении </w:t>
      </w:r>
      <w:r w:rsidRPr="00826C5B">
        <w:rPr>
          <w:szCs w:val="28"/>
          <w:lang w:val="en-US"/>
        </w:rPr>
        <w:t>V</w:t>
      </w:r>
      <w:r w:rsidRPr="00826C5B">
        <w:rPr>
          <w:szCs w:val="28"/>
          <w:vertAlign w:val="subscript"/>
          <w:lang w:val="en-US"/>
        </w:rPr>
        <w:t>oc</w:t>
      </w:r>
      <w:r w:rsidRPr="00826C5B">
        <w:rPr>
          <w:szCs w:val="28"/>
        </w:rPr>
        <w:t xml:space="preserve"> элемента становится равным контактной разности потенциалов, которая по своему значению при абсолютном нуле равна </w:t>
      </w:r>
      <w:r w:rsidRPr="00151268">
        <w:rPr>
          <w:szCs w:val="28"/>
        </w:rPr>
        <w:t>Е</w:t>
      </w:r>
      <w:r w:rsidRPr="00151268">
        <w:rPr>
          <w:szCs w:val="28"/>
          <w:vertAlign w:val="subscript"/>
          <w:lang w:val="en-US"/>
        </w:rPr>
        <w:t>g</w:t>
      </w:r>
      <w:r w:rsidRPr="00826C5B">
        <w:rPr>
          <w:b/>
          <w:szCs w:val="28"/>
          <w:vertAlign w:val="subscript"/>
        </w:rPr>
        <w:t xml:space="preserve"> </w:t>
      </w:r>
      <w:r w:rsidRPr="00826C5B">
        <w:rPr>
          <w:szCs w:val="28"/>
        </w:rPr>
        <w:t xml:space="preserve">материала. При однократном освещении напряжение холостого хода будет расти с уменьшением и снижаться с повышением температуры кристалла. </w:t>
      </w:r>
      <w:r>
        <w:rPr>
          <w:szCs w:val="28"/>
        </w:rPr>
        <w:t>Э</w:t>
      </w:r>
      <w:r w:rsidRPr="00826C5B">
        <w:rPr>
          <w:szCs w:val="28"/>
        </w:rPr>
        <w:t>ти термодина</w:t>
      </w:r>
      <w:r>
        <w:rPr>
          <w:szCs w:val="28"/>
        </w:rPr>
        <w:t>-</w:t>
      </w:r>
      <w:r w:rsidRPr="00826C5B">
        <w:rPr>
          <w:szCs w:val="28"/>
        </w:rPr>
        <w:t>мические потери уменьшаются с понижением температуры и исчезают при темпера</w:t>
      </w:r>
      <w:r>
        <w:rPr>
          <w:szCs w:val="28"/>
        </w:rPr>
        <w:t>-</w:t>
      </w:r>
      <w:r w:rsidRPr="00826C5B">
        <w:rPr>
          <w:szCs w:val="28"/>
        </w:rPr>
        <w:t>туре абсолютного нуля.</w:t>
      </w:r>
    </w:p>
    <w:p w:rsidR="00E80C6A" w:rsidRPr="00826C5B" w:rsidRDefault="00E80C6A" w:rsidP="00E80C6A">
      <w:pPr>
        <w:ind w:firstLine="709"/>
        <w:jc w:val="both"/>
        <w:rPr>
          <w:szCs w:val="28"/>
        </w:rPr>
      </w:pPr>
      <w:r w:rsidRPr="00826C5B">
        <w:rPr>
          <w:szCs w:val="28"/>
        </w:rPr>
        <w:t xml:space="preserve">Термодинамические потери по своему значению не значительны по сравнению </w:t>
      </w:r>
      <w:r>
        <w:rPr>
          <w:szCs w:val="28"/>
        </w:rPr>
        <w:t>с потерями с потерями</w:t>
      </w:r>
      <w:r w:rsidRPr="00826C5B">
        <w:rPr>
          <w:szCs w:val="28"/>
        </w:rPr>
        <w:t xml:space="preserve"> за счет низкоэнергетических кван</w:t>
      </w:r>
      <w:r>
        <w:rPr>
          <w:szCs w:val="28"/>
        </w:rPr>
        <w:t>тов</w:t>
      </w:r>
      <w:r w:rsidRPr="00826C5B">
        <w:rPr>
          <w:szCs w:val="28"/>
        </w:rPr>
        <w:t xml:space="preserve"> и потерями за счет ген</w:t>
      </w:r>
      <w:r>
        <w:rPr>
          <w:szCs w:val="28"/>
        </w:rPr>
        <w:t>ерации «горячих» носителей тока.</w:t>
      </w:r>
      <w:r w:rsidRPr="00826C5B">
        <w:rPr>
          <w:szCs w:val="28"/>
        </w:rPr>
        <w:t xml:space="preserve"> </w:t>
      </w:r>
      <w:r>
        <w:rPr>
          <w:szCs w:val="28"/>
        </w:rPr>
        <w:t xml:space="preserve">Они </w:t>
      </w:r>
      <w:r w:rsidRPr="00826C5B">
        <w:rPr>
          <w:szCs w:val="28"/>
        </w:rPr>
        <w:t xml:space="preserve">связаны с </w:t>
      </w:r>
      <w:r w:rsidRPr="00151268">
        <w:rPr>
          <w:szCs w:val="28"/>
        </w:rPr>
        <w:t>Е</w:t>
      </w:r>
      <w:r w:rsidRPr="00151268">
        <w:rPr>
          <w:szCs w:val="28"/>
          <w:vertAlign w:val="subscript"/>
          <w:lang w:val="en-US"/>
        </w:rPr>
        <w:t>g</w:t>
      </w:r>
      <w:r w:rsidRPr="00826C5B">
        <w:rPr>
          <w:b/>
          <w:szCs w:val="28"/>
          <w:vertAlign w:val="subscript"/>
        </w:rPr>
        <w:t xml:space="preserve"> </w:t>
      </w:r>
      <w:r w:rsidRPr="00826C5B">
        <w:rPr>
          <w:szCs w:val="28"/>
        </w:rPr>
        <w:t xml:space="preserve">полупроводника. </w:t>
      </w:r>
      <w:r>
        <w:rPr>
          <w:szCs w:val="28"/>
        </w:rPr>
        <w:t>Чем</w:t>
      </w:r>
      <w:r w:rsidRPr="00826C5B">
        <w:rPr>
          <w:szCs w:val="28"/>
        </w:rPr>
        <w:t xml:space="preserve"> меньше </w:t>
      </w:r>
      <w:r w:rsidRPr="00151268">
        <w:rPr>
          <w:szCs w:val="28"/>
        </w:rPr>
        <w:t>Е</w:t>
      </w:r>
      <w:r w:rsidRPr="00151268">
        <w:rPr>
          <w:szCs w:val="28"/>
          <w:vertAlign w:val="subscript"/>
          <w:lang w:val="en-US"/>
        </w:rPr>
        <w:t>g</w:t>
      </w:r>
      <w:r w:rsidRPr="00826C5B">
        <w:rPr>
          <w:szCs w:val="28"/>
        </w:rPr>
        <w:t>, тем больше квантов</w:t>
      </w:r>
      <w:r>
        <w:rPr>
          <w:szCs w:val="28"/>
        </w:rPr>
        <w:t xml:space="preserve"> поглощается в данном материале. Но при этом</w:t>
      </w:r>
      <w:r w:rsidRPr="00826C5B">
        <w:rPr>
          <w:szCs w:val="28"/>
        </w:rPr>
        <w:t xml:space="preserve"> </w:t>
      </w:r>
      <w:r>
        <w:rPr>
          <w:szCs w:val="28"/>
        </w:rPr>
        <w:t>растет</w:t>
      </w:r>
      <w:r w:rsidRPr="00826C5B">
        <w:rPr>
          <w:szCs w:val="28"/>
        </w:rPr>
        <w:t xml:space="preserve"> количество квантов, у которых энергия будет выше, чем </w:t>
      </w:r>
      <w:r w:rsidRPr="00151268">
        <w:rPr>
          <w:szCs w:val="28"/>
        </w:rPr>
        <w:t>Е</w:t>
      </w:r>
      <w:r w:rsidRPr="00151268">
        <w:rPr>
          <w:szCs w:val="28"/>
          <w:vertAlign w:val="subscript"/>
          <w:lang w:val="en-US"/>
        </w:rPr>
        <w:t>g</w:t>
      </w:r>
      <w:r>
        <w:rPr>
          <w:szCs w:val="28"/>
        </w:rPr>
        <w:t>, т.е. буду</w:t>
      </w:r>
      <w:r w:rsidRPr="00826C5B">
        <w:rPr>
          <w:szCs w:val="28"/>
        </w:rPr>
        <w:t xml:space="preserve">т расти </w:t>
      </w:r>
      <w:r>
        <w:rPr>
          <w:szCs w:val="28"/>
        </w:rPr>
        <w:t>потери, связанные</w:t>
      </w:r>
      <w:r w:rsidRPr="00826C5B">
        <w:rPr>
          <w:szCs w:val="28"/>
        </w:rPr>
        <w:t xml:space="preserve"> с генерацией горячих носителей тока. </w:t>
      </w:r>
      <w:r>
        <w:rPr>
          <w:szCs w:val="28"/>
        </w:rPr>
        <w:t>Поэтому у зависимости</w:t>
      </w:r>
      <w:r w:rsidRPr="00826C5B">
        <w:rPr>
          <w:szCs w:val="28"/>
        </w:rPr>
        <w:t xml:space="preserve"> эффектив</w:t>
      </w:r>
      <w:r>
        <w:rPr>
          <w:szCs w:val="28"/>
        </w:rPr>
        <w:t>-</w:t>
      </w:r>
      <w:r w:rsidRPr="00826C5B">
        <w:rPr>
          <w:szCs w:val="28"/>
        </w:rPr>
        <w:t xml:space="preserve">ности преобразования солнечного излучения от </w:t>
      </w:r>
      <w:r w:rsidRPr="00151268">
        <w:rPr>
          <w:szCs w:val="28"/>
        </w:rPr>
        <w:t>Е</w:t>
      </w:r>
      <w:r w:rsidRPr="00151268">
        <w:rPr>
          <w:szCs w:val="28"/>
          <w:vertAlign w:val="subscript"/>
          <w:lang w:val="en-US"/>
        </w:rPr>
        <w:t>g</w:t>
      </w:r>
      <w:r w:rsidRPr="00826C5B">
        <w:rPr>
          <w:szCs w:val="28"/>
        </w:rPr>
        <w:t xml:space="preserve"> материала имеется максимум, за пределами которого эффективность уменьшается как при больших</w:t>
      </w:r>
      <w:r w:rsidRPr="00826C5B">
        <w:rPr>
          <w:b/>
          <w:szCs w:val="28"/>
        </w:rPr>
        <w:t xml:space="preserve"> </w:t>
      </w:r>
      <w:r w:rsidRPr="00151268">
        <w:rPr>
          <w:szCs w:val="28"/>
        </w:rPr>
        <w:t>Е</w:t>
      </w:r>
      <w:r w:rsidRPr="00151268">
        <w:rPr>
          <w:szCs w:val="28"/>
          <w:vertAlign w:val="subscript"/>
          <w:lang w:val="en-US"/>
        </w:rPr>
        <w:t>g</w:t>
      </w:r>
      <w:r w:rsidRPr="00826C5B">
        <w:rPr>
          <w:szCs w:val="28"/>
        </w:rPr>
        <w:t>, так и при меньших</w:t>
      </w:r>
      <w:r w:rsidRPr="00826C5B">
        <w:rPr>
          <w:b/>
          <w:szCs w:val="28"/>
        </w:rPr>
        <w:t xml:space="preserve"> </w:t>
      </w:r>
      <w:r w:rsidRPr="00151268">
        <w:rPr>
          <w:szCs w:val="28"/>
        </w:rPr>
        <w:t>Е</w:t>
      </w:r>
      <w:r w:rsidRPr="00151268">
        <w:rPr>
          <w:szCs w:val="28"/>
          <w:vertAlign w:val="subscript"/>
          <w:lang w:val="en-US"/>
        </w:rPr>
        <w:t>g</w:t>
      </w:r>
      <w:r>
        <w:rPr>
          <w:szCs w:val="28"/>
        </w:rPr>
        <w:t>. Этот м</w:t>
      </w:r>
      <w:r w:rsidRPr="00826C5B">
        <w:rPr>
          <w:szCs w:val="28"/>
        </w:rPr>
        <w:t xml:space="preserve">аксимум соответствует </w:t>
      </w:r>
      <w:r w:rsidRPr="00151268">
        <w:rPr>
          <w:szCs w:val="28"/>
        </w:rPr>
        <w:t>Е</w:t>
      </w:r>
      <w:r w:rsidRPr="00151268">
        <w:rPr>
          <w:szCs w:val="28"/>
          <w:vertAlign w:val="subscript"/>
          <w:lang w:val="en-US"/>
        </w:rPr>
        <w:t>g</w:t>
      </w:r>
      <w:r w:rsidRPr="00826C5B">
        <w:rPr>
          <w:szCs w:val="28"/>
        </w:rPr>
        <w:t xml:space="preserve"> = 1,32 эв, </w:t>
      </w:r>
      <w:r>
        <w:rPr>
          <w:szCs w:val="28"/>
        </w:rPr>
        <w:t xml:space="preserve"> при этом</w:t>
      </w:r>
      <w:r w:rsidRPr="00826C5B">
        <w:rPr>
          <w:szCs w:val="28"/>
        </w:rPr>
        <w:t xml:space="preserve"> значение максим</w:t>
      </w:r>
      <w:r>
        <w:rPr>
          <w:szCs w:val="28"/>
        </w:rPr>
        <w:t xml:space="preserve">аль-ной эффективности равно 31 %, которое снижается при </w:t>
      </w:r>
      <w:r w:rsidRPr="00151268">
        <w:rPr>
          <w:szCs w:val="28"/>
        </w:rPr>
        <w:t>Е</w:t>
      </w:r>
      <w:r w:rsidRPr="00151268">
        <w:rPr>
          <w:szCs w:val="28"/>
          <w:vertAlign w:val="subscript"/>
          <w:lang w:val="en-US"/>
        </w:rPr>
        <w:t>g</w:t>
      </w:r>
      <w:r>
        <w:rPr>
          <w:szCs w:val="28"/>
        </w:rPr>
        <w:t xml:space="preserve">, отличной </w:t>
      </w:r>
      <w:r w:rsidRPr="00826C5B">
        <w:rPr>
          <w:szCs w:val="28"/>
        </w:rPr>
        <w:t xml:space="preserve">от </w:t>
      </w:r>
      <w:r>
        <w:rPr>
          <w:szCs w:val="28"/>
        </w:rPr>
        <w:t xml:space="preserve">указанного значения. </w:t>
      </w:r>
      <w:r w:rsidRPr="00826C5B">
        <w:rPr>
          <w:szCs w:val="28"/>
        </w:rPr>
        <w:t xml:space="preserve">Так, </w:t>
      </w:r>
      <w:r>
        <w:rPr>
          <w:szCs w:val="28"/>
        </w:rPr>
        <w:t>СЭ</w:t>
      </w:r>
      <w:r w:rsidRPr="00826C5B">
        <w:rPr>
          <w:szCs w:val="28"/>
        </w:rPr>
        <w:t xml:space="preserve"> на основе кремния, имеющего</w:t>
      </w:r>
      <w:r w:rsidRPr="00304E33">
        <w:rPr>
          <w:szCs w:val="28"/>
        </w:rPr>
        <w:t xml:space="preserve"> </w:t>
      </w:r>
      <w:r w:rsidRPr="00151268">
        <w:rPr>
          <w:szCs w:val="28"/>
        </w:rPr>
        <w:t>Е</w:t>
      </w:r>
      <w:r w:rsidRPr="00151268">
        <w:rPr>
          <w:szCs w:val="28"/>
          <w:vertAlign w:val="subscript"/>
          <w:lang w:val="en-US"/>
        </w:rPr>
        <w:t>g</w:t>
      </w:r>
      <w:r w:rsidRPr="00826C5B">
        <w:rPr>
          <w:szCs w:val="28"/>
        </w:rPr>
        <w:t xml:space="preserve"> </w:t>
      </w:r>
      <w:r>
        <w:rPr>
          <w:szCs w:val="28"/>
        </w:rPr>
        <w:t>равную</w:t>
      </w:r>
      <w:r w:rsidRPr="00826C5B">
        <w:rPr>
          <w:szCs w:val="28"/>
        </w:rPr>
        <w:t xml:space="preserve"> 1,12 эв, будет иметь предельный теоретический КПД</w:t>
      </w:r>
      <w:r>
        <w:rPr>
          <w:szCs w:val="28"/>
        </w:rPr>
        <w:t>, равный 29,7 %</w:t>
      </w:r>
      <w:r w:rsidRPr="00826C5B">
        <w:rPr>
          <w:szCs w:val="28"/>
        </w:rPr>
        <w:t>. На рис.</w:t>
      </w:r>
      <w:r>
        <w:rPr>
          <w:szCs w:val="28"/>
        </w:rPr>
        <w:t xml:space="preserve"> 5 показан</w:t>
      </w:r>
      <w:r w:rsidRPr="00826C5B">
        <w:rPr>
          <w:szCs w:val="28"/>
        </w:rPr>
        <w:t xml:space="preserve"> </w:t>
      </w:r>
      <w:r>
        <w:rPr>
          <w:szCs w:val="28"/>
        </w:rPr>
        <w:t>процесс формирования фотоэлектронов в элементе</w:t>
      </w:r>
      <w:r w:rsidRPr="00826C5B">
        <w:rPr>
          <w:szCs w:val="28"/>
        </w:rPr>
        <w:t xml:space="preserve"> с р-п переходом, где нижняя заштрихованная часть это валентная зона, а верхняя заштрихованная часть </w:t>
      </w:r>
      <w:r>
        <w:rPr>
          <w:szCs w:val="28"/>
        </w:rPr>
        <w:t xml:space="preserve">− </w:t>
      </w:r>
      <w:r w:rsidRPr="00826C5B">
        <w:rPr>
          <w:szCs w:val="28"/>
        </w:rPr>
        <w:t xml:space="preserve">зона проводимости. При освещении такой структуры кванты излучений с энергиями </w:t>
      </w:r>
      <w:r w:rsidRPr="00151268">
        <w:rPr>
          <w:szCs w:val="28"/>
        </w:rPr>
        <w:t>hν ≤ Е</w:t>
      </w:r>
      <w:r w:rsidRPr="00151268">
        <w:rPr>
          <w:szCs w:val="28"/>
          <w:vertAlign w:val="subscript"/>
          <w:lang w:val="en-US"/>
        </w:rPr>
        <w:t>g</w:t>
      </w:r>
      <w:r w:rsidRPr="00826C5B">
        <w:rPr>
          <w:szCs w:val="28"/>
        </w:rPr>
        <w:t xml:space="preserve"> пролетят </w:t>
      </w:r>
      <w:r>
        <w:rPr>
          <w:szCs w:val="28"/>
        </w:rPr>
        <w:t>СЭ</w:t>
      </w:r>
      <w:r w:rsidRPr="00826C5B">
        <w:rPr>
          <w:szCs w:val="28"/>
        </w:rPr>
        <w:t xml:space="preserve"> без поглощения и </w:t>
      </w:r>
      <w:r>
        <w:rPr>
          <w:szCs w:val="28"/>
        </w:rPr>
        <w:t>не внесут вклад в генерацию</w:t>
      </w:r>
      <w:r w:rsidRPr="00826C5B">
        <w:rPr>
          <w:szCs w:val="28"/>
        </w:rPr>
        <w:t xml:space="preserve"> электрической мощности. Кванты излучений с энергией </w:t>
      </w:r>
      <w:r w:rsidRPr="00151268">
        <w:rPr>
          <w:szCs w:val="28"/>
        </w:rPr>
        <w:t>hν = Е</w:t>
      </w:r>
      <w:r w:rsidRPr="00151268">
        <w:rPr>
          <w:szCs w:val="28"/>
          <w:vertAlign w:val="subscript"/>
          <w:lang w:val="en-US"/>
        </w:rPr>
        <w:t>g</w:t>
      </w:r>
      <w:r w:rsidRPr="00826C5B">
        <w:rPr>
          <w:szCs w:val="28"/>
        </w:rPr>
        <w:t xml:space="preserve"> проникают в кристалл глубже и могут передать свою энерги</w:t>
      </w:r>
      <w:r>
        <w:rPr>
          <w:szCs w:val="28"/>
        </w:rPr>
        <w:t>ю валентному электрону, переходящему</w:t>
      </w:r>
      <w:r w:rsidRPr="00826C5B">
        <w:rPr>
          <w:szCs w:val="28"/>
        </w:rPr>
        <w:t xml:space="preserve"> </w:t>
      </w:r>
      <w:r>
        <w:rPr>
          <w:szCs w:val="28"/>
        </w:rPr>
        <w:t xml:space="preserve">на дно зоны </w:t>
      </w:r>
      <w:r w:rsidRPr="00826C5B">
        <w:rPr>
          <w:szCs w:val="28"/>
        </w:rPr>
        <w:t>проводимости (переход 1)</w:t>
      </w:r>
      <w:r>
        <w:rPr>
          <w:szCs w:val="28"/>
        </w:rPr>
        <w:t xml:space="preserve">, после чего он </w:t>
      </w:r>
      <w:r w:rsidRPr="00826C5B">
        <w:rPr>
          <w:szCs w:val="28"/>
        </w:rPr>
        <w:t xml:space="preserve">может свободно перемещаться по кристаллу и участвовать в генерации электрической мощности. Кванты излучений с энергиями </w:t>
      </w:r>
      <w:r w:rsidRPr="00151268">
        <w:rPr>
          <w:szCs w:val="28"/>
        </w:rPr>
        <w:t>hν ≥ Е</w:t>
      </w:r>
      <w:r w:rsidRPr="00151268">
        <w:rPr>
          <w:szCs w:val="28"/>
          <w:vertAlign w:val="subscript"/>
          <w:lang w:val="en-US"/>
        </w:rPr>
        <w:t>g</w:t>
      </w:r>
      <w:r w:rsidRPr="00826C5B">
        <w:rPr>
          <w:szCs w:val="28"/>
        </w:rPr>
        <w:t xml:space="preserve">, проникают в кристалл в меньшую глубину и переводят валентные электроны </w:t>
      </w:r>
      <w:r>
        <w:rPr>
          <w:szCs w:val="28"/>
        </w:rPr>
        <w:t>на более высокие уровни зоны</w:t>
      </w:r>
      <w:r w:rsidRPr="00826C5B">
        <w:rPr>
          <w:szCs w:val="28"/>
        </w:rPr>
        <w:t xml:space="preserve"> проводимости (переходы 2,</w:t>
      </w:r>
      <w:r>
        <w:rPr>
          <w:szCs w:val="28"/>
        </w:rPr>
        <w:t xml:space="preserve"> </w:t>
      </w:r>
      <w:r w:rsidRPr="00826C5B">
        <w:rPr>
          <w:szCs w:val="28"/>
        </w:rPr>
        <w:t>3,</w:t>
      </w:r>
      <w:r>
        <w:rPr>
          <w:szCs w:val="28"/>
        </w:rPr>
        <w:t xml:space="preserve"> </w:t>
      </w:r>
      <w:r w:rsidRPr="00826C5B">
        <w:rPr>
          <w:szCs w:val="28"/>
        </w:rPr>
        <w:t xml:space="preserve">4). </w:t>
      </w:r>
      <w:r>
        <w:rPr>
          <w:szCs w:val="28"/>
        </w:rPr>
        <w:t>Ч</w:t>
      </w:r>
      <w:r w:rsidRPr="00826C5B">
        <w:rPr>
          <w:szCs w:val="28"/>
        </w:rPr>
        <w:t xml:space="preserve">ем больше энергия кванта, тем выше от «дна» зоны проводимости окажется </w:t>
      </w:r>
      <w:r>
        <w:rPr>
          <w:szCs w:val="28"/>
        </w:rPr>
        <w:t>этот</w:t>
      </w:r>
      <w:r w:rsidRPr="00826C5B">
        <w:rPr>
          <w:szCs w:val="28"/>
        </w:rPr>
        <w:t xml:space="preserve"> электрон. </w:t>
      </w:r>
      <w:r>
        <w:rPr>
          <w:szCs w:val="28"/>
        </w:rPr>
        <w:t xml:space="preserve">Он </w:t>
      </w:r>
      <w:r w:rsidRPr="00826C5B">
        <w:rPr>
          <w:szCs w:val="28"/>
        </w:rPr>
        <w:t xml:space="preserve">может находиться на этом уровне </w:t>
      </w:r>
      <w:r>
        <w:rPr>
          <w:szCs w:val="28"/>
        </w:rPr>
        <w:t>очень короткое время и,</w:t>
      </w:r>
      <w:r w:rsidRPr="00826C5B">
        <w:rPr>
          <w:szCs w:val="28"/>
        </w:rPr>
        <w:t xml:space="preserve"> передав свою «лишнюю» энергию (</w:t>
      </w:r>
      <w:r w:rsidRPr="00151268">
        <w:rPr>
          <w:szCs w:val="28"/>
        </w:rPr>
        <w:t>ΔЕ</w:t>
      </w:r>
      <w:r w:rsidRPr="00151268">
        <w:rPr>
          <w:szCs w:val="28"/>
          <w:vertAlign w:val="subscript"/>
        </w:rPr>
        <w:t>с</w:t>
      </w:r>
      <w:r w:rsidRPr="00826C5B">
        <w:rPr>
          <w:szCs w:val="28"/>
        </w:rPr>
        <w:t>) кристаллической решетке, окажется на «дне» зоны проводимости</w:t>
      </w:r>
      <w:r>
        <w:rPr>
          <w:szCs w:val="28"/>
        </w:rPr>
        <w:t>, после че</w:t>
      </w:r>
      <w:r w:rsidRPr="00826C5B">
        <w:rPr>
          <w:szCs w:val="28"/>
        </w:rPr>
        <w:t xml:space="preserve">го, может перемещаться по кристаллу и участвовать в генерации электрической мощности. </w:t>
      </w:r>
      <w:r>
        <w:rPr>
          <w:szCs w:val="28"/>
        </w:rPr>
        <w:t xml:space="preserve">Такие «горячие» носители заряда </w:t>
      </w:r>
      <w:r w:rsidRPr="00826C5B">
        <w:rPr>
          <w:szCs w:val="28"/>
        </w:rPr>
        <w:t xml:space="preserve">могут перейти в устойчивое состояние только в результате передачи части своей энергии решетке. Поэтому в </w:t>
      </w:r>
      <w:r>
        <w:rPr>
          <w:szCs w:val="28"/>
        </w:rPr>
        <w:t>СЭ</w:t>
      </w:r>
      <w:r w:rsidRPr="00826C5B">
        <w:rPr>
          <w:szCs w:val="28"/>
        </w:rPr>
        <w:t xml:space="preserve"> часть энергии светового излучения преобразуется в электрическую энергию, а часть, связанная с генерацией горячих носителей, </w:t>
      </w:r>
      <w:r>
        <w:rPr>
          <w:szCs w:val="28"/>
        </w:rPr>
        <w:t>повышает температуру</w:t>
      </w:r>
      <w:r w:rsidRPr="00826C5B">
        <w:rPr>
          <w:szCs w:val="28"/>
        </w:rPr>
        <w:t xml:space="preserve"> кристалла.</w:t>
      </w:r>
    </w:p>
    <w:p w:rsidR="00E80C6A" w:rsidRPr="00A47B8B" w:rsidRDefault="00E80C6A" w:rsidP="00E80C6A">
      <w:pPr>
        <w:ind w:firstLine="709"/>
        <w:jc w:val="both"/>
        <w:rPr>
          <w:szCs w:val="28"/>
        </w:rPr>
      </w:pPr>
      <w:r w:rsidRPr="00826C5B">
        <w:rPr>
          <w:szCs w:val="28"/>
        </w:rPr>
        <w:t xml:space="preserve">Уменьшение этих потерь возможно при каскадном соединении нескольких </w:t>
      </w:r>
      <w:r>
        <w:rPr>
          <w:szCs w:val="28"/>
        </w:rPr>
        <w:t>СЭ</w:t>
      </w:r>
      <w:r w:rsidRPr="00826C5B">
        <w:rPr>
          <w:szCs w:val="28"/>
        </w:rPr>
        <w:t xml:space="preserve"> </w:t>
      </w:r>
      <w:r>
        <w:rPr>
          <w:szCs w:val="28"/>
        </w:rPr>
        <w:t xml:space="preserve"> </w:t>
      </w:r>
      <w:r w:rsidRPr="00826C5B">
        <w:rPr>
          <w:szCs w:val="28"/>
        </w:rPr>
        <w:t>на основе материалов с разной шириной запрещенной зоны (рис.</w:t>
      </w:r>
      <w:r>
        <w:rPr>
          <w:szCs w:val="28"/>
        </w:rPr>
        <w:t xml:space="preserve"> </w:t>
      </w:r>
      <w:r w:rsidRPr="00826C5B">
        <w:rPr>
          <w:szCs w:val="28"/>
        </w:rPr>
        <w:t xml:space="preserve">6). </w:t>
      </w:r>
      <w:r>
        <w:rPr>
          <w:szCs w:val="28"/>
        </w:rPr>
        <w:t>Они позволяю</w:t>
      </w:r>
      <w:r w:rsidRPr="00826C5B">
        <w:rPr>
          <w:szCs w:val="28"/>
        </w:rPr>
        <w:t>т, с одной стороны</w:t>
      </w:r>
      <w:r>
        <w:rPr>
          <w:szCs w:val="28"/>
        </w:rPr>
        <w:t>,</w:t>
      </w:r>
      <w:r w:rsidRPr="00826C5B">
        <w:rPr>
          <w:szCs w:val="28"/>
        </w:rPr>
        <w:t xml:space="preserve"> расширить спектр</w:t>
      </w:r>
      <w:r>
        <w:rPr>
          <w:szCs w:val="28"/>
        </w:rPr>
        <w:t xml:space="preserve"> поглощения</w:t>
      </w:r>
      <w:r w:rsidRPr="00826C5B">
        <w:rPr>
          <w:szCs w:val="28"/>
        </w:rPr>
        <w:t xml:space="preserve"> </w:t>
      </w:r>
      <w:r>
        <w:rPr>
          <w:szCs w:val="28"/>
        </w:rPr>
        <w:t>в длинноволновую область</w:t>
      </w:r>
      <w:r w:rsidRPr="00826C5B">
        <w:rPr>
          <w:szCs w:val="28"/>
        </w:rPr>
        <w:t xml:space="preserve"> за счет узкозонных материалов, с другой стороны уменьшить потери, связанные с генерацией «горячих» носителей заряда. Уменьшение этих потерь происходит за счет «разделения» (образно) спектра излучения Солнца на «полосы» и преобразования энергии квантов</w:t>
      </w:r>
      <w:r>
        <w:rPr>
          <w:szCs w:val="28"/>
        </w:rPr>
        <w:t>, из каждой этих</w:t>
      </w:r>
      <w:r w:rsidRPr="00826C5B">
        <w:rPr>
          <w:szCs w:val="28"/>
        </w:rPr>
        <w:t xml:space="preserve"> полос </w:t>
      </w:r>
      <w:r>
        <w:rPr>
          <w:szCs w:val="28"/>
        </w:rPr>
        <w:t xml:space="preserve">СЭ с соответствующей </w:t>
      </w:r>
      <w:r w:rsidRPr="00151268">
        <w:rPr>
          <w:szCs w:val="28"/>
        </w:rPr>
        <w:t>Е</w:t>
      </w:r>
      <w:r w:rsidRPr="00151268">
        <w:rPr>
          <w:szCs w:val="28"/>
          <w:vertAlign w:val="subscript"/>
          <w:lang w:val="en-US"/>
        </w:rPr>
        <w:t>g</w:t>
      </w:r>
      <w:r>
        <w:rPr>
          <w:szCs w:val="28"/>
        </w:rPr>
        <w:t xml:space="preserve">.  </w:t>
      </w:r>
      <w:r w:rsidRPr="00826C5B">
        <w:rPr>
          <w:szCs w:val="28"/>
        </w:rPr>
        <w:t>Че</w:t>
      </w:r>
      <w:r>
        <w:rPr>
          <w:szCs w:val="28"/>
        </w:rPr>
        <w:t>м больше число каскадов, тем меньше</w:t>
      </w:r>
      <w:r w:rsidRPr="00826C5B">
        <w:rPr>
          <w:szCs w:val="28"/>
        </w:rPr>
        <w:t xml:space="preserve"> ширина «полосы» и разница между энергией кванта из «полосы» и </w:t>
      </w:r>
      <w:r w:rsidRPr="00151268">
        <w:rPr>
          <w:szCs w:val="28"/>
        </w:rPr>
        <w:t>Е</w:t>
      </w:r>
      <w:r w:rsidRPr="00151268">
        <w:rPr>
          <w:szCs w:val="28"/>
          <w:vertAlign w:val="subscript"/>
          <w:lang w:val="en-US"/>
        </w:rPr>
        <w:t>g</w:t>
      </w:r>
      <w:r w:rsidRPr="00826C5B">
        <w:rPr>
          <w:szCs w:val="28"/>
        </w:rPr>
        <w:t xml:space="preserve"> соответствую</w:t>
      </w:r>
      <w:r>
        <w:rPr>
          <w:szCs w:val="28"/>
        </w:rPr>
        <w:t>-</w:t>
      </w:r>
      <w:r w:rsidRPr="00826C5B">
        <w:rPr>
          <w:szCs w:val="28"/>
        </w:rPr>
        <w:lastRenderedPageBreak/>
        <w:t xml:space="preserve">щего элемента каскада. </w:t>
      </w:r>
      <w:r>
        <w:rPr>
          <w:szCs w:val="28"/>
        </w:rPr>
        <w:t>При этом снижаются</w:t>
      </w:r>
      <w:r w:rsidRPr="00826C5B">
        <w:rPr>
          <w:szCs w:val="28"/>
        </w:rPr>
        <w:t xml:space="preserve"> потери мощности </w:t>
      </w:r>
      <w:r>
        <w:rPr>
          <w:szCs w:val="28"/>
        </w:rPr>
        <w:t>из-за «терма</w:t>
      </w:r>
      <w:r w:rsidRPr="00826C5B">
        <w:rPr>
          <w:szCs w:val="28"/>
        </w:rPr>
        <w:t>лизации» «горячих» носителей заряда. Однако каскад</w:t>
      </w:r>
      <w:r>
        <w:rPr>
          <w:szCs w:val="28"/>
        </w:rPr>
        <w:t>ные</w:t>
      </w:r>
      <w:r w:rsidRPr="00826C5B">
        <w:rPr>
          <w:szCs w:val="28"/>
        </w:rPr>
        <w:t xml:space="preserve"> </w:t>
      </w:r>
      <w:r>
        <w:rPr>
          <w:szCs w:val="28"/>
        </w:rPr>
        <w:t>СЭ не решаю</w:t>
      </w:r>
      <w:r w:rsidRPr="00826C5B">
        <w:rPr>
          <w:szCs w:val="28"/>
        </w:rPr>
        <w:t>т проблему с потерями, связанными с генерацией «горячих» носителей заряда. Кроме того, создание многокас</w:t>
      </w:r>
      <w:r>
        <w:rPr>
          <w:szCs w:val="28"/>
        </w:rPr>
        <w:t>-</w:t>
      </w:r>
      <w:r w:rsidRPr="00826C5B">
        <w:rPr>
          <w:szCs w:val="28"/>
        </w:rPr>
        <w:t xml:space="preserve">кадной структуры </w:t>
      </w:r>
      <w:r>
        <w:rPr>
          <w:szCs w:val="28"/>
        </w:rPr>
        <w:t>СЭ</w:t>
      </w:r>
      <w:r w:rsidRPr="00826C5B">
        <w:rPr>
          <w:szCs w:val="28"/>
        </w:rPr>
        <w:t xml:space="preserve">  сопряжено как с материаловедческими, так и технологическими проблемами. </w:t>
      </w:r>
    </w:p>
    <w:p w:rsidR="00E80C6A" w:rsidRPr="00A47B8B" w:rsidRDefault="00E80C6A" w:rsidP="00E80C6A">
      <w:pPr>
        <w:ind w:firstLine="709"/>
        <w:jc w:val="both"/>
        <w:rPr>
          <w:szCs w:val="28"/>
        </w:rPr>
      </w:pPr>
    </w:p>
    <w:p w:rsidR="00E80C6A" w:rsidRPr="00826C5B" w:rsidRDefault="003828A4" w:rsidP="00E80C6A">
      <w:pPr>
        <w:jc w:val="both"/>
        <w:rPr>
          <w:szCs w:val="28"/>
        </w:rPr>
      </w:pPr>
      <w:r>
        <w:rPr>
          <w:noProof/>
          <w:szCs w:val="28"/>
        </w:rPr>
        <w:pict>
          <v:shape id="_x0000_s1473" type="#_x0000_t32" style="position:absolute;left:0;text-align:left;margin-left:187pt;margin-top:22.65pt;width:27.45pt;height:9pt;z-index:251885568" o:connectortype="straight">
            <v:stroke endarrow="block"/>
          </v:shape>
        </w:pict>
      </w:r>
      <w:r>
        <w:rPr>
          <w:noProof/>
          <w:szCs w:val="28"/>
        </w:rPr>
        <w:pict>
          <v:shape id="_x0000_s1472" type="#_x0000_t32" style="position:absolute;left:0;text-align:left;margin-left:108.4pt;margin-top:15.5pt;width:.05pt;height:16.15pt;z-index:251884544" o:connectortype="straight">
            <v:stroke endarrow="block"/>
          </v:shape>
        </w:pict>
      </w:r>
      <w:r>
        <w:rPr>
          <w:noProof/>
          <w:szCs w:val="28"/>
        </w:rPr>
        <w:pict>
          <v:shape id="_x0000_s1468" type="#_x0000_t202" style="position:absolute;left:0;text-align:left;margin-left:103.85pt;margin-top:4.65pt;width:110.6pt;height:27pt;z-index:251880448" strokecolor="white [3212]">
            <v:textbox>
              <w:txbxContent>
                <w:p w:rsidR="004E3B27" w:rsidRPr="00B4227C" w:rsidRDefault="004E3B27" w:rsidP="00E80C6A">
                  <w:pPr>
                    <w:rPr>
                      <w:sz w:val="22"/>
                    </w:rPr>
                  </w:pPr>
                  <w:r>
                    <w:rPr>
                      <w:sz w:val="22"/>
                    </w:rPr>
                    <w:t xml:space="preserve">Рис. 5.      </w:t>
                  </w:r>
                  <w:r>
                    <w:rPr>
                      <w:sz w:val="22"/>
                      <w:lang w:val="en-US"/>
                    </w:rPr>
                    <w:t xml:space="preserve">      </w:t>
                  </w:r>
                  <w:r>
                    <w:rPr>
                      <w:sz w:val="22"/>
                    </w:rPr>
                    <w:t xml:space="preserve">Рис. </w:t>
                  </w:r>
                  <w:r w:rsidRPr="00B4227C">
                    <w:rPr>
                      <w:sz w:val="22"/>
                    </w:rPr>
                    <w:t>6</w:t>
                  </w:r>
                  <w:r>
                    <w:rPr>
                      <w:sz w:val="22"/>
                    </w:rPr>
                    <w:t>.</w:t>
                  </w:r>
                </w:p>
              </w:txbxContent>
            </v:textbox>
          </v:shape>
        </w:pict>
      </w:r>
      <w:r>
        <w:rPr>
          <w:noProof/>
          <w:szCs w:val="28"/>
        </w:rPr>
        <w:pict>
          <v:shape id="_x0000_s1466" type="#_x0000_t202" style="position:absolute;left:0;text-align:left;margin-left:223.5pt;margin-top:-6.55pt;width:219.75pt;height:184.5pt;z-index:251878400" strokeweight=".25pt">
            <v:textbox>
              <w:txbxContent>
                <w:p w:rsidR="004E3B27" w:rsidRDefault="004E3B27" w:rsidP="00E80C6A">
                  <w:r w:rsidRPr="00151268">
                    <w:rPr>
                      <w:noProof/>
                      <w:lang w:eastAsia="ru-RU"/>
                    </w:rPr>
                    <w:drawing>
                      <wp:inline distT="0" distB="0" distL="0" distR="0">
                        <wp:extent cx="2514600" cy="2269035"/>
                        <wp:effectExtent l="19050" t="0" r="0" b="0"/>
                        <wp:docPr id="25" name="Рисунок 7" descr="C:\Documents and Settings\ahmedov_fa\Рабочий стол\Рис Гена\Без имени-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Documents and Settings\ahmedov_fa\Рабочий стол\Рис Гена\Без имени-1 (1).jpg"/>
                                <pic:cNvPicPr>
                                  <a:picLocks noChangeAspect="1" noChangeArrowheads="1"/>
                                </pic:cNvPicPr>
                              </pic:nvPicPr>
                              <pic:blipFill>
                                <a:blip r:embed="rId32"/>
                                <a:srcRect/>
                                <a:stretch>
                                  <a:fillRect/>
                                </a:stretch>
                              </pic:blipFill>
                              <pic:spPr bwMode="auto">
                                <a:xfrm>
                                  <a:off x="0" y="0"/>
                                  <a:ext cx="2519728" cy="2273662"/>
                                </a:xfrm>
                                <a:prstGeom prst="rect">
                                  <a:avLst/>
                                </a:prstGeom>
                                <a:noFill/>
                                <a:ln w="9525">
                                  <a:noFill/>
                                  <a:miter lim="800000"/>
                                  <a:headEnd/>
                                  <a:tailEnd/>
                                </a:ln>
                              </pic:spPr>
                            </pic:pic>
                          </a:graphicData>
                        </a:graphic>
                      </wp:inline>
                    </w:drawing>
                  </w:r>
                </w:p>
              </w:txbxContent>
            </v:textbox>
          </v:shape>
        </w:pict>
      </w:r>
      <w:r w:rsidR="00E80C6A">
        <w:rPr>
          <w:szCs w:val="28"/>
        </w:rPr>
        <w:t xml:space="preserve"> </w:t>
      </w:r>
      <w:r w:rsidR="00E80C6A" w:rsidRPr="00151268">
        <w:rPr>
          <w:noProof/>
          <w:szCs w:val="28"/>
          <w:lang w:eastAsia="ru-RU"/>
        </w:rPr>
        <w:drawing>
          <wp:inline distT="0" distB="0" distL="0" distR="0">
            <wp:extent cx="2428875" cy="2302066"/>
            <wp:effectExtent l="19050" t="0" r="9525" b="0"/>
            <wp:docPr id="27" name="Рисунок 6" descr="C:\Documents and Settings\ahmedov_fa\Рабочий стол\Рис Гена\Без 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Documents and Settings\ahmedov_fa\Рабочий стол\Рис Гена\Без имени-1.jpg"/>
                    <pic:cNvPicPr>
                      <a:picLocks noChangeAspect="1" noChangeArrowheads="1"/>
                    </pic:cNvPicPr>
                  </pic:nvPicPr>
                  <pic:blipFill>
                    <a:blip r:embed="rId33" cstate="print"/>
                    <a:srcRect/>
                    <a:stretch>
                      <a:fillRect/>
                    </a:stretch>
                  </pic:blipFill>
                  <pic:spPr bwMode="auto">
                    <a:xfrm>
                      <a:off x="0" y="0"/>
                      <a:ext cx="2428875" cy="2302066"/>
                    </a:xfrm>
                    <a:prstGeom prst="rect">
                      <a:avLst/>
                    </a:prstGeom>
                    <a:noFill/>
                    <a:ln w="9525">
                      <a:noFill/>
                      <a:miter lim="800000"/>
                      <a:headEnd/>
                      <a:tailEnd/>
                    </a:ln>
                  </pic:spPr>
                </pic:pic>
              </a:graphicData>
            </a:graphic>
          </wp:inline>
        </w:drawing>
      </w:r>
      <w:r w:rsidR="00E80C6A">
        <w:rPr>
          <w:szCs w:val="28"/>
        </w:rPr>
        <w:t xml:space="preserve"> </w:t>
      </w:r>
      <w:r w:rsidR="00E80C6A" w:rsidRPr="00262D9A">
        <w:rPr>
          <w:szCs w:val="28"/>
        </w:rPr>
        <w:t xml:space="preserve">    </w:t>
      </w:r>
      <w:r w:rsidR="00E80C6A">
        <w:rPr>
          <w:szCs w:val="28"/>
        </w:rPr>
        <w:t xml:space="preserve"> </w:t>
      </w:r>
    </w:p>
    <w:p w:rsidR="00E80C6A" w:rsidRPr="00826C5B" w:rsidRDefault="00E80C6A" w:rsidP="00E80C6A">
      <w:pPr>
        <w:ind w:firstLine="709"/>
        <w:jc w:val="both"/>
        <w:rPr>
          <w:szCs w:val="28"/>
        </w:rPr>
      </w:pPr>
      <w:r>
        <w:rPr>
          <w:szCs w:val="28"/>
        </w:rPr>
        <w:t>Поэтому разработаны</w:t>
      </w:r>
      <w:r w:rsidRPr="00826C5B">
        <w:rPr>
          <w:szCs w:val="28"/>
        </w:rPr>
        <w:t xml:space="preserve"> структуры элементов</w:t>
      </w:r>
      <w:r w:rsidRPr="00FF65F9">
        <w:rPr>
          <w:szCs w:val="28"/>
        </w:rPr>
        <w:t xml:space="preserve"> </w:t>
      </w:r>
      <w:r w:rsidRPr="00826C5B">
        <w:rPr>
          <w:szCs w:val="28"/>
        </w:rPr>
        <w:t>с одним р-п переходом,</w:t>
      </w:r>
      <w:r w:rsidRPr="00FF65F9">
        <w:rPr>
          <w:szCs w:val="28"/>
        </w:rPr>
        <w:t xml:space="preserve"> </w:t>
      </w:r>
      <w:r w:rsidRPr="00826C5B">
        <w:rPr>
          <w:szCs w:val="28"/>
        </w:rPr>
        <w:t>эффективность</w:t>
      </w:r>
      <w:r>
        <w:rPr>
          <w:szCs w:val="28"/>
        </w:rPr>
        <w:t xml:space="preserve"> которых може</w:t>
      </w:r>
      <w:r w:rsidRPr="00826C5B">
        <w:rPr>
          <w:szCs w:val="28"/>
        </w:rPr>
        <w:t xml:space="preserve">т </w:t>
      </w:r>
      <w:r>
        <w:rPr>
          <w:szCs w:val="28"/>
        </w:rPr>
        <w:t>оказаться выше, чем у стандартных однопереходных СЭ.</w:t>
      </w:r>
      <w:r w:rsidRPr="00826C5B">
        <w:rPr>
          <w:szCs w:val="28"/>
        </w:rPr>
        <w:t xml:space="preserve"> К таким элементам можно отнести: 1) элементы с  промежуточной зоной в запре</w:t>
      </w:r>
      <w:r>
        <w:rPr>
          <w:szCs w:val="28"/>
        </w:rPr>
        <w:t>-</w:t>
      </w:r>
      <w:r w:rsidRPr="00826C5B">
        <w:rPr>
          <w:szCs w:val="28"/>
        </w:rPr>
        <w:t>щенной зоне (</w:t>
      </w:r>
      <w:r w:rsidRPr="00826C5B">
        <w:rPr>
          <w:szCs w:val="28"/>
          <w:lang w:val="en-US"/>
        </w:rPr>
        <w:t>intermediate</w:t>
      </w:r>
      <w:r w:rsidRPr="00826C5B">
        <w:rPr>
          <w:szCs w:val="28"/>
        </w:rPr>
        <w:t xml:space="preserve"> </w:t>
      </w:r>
      <w:r w:rsidRPr="00826C5B">
        <w:rPr>
          <w:szCs w:val="28"/>
          <w:lang w:val="en-US"/>
        </w:rPr>
        <w:t>band</w:t>
      </w:r>
      <w:r w:rsidRPr="00826C5B">
        <w:rPr>
          <w:szCs w:val="28"/>
        </w:rPr>
        <w:t>), 2) элементы с ударной ионизацией, и  3) элементы с горячими носителями тока.</w:t>
      </w:r>
    </w:p>
    <w:p w:rsidR="00E80C6A" w:rsidRPr="00826C5B" w:rsidRDefault="00E80C6A" w:rsidP="00E80C6A">
      <w:pPr>
        <w:ind w:firstLine="709"/>
        <w:jc w:val="both"/>
        <w:rPr>
          <w:szCs w:val="28"/>
        </w:rPr>
      </w:pPr>
      <w:r>
        <w:rPr>
          <w:szCs w:val="28"/>
        </w:rPr>
        <w:t>В ходе исследований возможности создания элементов</w:t>
      </w:r>
      <w:r w:rsidRPr="00E07F24">
        <w:rPr>
          <w:szCs w:val="28"/>
        </w:rPr>
        <w:t xml:space="preserve"> </w:t>
      </w:r>
      <w:r>
        <w:rPr>
          <w:szCs w:val="28"/>
        </w:rPr>
        <w:t xml:space="preserve">с промежуточной зоны. </w:t>
      </w:r>
      <w:r w:rsidRPr="00826C5B">
        <w:rPr>
          <w:szCs w:val="28"/>
        </w:rPr>
        <w:t xml:space="preserve"> Киверс и Грин </w:t>
      </w:r>
      <w:r>
        <w:rPr>
          <w:szCs w:val="28"/>
        </w:rPr>
        <w:t>в</w:t>
      </w:r>
      <w:r w:rsidRPr="00826C5B">
        <w:rPr>
          <w:szCs w:val="28"/>
        </w:rPr>
        <w:t xml:space="preserve"> 1994 году пересмотрели теорию Шокли-Рида-Холла с учетом фотоге</w:t>
      </w:r>
      <w:r>
        <w:rPr>
          <w:szCs w:val="28"/>
        </w:rPr>
        <w:t>-</w:t>
      </w:r>
      <w:r w:rsidRPr="00826C5B">
        <w:rPr>
          <w:szCs w:val="28"/>
        </w:rPr>
        <w:t>нерации с примесного центра и поглощением кванта излучения и</w:t>
      </w:r>
      <w:r>
        <w:rPr>
          <w:szCs w:val="28"/>
        </w:rPr>
        <w:t>,</w:t>
      </w:r>
      <w:r w:rsidRPr="00826C5B">
        <w:rPr>
          <w:szCs w:val="28"/>
        </w:rPr>
        <w:t xml:space="preserve"> пр</w:t>
      </w:r>
      <w:r>
        <w:rPr>
          <w:szCs w:val="28"/>
        </w:rPr>
        <w:t>именив её</w:t>
      </w:r>
      <w:r w:rsidRPr="00826C5B">
        <w:rPr>
          <w:szCs w:val="28"/>
        </w:rPr>
        <w:t xml:space="preserve"> к крем</w:t>
      </w:r>
      <w:r>
        <w:rPr>
          <w:szCs w:val="28"/>
        </w:rPr>
        <w:t>-</w:t>
      </w:r>
      <w:r w:rsidRPr="00826C5B">
        <w:rPr>
          <w:szCs w:val="28"/>
        </w:rPr>
        <w:t>нию</w:t>
      </w:r>
      <w:r>
        <w:rPr>
          <w:szCs w:val="28"/>
        </w:rPr>
        <w:t>,</w:t>
      </w:r>
      <w:r w:rsidRPr="00826C5B">
        <w:rPr>
          <w:szCs w:val="28"/>
        </w:rPr>
        <w:t xml:space="preserve"> легированному </w:t>
      </w:r>
      <w:r w:rsidRPr="00826C5B">
        <w:rPr>
          <w:szCs w:val="28"/>
          <w:lang w:val="en-US"/>
        </w:rPr>
        <w:t>In</w:t>
      </w:r>
      <w:r>
        <w:rPr>
          <w:szCs w:val="28"/>
        </w:rPr>
        <w:t xml:space="preserve">, который </w:t>
      </w:r>
      <w:r w:rsidRPr="00826C5B">
        <w:rPr>
          <w:szCs w:val="28"/>
        </w:rPr>
        <w:t>является глубоким центром, предсказали возможность увеличения эффективности в абсолютном значении на 1</w:t>
      </w:r>
      <w:r>
        <w:rPr>
          <w:szCs w:val="28"/>
        </w:rPr>
        <w:t xml:space="preserve"> </w:t>
      </w:r>
      <w:r w:rsidRPr="00826C5B">
        <w:rPr>
          <w:szCs w:val="28"/>
        </w:rPr>
        <w:t>-</w:t>
      </w:r>
      <w:r>
        <w:rPr>
          <w:szCs w:val="28"/>
        </w:rPr>
        <w:t xml:space="preserve"> </w:t>
      </w:r>
      <w:r w:rsidRPr="00826C5B">
        <w:rPr>
          <w:szCs w:val="28"/>
        </w:rPr>
        <w:t xml:space="preserve">2 %. Непременным условием для промежуточных состояний является то, чтобы </w:t>
      </w:r>
      <w:r>
        <w:rPr>
          <w:szCs w:val="28"/>
        </w:rPr>
        <w:t>они</w:t>
      </w:r>
      <w:r w:rsidRPr="00826C5B">
        <w:rPr>
          <w:szCs w:val="28"/>
        </w:rPr>
        <w:t xml:space="preserve"> вели себя как центр</w:t>
      </w:r>
      <w:r>
        <w:rPr>
          <w:szCs w:val="28"/>
        </w:rPr>
        <w:t>ы излучения</w:t>
      </w:r>
      <w:r w:rsidRPr="00826C5B">
        <w:rPr>
          <w:szCs w:val="28"/>
        </w:rPr>
        <w:t xml:space="preserve"> при рекомбинации носителей (рис.</w:t>
      </w:r>
      <w:r>
        <w:rPr>
          <w:szCs w:val="28"/>
        </w:rPr>
        <w:t xml:space="preserve"> </w:t>
      </w:r>
      <w:r w:rsidRPr="00826C5B">
        <w:rPr>
          <w:szCs w:val="28"/>
        </w:rPr>
        <w:t xml:space="preserve">7). </w:t>
      </w:r>
    </w:p>
    <w:p w:rsidR="00E80C6A" w:rsidRPr="00826C5B" w:rsidRDefault="00E80C6A" w:rsidP="00E80C6A">
      <w:pPr>
        <w:ind w:firstLine="709"/>
        <w:jc w:val="both"/>
        <w:rPr>
          <w:szCs w:val="28"/>
        </w:rPr>
      </w:pPr>
      <w:r>
        <w:rPr>
          <w:szCs w:val="28"/>
        </w:rPr>
        <w:t>В качестве промежуточных состояний</w:t>
      </w:r>
      <w:r w:rsidRPr="00826C5B">
        <w:rPr>
          <w:szCs w:val="28"/>
        </w:rPr>
        <w:t xml:space="preserve"> в запрещенной зоне в базе </w:t>
      </w:r>
      <w:r>
        <w:rPr>
          <w:szCs w:val="28"/>
        </w:rPr>
        <w:t>могут использоваться</w:t>
      </w:r>
      <w:r w:rsidRPr="00826C5B">
        <w:rPr>
          <w:szCs w:val="28"/>
        </w:rPr>
        <w:t xml:space="preserve"> квантовые точки</w:t>
      </w:r>
      <w:r>
        <w:rPr>
          <w:szCs w:val="28"/>
        </w:rPr>
        <w:t xml:space="preserve"> </w:t>
      </w:r>
      <w:r w:rsidRPr="00826C5B">
        <w:rPr>
          <w:szCs w:val="28"/>
        </w:rPr>
        <w:t>(рис.</w:t>
      </w:r>
      <w:r>
        <w:rPr>
          <w:szCs w:val="28"/>
        </w:rPr>
        <w:t xml:space="preserve"> 8)</w:t>
      </w:r>
      <w:r w:rsidRPr="00826C5B">
        <w:rPr>
          <w:szCs w:val="28"/>
        </w:rPr>
        <w:t>.</w:t>
      </w:r>
    </w:p>
    <w:p w:rsidR="00E80C6A" w:rsidRPr="00D9588E" w:rsidRDefault="00E80C6A" w:rsidP="00E80C6A">
      <w:pPr>
        <w:pStyle w:val="af1"/>
        <w:spacing w:before="0" w:beforeAutospacing="0" w:after="0" w:afterAutospacing="0"/>
        <w:ind w:firstLine="709"/>
        <w:jc w:val="both"/>
        <w:rPr>
          <w:szCs w:val="28"/>
        </w:rPr>
      </w:pPr>
      <w:r w:rsidRPr="00826C5B">
        <w:rPr>
          <w:szCs w:val="28"/>
        </w:rPr>
        <w:t>В основе концепции элементов с множественной генерацией лежит рассмот</w:t>
      </w:r>
      <w:r>
        <w:rPr>
          <w:szCs w:val="28"/>
        </w:rPr>
        <w:t>-</w:t>
      </w:r>
      <w:r w:rsidRPr="00826C5B">
        <w:rPr>
          <w:szCs w:val="28"/>
        </w:rPr>
        <w:t xml:space="preserve">рение возможности поглощения фотона с энергией превышающей </w:t>
      </w:r>
      <w:r w:rsidRPr="00826C5B">
        <w:rPr>
          <w:szCs w:val="28"/>
          <w:lang w:val="en-US"/>
        </w:rPr>
        <w:t>E</w:t>
      </w:r>
      <w:r w:rsidRPr="00826C5B">
        <w:rPr>
          <w:szCs w:val="28"/>
          <w:vertAlign w:val="subscript"/>
          <w:lang w:val="en-US"/>
        </w:rPr>
        <w:t>g</w:t>
      </w:r>
      <w:r w:rsidRPr="00826C5B">
        <w:rPr>
          <w:szCs w:val="28"/>
        </w:rPr>
        <w:t xml:space="preserve"> </w:t>
      </w:r>
      <w:r>
        <w:rPr>
          <w:szCs w:val="28"/>
        </w:rPr>
        <w:t xml:space="preserve">в </w:t>
      </w:r>
      <w:r w:rsidRPr="00826C5B">
        <w:rPr>
          <w:szCs w:val="28"/>
        </w:rPr>
        <w:t>два, три раза и генерации двух или трех электронно-дырочных пар (рис</w:t>
      </w:r>
      <w:r>
        <w:rPr>
          <w:szCs w:val="28"/>
        </w:rPr>
        <w:t>.</w:t>
      </w:r>
      <w:r w:rsidRPr="00826C5B">
        <w:rPr>
          <w:szCs w:val="28"/>
        </w:rPr>
        <w:t xml:space="preserve"> 9). Если в обычных элементах </w:t>
      </w:r>
      <w:r>
        <w:rPr>
          <w:szCs w:val="28"/>
        </w:rPr>
        <w:t>в этом случае часть энергии, превышающей</w:t>
      </w:r>
      <w:r w:rsidRPr="00826C5B">
        <w:rPr>
          <w:szCs w:val="28"/>
        </w:rPr>
        <w:t xml:space="preserve"> </w:t>
      </w:r>
      <w:r w:rsidRPr="00826C5B">
        <w:rPr>
          <w:szCs w:val="28"/>
          <w:lang w:val="en-US"/>
        </w:rPr>
        <w:t>E</w:t>
      </w:r>
      <w:r w:rsidRPr="00826C5B">
        <w:rPr>
          <w:szCs w:val="28"/>
          <w:vertAlign w:val="subscript"/>
          <w:lang w:val="en-US"/>
        </w:rPr>
        <w:t>g</w:t>
      </w:r>
      <w:r>
        <w:rPr>
          <w:szCs w:val="28"/>
        </w:rPr>
        <w:t>,</w:t>
      </w:r>
      <w:r w:rsidRPr="00826C5B">
        <w:rPr>
          <w:szCs w:val="28"/>
        </w:rPr>
        <w:t xml:space="preserve"> теряется на нагрев кристалла, в элементах с ударной ионизацией имеется возможность получения больше одной электронно-дырочной пары при поглощении одного фотона.  </w:t>
      </w:r>
      <w:r>
        <w:rPr>
          <w:szCs w:val="28"/>
        </w:rPr>
        <w:t>Это</w:t>
      </w:r>
      <w:r w:rsidRPr="00826C5B">
        <w:rPr>
          <w:szCs w:val="28"/>
        </w:rPr>
        <w:t xml:space="preserve"> происходит след</w:t>
      </w:r>
      <w:r>
        <w:rPr>
          <w:szCs w:val="28"/>
        </w:rPr>
        <w:t>ую-щим</w:t>
      </w:r>
      <w:r w:rsidRPr="00826C5B">
        <w:rPr>
          <w:szCs w:val="28"/>
        </w:rPr>
        <w:t xml:space="preserve"> образом: </w:t>
      </w:r>
      <w:r>
        <w:rPr>
          <w:szCs w:val="28"/>
        </w:rPr>
        <w:t xml:space="preserve">поглощаемый </w:t>
      </w:r>
      <w:r w:rsidRPr="00826C5B">
        <w:rPr>
          <w:szCs w:val="28"/>
        </w:rPr>
        <w:t>высокоэнергетический квант создает высокоэнергети</w:t>
      </w:r>
      <w:r>
        <w:rPr>
          <w:szCs w:val="28"/>
        </w:rPr>
        <w:t>-</w:t>
      </w:r>
      <w:r w:rsidRPr="00826C5B">
        <w:rPr>
          <w:szCs w:val="28"/>
        </w:rPr>
        <w:t>ческий носитель (например, электрон), который затем</w:t>
      </w:r>
      <w:r>
        <w:rPr>
          <w:szCs w:val="28"/>
        </w:rPr>
        <w:t>,</w:t>
      </w:r>
      <w:r w:rsidRPr="00826C5B">
        <w:rPr>
          <w:szCs w:val="28"/>
        </w:rPr>
        <w:t xml:space="preserve"> релаксируя ко дну зоны проводимости</w:t>
      </w:r>
      <w:r>
        <w:rPr>
          <w:szCs w:val="28"/>
        </w:rPr>
        <w:t>,</w:t>
      </w:r>
      <w:r w:rsidRPr="00826C5B">
        <w:rPr>
          <w:szCs w:val="28"/>
        </w:rPr>
        <w:t xml:space="preserve"> может свою энергию передать</w:t>
      </w:r>
      <w:r>
        <w:rPr>
          <w:szCs w:val="28"/>
        </w:rPr>
        <w:t xml:space="preserve"> электрону в валентной зоне. Е</w:t>
      </w:r>
      <w:r w:rsidRPr="00826C5B">
        <w:rPr>
          <w:szCs w:val="28"/>
        </w:rPr>
        <w:t xml:space="preserve">сли </w:t>
      </w:r>
      <w:r>
        <w:rPr>
          <w:szCs w:val="28"/>
        </w:rPr>
        <w:t>она</w:t>
      </w:r>
      <w:r w:rsidRPr="00826C5B">
        <w:rPr>
          <w:szCs w:val="28"/>
        </w:rPr>
        <w:t xml:space="preserve"> будет больше чем </w:t>
      </w:r>
      <w:r w:rsidRPr="00826C5B">
        <w:rPr>
          <w:szCs w:val="28"/>
          <w:lang w:val="en-US"/>
        </w:rPr>
        <w:t>E</w:t>
      </w:r>
      <w:r w:rsidRPr="00826C5B">
        <w:rPr>
          <w:szCs w:val="28"/>
          <w:vertAlign w:val="subscript"/>
          <w:lang w:val="en-US"/>
        </w:rPr>
        <w:t>g</w:t>
      </w:r>
      <w:r w:rsidRPr="00826C5B">
        <w:rPr>
          <w:szCs w:val="28"/>
        </w:rPr>
        <w:t>, то возникнет вероятность генерации еще одного электрона в зону проводимости (рис</w:t>
      </w:r>
      <w:r>
        <w:rPr>
          <w:szCs w:val="28"/>
        </w:rPr>
        <w:t>.</w:t>
      </w:r>
      <w:r w:rsidRPr="00826C5B">
        <w:rPr>
          <w:szCs w:val="28"/>
        </w:rPr>
        <w:t xml:space="preserve"> 9). Однако в реальных кристаллах такой переход маловероятен из-за многочисленных соударений горячего электрона с примесями и другими нарушениями кристаллической решетки. В результате первоначальная энергия будет растрачиваться </w:t>
      </w:r>
      <w:r>
        <w:rPr>
          <w:szCs w:val="28"/>
        </w:rPr>
        <w:t>на нагрев кристалла и остаточной энергии</w:t>
      </w:r>
      <w:r w:rsidRPr="00826C5B">
        <w:rPr>
          <w:szCs w:val="28"/>
        </w:rPr>
        <w:t xml:space="preserve"> первичного электрона будет </w:t>
      </w:r>
      <w:r>
        <w:rPr>
          <w:szCs w:val="28"/>
        </w:rPr>
        <w:t>не достаточно</w:t>
      </w:r>
      <w:r w:rsidRPr="00826C5B">
        <w:rPr>
          <w:szCs w:val="28"/>
        </w:rPr>
        <w:t xml:space="preserve"> для перевода валентного электрона в зону проводимости. Число соударений горячего носителя по пути ко дну зоны проводимости определяет </w:t>
      </w:r>
      <w:r>
        <w:rPr>
          <w:szCs w:val="28"/>
        </w:rPr>
        <w:t xml:space="preserve">его </w:t>
      </w:r>
      <w:r w:rsidRPr="00826C5B">
        <w:rPr>
          <w:szCs w:val="28"/>
        </w:rPr>
        <w:t xml:space="preserve">длину </w:t>
      </w:r>
      <w:r w:rsidRPr="00826C5B">
        <w:rPr>
          <w:szCs w:val="28"/>
        </w:rPr>
        <w:lastRenderedPageBreak/>
        <w:t xml:space="preserve">свободного пробега в данном кристалле. Чем совершеннее кристалл и </w:t>
      </w:r>
      <w:r>
        <w:rPr>
          <w:szCs w:val="28"/>
        </w:rPr>
        <w:t>чем</w:t>
      </w:r>
      <w:r w:rsidRPr="00826C5B">
        <w:rPr>
          <w:szCs w:val="28"/>
        </w:rPr>
        <w:t xml:space="preserve"> меньше </w:t>
      </w:r>
      <w:r>
        <w:rPr>
          <w:szCs w:val="28"/>
        </w:rPr>
        <w:t xml:space="preserve">в ней </w:t>
      </w:r>
      <w:r w:rsidRPr="00826C5B">
        <w:rPr>
          <w:szCs w:val="28"/>
        </w:rPr>
        <w:t xml:space="preserve">примесей, тем больше будет длина свободного пробега и больше вероятность сохранения первоначальной энергии для генерации еще одного валентного электрона в зону проводимости. </w:t>
      </w:r>
    </w:p>
    <w:p w:rsidR="00E80C6A" w:rsidRPr="00D9588E" w:rsidRDefault="00E80C6A" w:rsidP="00E80C6A">
      <w:pPr>
        <w:pStyle w:val="af1"/>
        <w:spacing w:before="0" w:beforeAutospacing="0" w:after="0" w:afterAutospacing="0"/>
        <w:ind w:firstLine="709"/>
        <w:jc w:val="both"/>
        <w:rPr>
          <w:szCs w:val="28"/>
        </w:rPr>
      </w:pPr>
    </w:p>
    <w:p w:rsidR="00E80C6A" w:rsidRPr="009C218D" w:rsidRDefault="003828A4" w:rsidP="00E80C6A">
      <w:pPr>
        <w:pStyle w:val="af1"/>
        <w:spacing w:before="0" w:beforeAutospacing="0" w:after="0" w:afterAutospacing="0"/>
        <w:jc w:val="both"/>
        <w:rPr>
          <w:sz w:val="12"/>
          <w:szCs w:val="28"/>
        </w:rPr>
      </w:pPr>
      <w:r>
        <w:rPr>
          <w:noProof/>
          <w:sz w:val="12"/>
          <w:szCs w:val="28"/>
        </w:rPr>
        <w:pict>
          <v:shape id="_x0000_s1469" type="#_x0000_t202" style="position:absolute;left:0;text-align:left;margin-left:169.85pt;margin-top:.35pt;width:251.25pt;height:21.75pt;z-index:251881472" strokecolor="white [3212]">
            <v:textbox>
              <w:txbxContent>
                <w:p w:rsidR="004E3B27" w:rsidRPr="00B4227C" w:rsidRDefault="004E3B27" w:rsidP="00E80C6A">
                  <w:pPr>
                    <w:rPr>
                      <w:sz w:val="22"/>
                    </w:rPr>
                  </w:pPr>
                  <w:r>
                    <w:rPr>
                      <w:sz w:val="22"/>
                    </w:rPr>
                    <w:t xml:space="preserve">Рис. </w:t>
                  </w:r>
                  <w:r w:rsidRPr="00B4227C">
                    <w:rPr>
                      <w:sz w:val="22"/>
                    </w:rPr>
                    <w:t>7</w:t>
                  </w:r>
                  <w:r>
                    <w:rPr>
                      <w:sz w:val="22"/>
                    </w:rPr>
                    <w:t xml:space="preserve">.          Рис. 8.                               Рис. </w:t>
                  </w:r>
                  <w:r w:rsidRPr="00B4227C">
                    <w:rPr>
                      <w:sz w:val="22"/>
                    </w:rPr>
                    <w:t>9</w:t>
                  </w:r>
                  <w:r>
                    <w:rPr>
                      <w:sz w:val="22"/>
                    </w:rPr>
                    <w:t>.</w:t>
                  </w:r>
                </w:p>
              </w:txbxContent>
            </v:textbox>
          </v:shape>
        </w:pict>
      </w:r>
    </w:p>
    <w:p w:rsidR="00E80C6A" w:rsidRDefault="003828A4" w:rsidP="00E80C6A">
      <w:pPr>
        <w:pStyle w:val="af1"/>
        <w:spacing w:before="0" w:beforeAutospacing="0" w:after="0" w:afterAutospacing="0"/>
        <w:jc w:val="both"/>
        <w:rPr>
          <w:szCs w:val="28"/>
        </w:rPr>
      </w:pPr>
      <w:r>
        <w:rPr>
          <w:noProof/>
          <w:szCs w:val="28"/>
        </w:rPr>
        <w:pict>
          <v:shape id="_x0000_s1476" type="#_x0000_t32" style="position:absolute;left:0;text-align:left;margin-left:369.35pt;margin-top:9.95pt;width:0;height:15.75pt;z-index:251888640" o:connectortype="straight">
            <v:stroke endarrow="block"/>
          </v:shape>
        </w:pict>
      </w:r>
      <w:r>
        <w:rPr>
          <w:noProof/>
          <w:szCs w:val="28"/>
        </w:rPr>
        <w:pict>
          <v:shape id="_x0000_s1475" type="#_x0000_t32" style="position:absolute;left:0;text-align:left;margin-left:249.35pt;margin-top:9.95pt;width:0;height:15.75pt;z-index:251887616" o:connectortype="straight">
            <v:stroke endarrow="block"/>
          </v:shape>
        </w:pict>
      </w:r>
      <w:r>
        <w:rPr>
          <w:noProof/>
          <w:szCs w:val="28"/>
        </w:rPr>
        <w:pict>
          <v:shape id="_x0000_s1474" type="#_x0000_t32" style="position:absolute;left:0;text-align:left;margin-left:159.35pt;margin-top:9.95pt;width:23.25pt;height:15.75pt;flip:x;z-index:251886592" o:connectortype="straight">
            <v:stroke endarrow="block"/>
          </v:shape>
        </w:pict>
      </w:r>
      <w:r w:rsidR="00E80C6A" w:rsidRPr="00151268">
        <w:rPr>
          <w:noProof/>
          <w:szCs w:val="28"/>
        </w:rPr>
        <w:drawing>
          <wp:inline distT="0" distB="0" distL="0" distR="0">
            <wp:extent cx="2234280" cy="1714500"/>
            <wp:effectExtent l="19050" t="0" r="0" b="0"/>
            <wp:docPr id="2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4" cstate="print"/>
                    <a:srcRect/>
                    <a:stretch>
                      <a:fillRect/>
                    </a:stretch>
                  </pic:blipFill>
                  <pic:spPr bwMode="auto">
                    <a:xfrm>
                      <a:off x="0" y="0"/>
                      <a:ext cx="2239911" cy="1718821"/>
                    </a:xfrm>
                    <a:prstGeom prst="rect">
                      <a:avLst/>
                    </a:prstGeom>
                    <a:noFill/>
                    <a:ln w="9525">
                      <a:noFill/>
                      <a:miter lim="800000"/>
                      <a:headEnd/>
                      <a:tailEnd/>
                    </a:ln>
                  </pic:spPr>
                </pic:pic>
              </a:graphicData>
            </a:graphic>
          </wp:inline>
        </w:drawing>
      </w:r>
      <w:r w:rsidR="00E80C6A">
        <w:rPr>
          <w:szCs w:val="28"/>
        </w:rPr>
        <w:t xml:space="preserve"> </w:t>
      </w:r>
      <w:r w:rsidR="00E80C6A" w:rsidRPr="00F93BE7">
        <w:rPr>
          <w:noProof/>
          <w:szCs w:val="28"/>
        </w:rPr>
        <w:drawing>
          <wp:inline distT="0" distB="0" distL="0" distR="0">
            <wp:extent cx="1419596" cy="1323975"/>
            <wp:effectExtent l="19050" t="0" r="9154" b="0"/>
            <wp:docPr id="48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5" cstate="print"/>
                    <a:srcRect/>
                    <a:stretch>
                      <a:fillRect/>
                    </a:stretch>
                  </pic:blipFill>
                  <pic:spPr bwMode="auto">
                    <a:xfrm>
                      <a:off x="0" y="0"/>
                      <a:ext cx="1433696" cy="1337125"/>
                    </a:xfrm>
                    <a:prstGeom prst="rect">
                      <a:avLst/>
                    </a:prstGeom>
                    <a:noFill/>
                    <a:ln w="9525">
                      <a:noFill/>
                      <a:miter lim="800000"/>
                      <a:headEnd/>
                      <a:tailEnd/>
                    </a:ln>
                  </pic:spPr>
                </pic:pic>
              </a:graphicData>
            </a:graphic>
          </wp:inline>
        </w:drawing>
      </w:r>
      <w:r w:rsidR="00E80C6A">
        <w:rPr>
          <w:szCs w:val="28"/>
        </w:rPr>
        <w:t xml:space="preserve">   </w:t>
      </w:r>
      <w:r w:rsidR="00E80C6A" w:rsidRPr="00F93BE7">
        <w:rPr>
          <w:noProof/>
          <w:szCs w:val="28"/>
        </w:rPr>
        <w:drawing>
          <wp:inline distT="0" distB="0" distL="0" distR="0">
            <wp:extent cx="1876425" cy="1443404"/>
            <wp:effectExtent l="19050" t="0" r="9525" b="0"/>
            <wp:docPr id="48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6" cstate="print"/>
                    <a:srcRect/>
                    <a:stretch>
                      <a:fillRect/>
                    </a:stretch>
                  </pic:blipFill>
                  <pic:spPr bwMode="auto">
                    <a:xfrm>
                      <a:off x="0" y="0"/>
                      <a:ext cx="1876425" cy="1443404"/>
                    </a:xfrm>
                    <a:prstGeom prst="rect">
                      <a:avLst/>
                    </a:prstGeom>
                    <a:noFill/>
                    <a:ln w="9525">
                      <a:noFill/>
                      <a:miter lim="800000"/>
                      <a:headEnd/>
                      <a:tailEnd/>
                    </a:ln>
                  </pic:spPr>
                </pic:pic>
              </a:graphicData>
            </a:graphic>
          </wp:inline>
        </w:drawing>
      </w:r>
    </w:p>
    <w:p w:rsidR="00E80C6A" w:rsidRPr="009C218D" w:rsidRDefault="00E80C6A" w:rsidP="00E80C6A">
      <w:pPr>
        <w:pStyle w:val="af1"/>
        <w:spacing w:before="0" w:beforeAutospacing="0" w:after="0" w:afterAutospacing="0"/>
        <w:ind w:firstLine="709"/>
        <w:jc w:val="both"/>
        <w:rPr>
          <w:sz w:val="12"/>
          <w:szCs w:val="28"/>
        </w:rPr>
      </w:pPr>
    </w:p>
    <w:p w:rsidR="00E80C6A" w:rsidRPr="009C218D" w:rsidRDefault="00E80C6A" w:rsidP="00E80C6A">
      <w:pPr>
        <w:pStyle w:val="af1"/>
        <w:spacing w:before="0" w:beforeAutospacing="0" w:after="0" w:afterAutospacing="0"/>
        <w:ind w:firstLine="709"/>
        <w:jc w:val="both"/>
        <w:rPr>
          <w:szCs w:val="28"/>
        </w:rPr>
      </w:pPr>
      <w:r w:rsidRPr="00826C5B">
        <w:rPr>
          <w:szCs w:val="28"/>
        </w:rPr>
        <w:t xml:space="preserve">Для уменьшения потерь при соударениях и сохранении первоначальной энергии возбужденного электрона </w:t>
      </w:r>
      <w:r>
        <w:rPr>
          <w:szCs w:val="28"/>
        </w:rPr>
        <w:t>предлагается</w:t>
      </w:r>
      <w:r w:rsidRPr="00826C5B">
        <w:rPr>
          <w:szCs w:val="28"/>
        </w:rPr>
        <w:t xml:space="preserve"> использовать варизонный кристалл,  электрическое поле которого будет ускорять носитель </w:t>
      </w:r>
      <w:r>
        <w:rPr>
          <w:szCs w:val="28"/>
        </w:rPr>
        <w:t xml:space="preserve">заряда </w:t>
      </w:r>
      <w:r w:rsidRPr="00826C5B">
        <w:rPr>
          <w:szCs w:val="28"/>
        </w:rPr>
        <w:t xml:space="preserve">по мере его движения из широкозонной части в </w:t>
      </w:r>
      <w:r>
        <w:rPr>
          <w:szCs w:val="28"/>
        </w:rPr>
        <w:t xml:space="preserve">узкозонную часть кристалла (рис. </w:t>
      </w:r>
      <w:r w:rsidRPr="00826C5B">
        <w:rPr>
          <w:szCs w:val="28"/>
        </w:rPr>
        <w:t>10). При электрических полях кристаллической решетки</w:t>
      </w:r>
      <w:r>
        <w:rPr>
          <w:szCs w:val="28"/>
        </w:rPr>
        <w:t>,</w:t>
      </w:r>
      <w:r w:rsidRPr="00826C5B">
        <w:rPr>
          <w:szCs w:val="28"/>
        </w:rPr>
        <w:t xml:space="preserve"> достаточных для компенсации потерь в соударениях</w:t>
      </w:r>
      <w:r>
        <w:rPr>
          <w:szCs w:val="28"/>
        </w:rPr>
        <w:t>,</w:t>
      </w:r>
      <w:r w:rsidRPr="00826C5B">
        <w:rPr>
          <w:szCs w:val="28"/>
        </w:rPr>
        <w:t xml:space="preserve"> появляется возможность удвоения квантовой эффективности для фотонов с энергией 2</w:t>
      </w:r>
      <w:r w:rsidRPr="00826C5B">
        <w:rPr>
          <w:szCs w:val="28"/>
          <w:lang w:val="en-US"/>
        </w:rPr>
        <w:t>E</w:t>
      </w:r>
      <w:r w:rsidRPr="00826C5B">
        <w:rPr>
          <w:szCs w:val="28"/>
          <w:vertAlign w:val="subscript"/>
          <w:lang w:val="en-US"/>
        </w:rPr>
        <w:t>g</w:t>
      </w:r>
      <w:r w:rsidRPr="00826C5B">
        <w:rPr>
          <w:szCs w:val="28"/>
          <w:vertAlign w:val="subscript"/>
        </w:rPr>
        <w:t xml:space="preserve"> </w:t>
      </w:r>
      <w:r w:rsidRPr="00826C5B">
        <w:rPr>
          <w:szCs w:val="28"/>
        </w:rPr>
        <w:t xml:space="preserve"> и более. </w:t>
      </w:r>
    </w:p>
    <w:p w:rsidR="00E80C6A" w:rsidRPr="00826C5B" w:rsidRDefault="003828A4" w:rsidP="00E80C6A">
      <w:pPr>
        <w:pStyle w:val="af1"/>
        <w:spacing w:before="0" w:beforeAutospacing="0" w:after="0" w:afterAutospacing="0"/>
        <w:jc w:val="both"/>
        <w:rPr>
          <w:szCs w:val="28"/>
        </w:rPr>
      </w:pPr>
      <w:r>
        <w:rPr>
          <w:noProof/>
          <w:szCs w:val="28"/>
        </w:rPr>
        <w:pict>
          <v:shape id="_x0000_s1478" type="#_x0000_t32" style="position:absolute;left:0;text-align:left;margin-left:198.75pt;margin-top:29.5pt;width:15.3pt;height:12pt;z-index:251890688" o:connectortype="straight">
            <v:stroke endarrow="block"/>
          </v:shape>
        </w:pict>
      </w:r>
      <w:r>
        <w:rPr>
          <w:noProof/>
          <w:szCs w:val="28"/>
        </w:rPr>
        <w:pict>
          <v:shape id="_x0000_s1477" type="#_x0000_t32" style="position:absolute;left:0;text-align:left;margin-left:101.3pt;margin-top:29.5pt;width:17pt;height:17.25pt;flip:x;z-index:251889664" o:connectortype="straight">
            <v:stroke endarrow="block"/>
          </v:shape>
        </w:pict>
      </w:r>
      <w:r>
        <w:rPr>
          <w:noProof/>
          <w:szCs w:val="28"/>
        </w:rPr>
        <w:pict>
          <v:shape id="_x0000_s1470" type="#_x0000_t202" style="position:absolute;left:0;text-align:left;margin-left:93.35pt;margin-top:10.55pt;width:154pt;height:24.15pt;z-index:251882496" strokecolor="white [3212]">
            <v:textbox>
              <w:txbxContent>
                <w:p w:rsidR="004E3B27" w:rsidRPr="00B4227C" w:rsidRDefault="004E3B27" w:rsidP="00E80C6A">
                  <w:pPr>
                    <w:rPr>
                      <w:sz w:val="22"/>
                    </w:rPr>
                  </w:pPr>
                  <w:r>
                    <w:rPr>
                      <w:sz w:val="22"/>
                    </w:rPr>
                    <w:t xml:space="preserve">Рис. 10.              </w:t>
                  </w:r>
                  <w:r>
                    <w:rPr>
                      <w:sz w:val="22"/>
                      <w:lang w:val="en-US"/>
                    </w:rPr>
                    <w:t xml:space="preserve">       </w:t>
                  </w:r>
                  <w:r>
                    <w:rPr>
                      <w:sz w:val="22"/>
                    </w:rPr>
                    <w:t xml:space="preserve"> Рис. </w:t>
                  </w:r>
                  <w:r w:rsidRPr="00B4227C">
                    <w:rPr>
                      <w:sz w:val="22"/>
                    </w:rPr>
                    <w:t xml:space="preserve"> 11</w:t>
                  </w:r>
                  <w:r>
                    <w:rPr>
                      <w:sz w:val="22"/>
                    </w:rPr>
                    <w:t>.</w:t>
                  </w:r>
                </w:p>
              </w:txbxContent>
            </v:textbox>
          </v:shape>
        </w:pict>
      </w:r>
      <w:r w:rsidR="00E80C6A" w:rsidRPr="009C218D">
        <w:rPr>
          <w:noProof/>
          <w:szCs w:val="28"/>
        </w:rPr>
        <w:drawing>
          <wp:inline distT="0" distB="0" distL="0" distR="0">
            <wp:extent cx="1982278" cy="1785362"/>
            <wp:effectExtent l="19050" t="0" r="0" b="0"/>
            <wp:docPr id="48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7" cstate="print"/>
                    <a:srcRect l="18327" t="15426" r="21514" b="12234"/>
                    <a:stretch>
                      <a:fillRect/>
                    </a:stretch>
                  </pic:blipFill>
                  <pic:spPr bwMode="auto">
                    <a:xfrm>
                      <a:off x="0" y="0"/>
                      <a:ext cx="2005954" cy="1806686"/>
                    </a:xfrm>
                    <a:prstGeom prst="rect">
                      <a:avLst/>
                    </a:prstGeom>
                    <a:noFill/>
                    <a:ln w="9525">
                      <a:noFill/>
                      <a:miter lim="800000"/>
                      <a:headEnd/>
                      <a:tailEnd/>
                    </a:ln>
                  </pic:spPr>
                </pic:pic>
              </a:graphicData>
            </a:graphic>
          </wp:inline>
        </w:drawing>
      </w:r>
      <w:r w:rsidR="00E80C6A">
        <w:rPr>
          <w:szCs w:val="28"/>
        </w:rPr>
        <w:t xml:space="preserve">              </w:t>
      </w:r>
      <w:r w:rsidR="00E80C6A" w:rsidRPr="009C218D">
        <w:rPr>
          <w:noProof/>
          <w:szCs w:val="28"/>
        </w:rPr>
        <w:drawing>
          <wp:inline distT="0" distB="0" distL="0" distR="0">
            <wp:extent cx="3164097" cy="2258200"/>
            <wp:effectExtent l="19050" t="0" r="0" b="0"/>
            <wp:docPr id="485" name="Рисунок 12" descr="C:\Documents and Settings\ahmedov_fa\Рабочий стол\Рис Гена\Без имен-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Documents and Settings\ahmedov_fa\Рабочий стол\Рис Гена\Без имен-1.jpg"/>
                    <pic:cNvPicPr>
                      <a:picLocks noChangeAspect="1" noChangeArrowheads="1"/>
                    </pic:cNvPicPr>
                  </pic:nvPicPr>
                  <pic:blipFill>
                    <a:blip r:embed="rId38" cstate="print"/>
                    <a:srcRect/>
                    <a:stretch>
                      <a:fillRect/>
                    </a:stretch>
                  </pic:blipFill>
                  <pic:spPr bwMode="auto">
                    <a:xfrm>
                      <a:off x="0" y="0"/>
                      <a:ext cx="3239129" cy="2311750"/>
                    </a:xfrm>
                    <a:prstGeom prst="rect">
                      <a:avLst/>
                    </a:prstGeom>
                    <a:noFill/>
                    <a:ln w="9525">
                      <a:noFill/>
                      <a:miter lim="800000"/>
                      <a:headEnd/>
                      <a:tailEnd/>
                    </a:ln>
                  </pic:spPr>
                </pic:pic>
              </a:graphicData>
            </a:graphic>
          </wp:inline>
        </w:drawing>
      </w:r>
    </w:p>
    <w:p w:rsidR="00E80C6A" w:rsidRDefault="00E80C6A" w:rsidP="00E80C6A">
      <w:pPr>
        <w:jc w:val="both"/>
        <w:rPr>
          <w:szCs w:val="28"/>
        </w:rPr>
      </w:pPr>
      <w:r>
        <w:rPr>
          <w:szCs w:val="28"/>
        </w:rPr>
        <w:t xml:space="preserve">       </w:t>
      </w:r>
      <w:r w:rsidRPr="00F93BE7">
        <w:rPr>
          <w:noProof/>
          <w:szCs w:val="28"/>
          <w:lang w:eastAsia="ru-RU"/>
        </w:rPr>
        <w:drawing>
          <wp:inline distT="0" distB="0" distL="0" distR="0">
            <wp:extent cx="1965026" cy="1647646"/>
            <wp:effectExtent l="19050" t="0" r="16174" b="0"/>
            <wp:docPr id="486"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Pr>
          <w:szCs w:val="28"/>
        </w:rPr>
        <w:t xml:space="preserve">           </w:t>
      </w:r>
      <w:r w:rsidRPr="00F93BE7">
        <w:rPr>
          <w:noProof/>
          <w:szCs w:val="28"/>
          <w:lang w:eastAsia="ru-RU"/>
        </w:rPr>
        <w:drawing>
          <wp:inline distT="0" distB="0" distL="0" distR="0">
            <wp:extent cx="3036498" cy="2230350"/>
            <wp:effectExtent l="19050" t="0" r="0" b="0"/>
            <wp:docPr id="48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0" cstate="print"/>
                    <a:srcRect/>
                    <a:stretch>
                      <a:fillRect/>
                    </a:stretch>
                  </pic:blipFill>
                  <pic:spPr bwMode="auto">
                    <a:xfrm>
                      <a:off x="0" y="0"/>
                      <a:ext cx="3052237" cy="2241911"/>
                    </a:xfrm>
                    <a:prstGeom prst="rect">
                      <a:avLst/>
                    </a:prstGeom>
                    <a:noFill/>
                    <a:ln w="9525">
                      <a:noFill/>
                      <a:miter lim="800000"/>
                      <a:headEnd/>
                      <a:tailEnd/>
                    </a:ln>
                  </pic:spPr>
                </pic:pic>
              </a:graphicData>
            </a:graphic>
          </wp:inline>
        </w:drawing>
      </w:r>
    </w:p>
    <w:p w:rsidR="00E80C6A" w:rsidRPr="00A47B8B" w:rsidRDefault="003828A4" w:rsidP="00E80C6A">
      <w:pPr>
        <w:jc w:val="both"/>
        <w:rPr>
          <w:szCs w:val="28"/>
        </w:rPr>
      </w:pPr>
      <w:r>
        <w:rPr>
          <w:noProof/>
          <w:szCs w:val="28"/>
        </w:rPr>
        <w:pict>
          <v:shape id="_x0000_s1471" type="#_x0000_t202" style="position:absolute;left:0;text-align:left;margin-left:24.35pt;margin-top:12.5pt;width:417.75pt;height:21.6pt;z-index:251883520" strokecolor="white [3212]">
            <v:textbox style="mso-next-textbox:#_x0000_s1471">
              <w:txbxContent>
                <w:p w:rsidR="004E3B27" w:rsidRPr="00B4227C" w:rsidRDefault="004E3B27" w:rsidP="00E80C6A">
                  <w:pPr>
                    <w:rPr>
                      <w:sz w:val="22"/>
                    </w:rPr>
                  </w:pPr>
                  <w:r>
                    <w:rPr>
                      <w:sz w:val="22"/>
                    </w:rPr>
                    <w:t xml:space="preserve">                 Рис. 12.                                                                           Рис.</w:t>
                  </w:r>
                  <w:r w:rsidRPr="00B4227C">
                    <w:rPr>
                      <w:sz w:val="22"/>
                    </w:rPr>
                    <w:t xml:space="preserve"> 13</w:t>
                  </w:r>
                  <w:r>
                    <w:rPr>
                      <w:sz w:val="22"/>
                    </w:rPr>
                    <w:t>.</w:t>
                  </w:r>
                </w:p>
              </w:txbxContent>
            </v:textbox>
          </v:shape>
        </w:pict>
      </w:r>
      <w:r>
        <w:rPr>
          <w:noProof/>
          <w:szCs w:val="28"/>
          <w:lang w:eastAsia="ru-RU"/>
        </w:rPr>
        <w:pict>
          <v:shape id="_x0000_s1522" type="#_x0000_t32" style="position:absolute;left:0;text-align:left;margin-left:24.35pt;margin-top:1.5pt;width:151.3pt;height:0;z-index:251933696" o:connectortype="straight" strokeweight=".25pt"/>
        </w:pict>
      </w:r>
    </w:p>
    <w:p w:rsidR="00E80C6A" w:rsidRDefault="003828A4" w:rsidP="00E80C6A">
      <w:pPr>
        <w:jc w:val="both"/>
        <w:rPr>
          <w:szCs w:val="28"/>
        </w:rPr>
      </w:pPr>
      <w:r>
        <w:rPr>
          <w:noProof/>
          <w:szCs w:val="28"/>
        </w:rPr>
        <w:lastRenderedPageBreak/>
        <w:pict>
          <v:shape id="_x0000_s1485" type="#_x0000_t32" style="position:absolute;left:0;text-align:left;margin-left:2.7pt;margin-top:-.5pt;width:439.05pt;height:0;z-index:251897856" o:connectortype="straight" strokeweight=".25pt"/>
        </w:pict>
      </w:r>
      <w:r>
        <w:rPr>
          <w:noProof/>
          <w:szCs w:val="28"/>
        </w:rPr>
        <w:pict>
          <v:rect id="_x0000_s1484" style="position:absolute;left:0;text-align:left;margin-left:231.1pt;margin-top:157.5pt;width:212.4pt;height:12.8pt;z-index:251896832" strokecolor="white [3212]"/>
        </w:pict>
      </w:r>
      <w:r>
        <w:rPr>
          <w:noProof/>
          <w:szCs w:val="28"/>
        </w:rPr>
        <w:pict>
          <v:rect id="_x0000_s1483" style="position:absolute;left:0;text-align:left;margin-left:231.1pt;margin-top:18.3pt;width:12.4pt;height:146.8pt;z-index:251895808" strokecolor="white [3212]"/>
        </w:pict>
      </w:r>
      <w:r>
        <w:rPr>
          <w:noProof/>
          <w:szCs w:val="28"/>
        </w:rPr>
        <w:pict>
          <v:rect id="_x0000_s1482" style="position:absolute;left:0;text-align:left;margin-left:434.6pt;margin-top:23.5pt;width:7.15pt;height:141.6pt;z-index:251894784" strokecolor="white [3212]"/>
        </w:pict>
      </w:r>
      <w:r>
        <w:rPr>
          <w:noProof/>
          <w:szCs w:val="28"/>
        </w:rPr>
        <w:pict>
          <v:rect id="_x0000_s1481" style="position:absolute;left:0;text-align:left;margin-left:235.9pt;margin-top:18.3pt;width:207.6pt;height:8pt;z-index:251893760" strokecolor="white [3212]"/>
        </w:pict>
      </w:r>
      <w:r w:rsidR="00E80C6A">
        <w:rPr>
          <w:szCs w:val="28"/>
        </w:rPr>
        <w:t xml:space="preserve">   </w:t>
      </w:r>
      <w:r w:rsidR="00E80C6A" w:rsidRPr="003B1856">
        <w:rPr>
          <w:noProof/>
          <w:szCs w:val="28"/>
          <w:lang w:eastAsia="ru-RU"/>
        </w:rPr>
        <w:drawing>
          <wp:inline distT="0" distB="0" distL="0" distR="0">
            <wp:extent cx="2695719" cy="2095500"/>
            <wp:effectExtent l="19050" t="0" r="9381" b="0"/>
            <wp:docPr id="48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1" cstate="print"/>
                    <a:srcRect/>
                    <a:stretch>
                      <a:fillRect/>
                    </a:stretch>
                  </pic:blipFill>
                  <pic:spPr bwMode="auto">
                    <a:xfrm>
                      <a:off x="0" y="0"/>
                      <a:ext cx="2695719" cy="2095500"/>
                    </a:xfrm>
                    <a:prstGeom prst="rect">
                      <a:avLst/>
                    </a:prstGeom>
                    <a:noFill/>
                    <a:ln w="9525">
                      <a:noFill/>
                      <a:miter lim="800000"/>
                      <a:headEnd/>
                      <a:tailEnd/>
                    </a:ln>
                  </pic:spPr>
                </pic:pic>
              </a:graphicData>
            </a:graphic>
          </wp:inline>
        </w:drawing>
      </w:r>
      <w:r w:rsidR="00E80C6A">
        <w:rPr>
          <w:szCs w:val="28"/>
        </w:rPr>
        <w:t xml:space="preserve">     </w:t>
      </w:r>
      <w:r w:rsidR="00E80C6A" w:rsidRPr="003B1856">
        <w:rPr>
          <w:noProof/>
          <w:szCs w:val="28"/>
          <w:lang w:eastAsia="ru-RU"/>
        </w:rPr>
        <w:drawing>
          <wp:inline distT="0" distB="0" distL="0" distR="0">
            <wp:extent cx="2531181" cy="1770515"/>
            <wp:effectExtent l="19050" t="19050" r="21519" b="20185"/>
            <wp:docPr id="48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2" cstate="print"/>
                    <a:srcRect/>
                    <a:stretch>
                      <a:fillRect/>
                    </a:stretch>
                  </pic:blipFill>
                  <pic:spPr bwMode="auto">
                    <a:xfrm>
                      <a:off x="0" y="0"/>
                      <a:ext cx="2531181" cy="1770515"/>
                    </a:xfrm>
                    <a:prstGeom prst="rect">
                      <a:avLst/>
                    </a:prstGeom>
                    <a:noFill/>
                    <a:ln w="9525">
                      <a:solidFill>
                        <a:schemeClr val="bg1"/>
                      </a:solidFill>
                      <a:miter lim="800000"/>
                      <a:headEnd/>
                      <a:tailEnd/>
                    </a:ln>
                  </pic:spPr>
                </pic:pic>
              </a:graphicData>
            </a:graphic>
          </wp:inline>
        </w:drawing>
      </w:r>
    </w:p>
    <w:p w:rsidR="00E80C6A" w:rsidRDefault="003828A4" w:rsidP="00E80C6A">
      <w:pPr>
        <w:jc w:val="both"/>
        <w:rPr>
          <w:szCs w:val="28"/>
        </w:rPr>
      </w:pPr>
      <w:r>
        <w:rPr>
          <w:noProof/>
          <w:szCs w:val="28"/>
        </w:rPr>
        <w:pict>
          <v:shape id="_x0000_s1479" type="#_x0000_t202" style="position:absolute;left:0;text-align:left;margin-left:16.85pt;margin-top:2.6pt;width:417.75pt;height:21.75pt;z-index:251891712" strokecolor="white [3212]">
            <v:textbox>
              <w:txbxContent>
                <w:p w:rsidR="004E3B27" w:rsidRPr="00B4227C" w:rsidRDefault="004E3B27" w:rsidP="00E80C6A">
                  <w:pPr>
                    <w:rPr>
                      <w:sz w:val="22"/>
                    </w:rPr>
                  </w:pPr>
                  <w:r>
                    <w:rPr>
                      <w:sz w:val="22"/>
                    </w:rPr>
                    <w:t xml:space="preserve">                           Рис. 14.                                                                 Рис. 15.</w:t>
                  </w:r>
                </w:p>
              </w:txbxContent>
            </v:textbox>
          </v:shape>
        </w:pict>
      </w:r>
    </w:p>
    <w:p w:rsidR="00E80C6A" w:rsidRDefault="00E80C6A" w:rsidP="00E80C6A">
      <w:pPr>
        <w:jc w:val="both"/>
        <w:rPr>
          <w:szCs w:val="28"/>
        </w:rPr>
      </w:pPr>
    </w:p>
    <w:p w:rsidR="00E80C6A" w:rsidRPr="00E07F24" w:rsidRDefault="00E80C6A" w:rsidP="00E80C6A">
      <w:pPr>
        <w:ind w:firstLine="709"/>
        <w:jc w:val="both"/>
        <w:rPr>
          <w:szCs w:val="28"/>
        </w:rPr>
      </w:pPr>
      <w:r>
        <w:rPr>
          <w:szCs w:val="28"/>
        </w:rPr>
        <w:t>Предлагается</w:t>
      </w:r>
      <w:r w:rsidRPr="00826C5B">
        <w:rPr>
          <w:szCs w:val="28"/>
        </w:rPr>
        <w:t xml:space="preserve"> </w:t>
      </w:r>
      <w:r>
        <w:rPr>
          <w:szCs w:val="28"/>
        </w:rPr>
        <w:t>также</w:t>
      </w:r>
      <w:r w:rsidRPr="00826C5B">
        <w:rPr>
          <w:szCs w:val="28"/>
        </w:rPr>
        <w:t xml:space="preserve"> создание гетеропереходного элемента на основе </w:t>
      </w:r>
      <w:r w:rsidRPr="00826C5B">
        <w:rPr>
          <w:szCs w:val="28"/>
          <w:lang w:val="en-US"/>
        </w:rPr>
        <w:t>n</w:t>
      </w:r>
      <w:r w:rsidRPr="00826C5B">
        <w:rPr>
          <w:szCs w:val="28"/>
        </w:rPr>
        <w:t xml:space="preserve"> </w:t>
      </w:r>
      <w:r w:rsidRPr="00826C5B">
        <w:rPr>
          <w:szCs w:val="28"/>
          <w:lang w:val="en-US"/>
        </w:rPr>
        <w:t>GaP</w:t>
      </w:r>
      <w:r w:rsidRPr="00826C5B">
        <w:rPr>
          <w:szCs w:val="28"/>
        </w:rPr>
        <w:t xml:space="preserve"> – </w:t>
      </w:r>
      <w:r w:rsidRPr="00826C5B">
        <w:rPr>
          <w:szCs w:val="28"/>
          <w:lang w:val="en-US"/>
        </w:rPr>
        <w:t>p</w:t>
      </w:r>
      <w:r w:rsidRPr="00826C5B">
        <w:rPr>
          <w:szCs w:val="28"/>
        </w:rPr>
        <w:t xml:space="preserve"> </w:t>
      </w:r>
      <w:r w:rsidRPr="00826C5B">
        <w:rPr>
          <w:szCs w:val="28"/>
          <w:lang w:val="en-US"/>
        </w:rPr>
        <w:t>Si</w:t>
      </w:r>
      <w:r w:rsidRPr="00826C5B">
        <w:rPr>
          <w:szCs w:val="28"/>
        </w:rPr>
        <w:t xml:space="preserve"> (рис.</w:t>
      </w:r>
      <w:r>
        <w:rPr>
          <w:szCs w:val="28"/>
        </w:rPr>
        <w:t xml:space="preserve"> 11), о</w:t>
      </w:r>
      <w:r w:rsidRPr="00826C5B">
        <w:rPr>
          <w:szCs w:val="28"/>
        </w:rPr>
        <w:t xml:space="preserve">собенностью </w:t>
      </w:r>
      <w:r>
        <w:rPr>
          <w:szCs w:val="28"/>
        </w:rPr>
        <w:t>которого</w:t>
      </w:r>
      <w:r w:rsidRPr="00826C5B">
        <w:rPr>
          <w:szCs w:val="28"/>
        </w:rPr>
        <w:t xml:space="preserve"> является наличие разрывов зон при контакте этих материалов. При этом ширина разрыва валентной зоны равна 1,45 эв, что больше чем ширина запрещенной зоны кремния. При резком р-п переходе </w:t>
      </w:r>
      <w:r>
        <w:rPr>
          <w:szCs w:val="28"/>
        </w:rPr>
        <w:t>создаются условия</w:t>
      </w:r>
      <w:r w:rsidRPr="00826C5B">
        <w:rPr>
          <w:szCs w:val="28"/>
        </w:rPr>
        <w:t xml:space="preserve">, при котором возбужденная в </w:t>
      </w:r>
      <w:r w:rsidRPr="00826C5B">
        <w:rPr>
          <w:szCs w:val="28"/>
          <w:lang w:val="en-US"/>
        </w:rPr>
        <w:t>GaP</w:t>
      </w:r>
      <w:r w:rsidRPr="00826C5B">
        <w:rPr>
          <w:szCs w:val="28"/>
        </w:rPr>
        <w:t xml:space="preserve"> «дырка», падая с энергетической высоты равной 1,45 эв, может передать эту энергию валентному электрону в кремнии, которому для перехода в зону проводимости достаточно энергии 1,12 эв</w:t>
      </w:r>
      <w:r>
        <w:rPr>
          <w:szCs w:val="28"/>
        </w:rPr>
        <w:t xml:space="preserve">, т.е. </w:t>
      </w:r>
      <w:r w:rsidRPr="00826C5B">
        <w:rPr>
          <w:szCs w:val="28"/>
          <w:lang w:val="en-US"/>
        </w:rPr>
        <w:t>E</w:t>
      </w:r>
      <w:r w:rsidRPr="00826C5B">
        <w:rPr>
          <w:szCs w:val="28"/>
          <w:vertAlign w:val="subscript"/>
          <w:lang w:val="en-US"/>
        </w:rPr>
        <w:t>g</w:t>
      </w:r>
      <w:r w:rsidRPr="00A47B8B">
        <w:rPr>
          <w:szCs w:val="28"/>
        </w:rPr>
        <w:t xml:space="preserve"> </w:t>
      </w:r>
      <w:r w:rsidRPr="00826C5B">
        <w:rPr>
          <w:szCs w:val="28"/>
          <w:lang w:val="en-US"/>
        </w:rPr>
        <w:t>Si</w:t>
      </w:r>
      <w:r w:rsidRPr="00826C5B">
        <w:rPr>
          <w:szCs w:val="28"/>
        </w:rPr>
        <w:t xml:space="preserve">. Таким образом, </w:t>
      </w:r>
      <w:r>
        <w:rPr>
          <w:szCs w:val="28"/>
        </w:rPr>
        <w:t>возможно</w:t>
      </w:r>
      <w:r w:rsidRPr="00826C5B">
        <w:rPr>
          <w:szCs w:val="28"/>
        </w:rPr>
        <w:t xml:space="preserve"> </w:t>
      </w:r>
      <w:r>
        <w:rPr>
          <w:szCs w:val="28"/>
        </w:rPr>
        <w:t>удвоение</w:t>
      </w:r>
      <w:r w:rsidRPr="00151268">
        <w:rPr>
          <w:szCs w:val="28"/>
        </w:rPr>
        <w:t xml:space="preserve"> квантовой эффективности для фотонов, энергия которых &gt; </w:t>
      </w:r>
      <w:r w:rsidRPr="00151268">
        <w:rPr>
          <w:szCs w:val="28"/>
          <w:lang w:val="en-US"/>
        </w:rPr>
        <w:t>E</w:t>
      </w:r>
      <w:r w:rsidRPr="00151268">
        <w:rPr>
          <w:szCs w:val="28"/>
          <w:vertAlign w:val="subscript"/>
          <w:lang w:val="en-US"/>
        </w:rPr>
        <w:t>g</w:t>
      </w:r>
      <w:r w:rsidRPr="00151268">
        <w:rPr>
          <w:szCs w:val="28"/>
        </w:rPr>
        <w:t xml:space="preserve"> фосфида галлия (рис. 12). </w:t>
      </w:r>
    </w:p>
    <w:p w:rsidR="00E80C6A" w:rsidRPr="00826C5B" w:rsidRDefault="00E80C6A" w:rsidP="00E80C6A">
      <w:pPr>
        <w:ind w:firstLine="709"/>
        <w:jc w:val="both"/>
        <w:rPr>
          <w:szCs w:val="28"/>
        </w:rPr>
      </w:pPr>
      <w:r w:rsidRPr="00151268">
        <w:rPr>
          <w:szCs w:val="28"/>
        </w:rPr>
        <w:t>В элементах с горячими носителями тока высокоэнергетический фотон генерирует электронно-дырочную пару с большой энергией, которую затем надо</w:t>
      </w:r>
      <w:r>
        <w:rPr>
          <w:szCs w:val="28"/>
        </w:rPr>
        <w:t xml:space="preserve"> разделить для получения тока. Для такого</w:t>
      </w:r>
      <w:r w:rsidRPr="00151268">
        <w:rPr>
          <w:szCs w:val="28"/>
        </w:rPr>
        <w:t xml:space="preserve"> элемент</w:t>
      </w:r>
      <w:r>
        <w:rPr>
          <w:szCs w:val="28"/>
        </w:rPr>
        <w:t>а</w:t>
      </w:r>
      <w:r w:rsidRPr="00151268">
        <w:rPr>
          <w:szCs w:val="28"/>
        </w:rPr>
        <w:t xml:space="preserve"> </w:t>
      </w:r>
      <w:r>
        <w:rPr>
          <w:szCs w:val="28"/>
        </w:rPr>
        <w:t>нужны</w:t>
      </w:r>
      <w:r w:rsidRPr="00151268">
        <w:rPr>
          <w:szCs w:val="28"/>
        </w:rPr>
        <w:t xml:space="preserve"> специальные контакты, </w:t>
      </w:r>
      <w:r>
        <w:rPr>
          <w:szCs w:val="28"/>
        </w:rPr>
        <w:t>позволяющие</w:t>
      </w:r>
      <w:r w:rsidRPr="00151268">
        <w:rPr>
          <w:szCs w:val="28"/>
        </w:rPr>
        <w:t xml:space="preserve"> изоэнтропически охладить горячие носители и сохранить их электрохимический потенциал (рис.</w:t>
      </w:r>
      <w:r>
        <w:rPr>
          <w:szCs w:val="28"/>
        </w:rPr>
        <w:t xml:space="preserve"> </w:t>
      </w:r>
      <w:r w:rsidRPr="00151268">
        <w:rPr>
          <w:szCs w:val="28"/>
        </w:rPr>
        <w:t xml:space="preserve">13). </w:t>
      </w:r>
      <w:r>
        <w:rPr>
          <w:szCs w:val="28"/>
        </w:rPr>
        <w:t>Для создания таких контактов</w:t>
      </w:r>
      <w:r w:rsidRPr="00151268">
        <w:rPr>
          <w:szCs w:val="28"/>
        </w:rPr>
        <w:t xml:space="preserve"> в 2003 году было предложено использовать туннельно резонансные структуры с квантовыми точками</w:t>
      </w:r>
      <w:r>
        <w:rPr>
          <w:szCs w:val="28"/>
        </w:rPr>
        <w:t>.</w:t>
      </w:r>
      <w:r w:rsidRPr="00151268">
        <w:rPr>
          <w:szCs w:val="28"/>
        </w:rPr>
        <w:t xml:space="preserve"> Резонансное туннелирование через слой с квантовыми точками </w:t>
      </w:r>
      <w:r>
        <w:rPr>
          <w:szCs w:val="28"/>
        </w:rPr>
        <w:t>−</w:t>
      </w:r>
      <w:r w:rsidRPr="00151268">
        <w:rPr>
          <w:szCs w:val="28"/>
        </w:rPr>
        <w:t xml:space="preserve"> это транспортировка потока тока через узкую щель энергии, </w:t>
      </w:r>
      <w:r>
        <w:rPr>
          <w:szCs w:val="28"/>
        </w:rPr>
        <w:t>позволяющая</w:t>
      </w:r>
      <w:r w:rsidRPr="00151268">
        <w:rPr>
          <w:szCs w:val="28"/>
        </w:rPr>
        <w:t xml:space="preserve"> сохранить энергию частицы (рис.</w:t>
      </w:r>
      <w:r>
        <w:rPr>
          <w:szCs w:val="28"/>
        </w:rPr>
        <w:t xml:space="preserve"> </w:t>
      </w:r>
      <w:r w:rsidRPr="00151268">
        <w:rPr>
          <w:szCs w:val="28"/>
        </w:rPr>
        <w:t>14). Зависимость эффективности преобразования солнечного элемента с горячими носителями тока от ширины запрещенной зоны материала показывает, что максимум эффективности сдвигается в сторону меньших значений Е</w:t>
      </w:r>
      <w:r w:rsidRPr="00151268">
        <w:rPr>
          <w:szCs w:val="28"/>
          <w:vertAlign w:val="subscript"/>
          <w:lang w:val="en-US"/>
        </w:rPr>
        <w:t>g</w:t>
      </w:r>
      <w:r w:rsidRPr="00151268">
        <w:rPr>
          <w:szCs w:val="28"/>
          <w:vertAlign w:val="subscript"/>
        </w:rPr>
        <w:t xml:space="preserve">  </w:t>
      </w:r>
      <w:r w:rsidRPr="00151268">
        <w:rPr>
          <w:szCs w:val="28"/>
        </w:rPr>
        <w:t>(рис.</w:t>
      </w:r>
      <w:r>
        <w:rPr>
          <w:szCs w:val="28"/>
        </w:rPr>
        <w:t xml:space="preserve"> </w:t>
      </w:r>
      <w:r w:rsidRPr="00151268">
        <w:rPr>
          <w:szCs w:val="28"/>
        </w:rPr>
        <w:t>15), так как с уменьшением Е</w:t>
      </w:r>
      <w:r w:rsidRPr="00151268">
        <w:rPr>
          <w:szCs w:val="28"/>
          <w:vertAlign w:val="subscript"/>
          <w:lang w:val="en-US"/>
        </w:rPr>
        <w:t>g</w:t>
      </w:r>
      <w:r w:rsidRPr="00151268">
        <w:rPr>
          <w:szCs w:val="28"/>
        </w:rPr>
        <w:t xml:space="preserve"> растет и доля квантов, поглощаемых этим материалом. Теоретические расчеты показывают, что</w:t>
      </w:r>
      <w:r w:rsidRPr="00826C5B">
        <w:rPr>
          <w:szCs w:val="28"/>
        </w:rPr>
        <w:t xml:space="preserve"> КПД СЭ</w:t>
      </w:r>
      <w:r>
        <w:rPr>
          <w:szCs w:val="28"/>
        </w:rPr>
        <w:t>,</w:t>
      </w:r>
      <w:r w:rsidRPr="00826C5B">
        <w:rPr>
          <w:szCs w:val="28"/>
        </w:rPr>
        <w:t xml:space="preserve"> основанных на экстракции горячих носителей</w:t>
      </w:r>
      <w:r>
        <w:rPr>
          <w:szCs w:val="28"/>
        </w:rPr>
        <w:t>,</w:t>
      </w:r>
      <w:r w:rsidRPr="00826C5B">
        <w:rPr>
          <w:szCs w:val="28"/>
        </w:rPr>
        <w:t xml:space="preserve"> </w:t>
      </w:r>
      <w:r>
        <w:rPr>
          <w:szCs w:val="28"/>
        </w:rPr>
        <w:t>тока больше эффективности шести</w:t>
      </w:r>
      <w:r w:rsidRPr="00826C5B">
        <w:rPr>
          <w:szCs w:val="28"/>
        </w:rPr>
        <w:t>каскадного преобразователя. Таким образом, используя новые физические явления в структурах СЭ</w:t>
      </w:r>
      <w:r>
        <w:rPr>
          <w:szCs w:val="28"/>
        </w:rPr>
        <w:t>,</w:t>
      </w:r>
      <w:r w:rsidRPr="00826C5B">
        <w:rPr>
          <w:szCs w:val="28"/>
        </w:rPr>
        <w:t xml:space="preserve"> </w:t>
      </w:r>
      <w:r>
        <w:rPr>
          <w:szCs w:val="28"/>
        </w:rPr>
        <w:t>можно достичь достаточно высоких значений</w:t>
      </w:r>
      <w:r w:rsidRPr="00826C5B">
        <w:rPr>
          <w:szCs w:val="28"/>
        </w:rPr>
        <w:t xml:space="preserve"> КПД преобразования солнечного излучения. Другим фактором привлекательности таких структур является относительная простота технологических приемов по сравнению с технологией формирования 5 или 6 каскадных элементов. </w:t>
      </w:r>
    </w:p>
    <w:p w:rsidR="00E80C6A" w:rsidRDefault="00E80C6A" w:rsidP="00E80C6A">
      <w:r>
        <w:t xml:space="preserve">            </w:t>
      </w:r>
    </w:p>
    <w:p w:rsidR="00E80C6A" w:rsidRDefault="00E80C6A" w:rsidP="00E80C6A">
      <w:pPr>
        <w:pStyle w:val="a7"/>
        <w:ind w:left="360"/>
        <w:jc w:val="center"/>
        <w:rPr>
          <w:color w:val="548DD4" w:themeColor="text2" w:themeTint="99"/>
        </w:rPr>
      </w:pPr>
      <w:r w:rsidRPr="00341DD6">
        <w:rPr>
          <w:color w:val="548DD4" w:themeColor="text2" w:themeTint="99"/>
        </w:rPr>
        <w:t>_________</w:t>
      </w:r>
      <w:r w:rsidRPr="00341DD6">
        <w:rPr>
          <w:rFonts w:ascii="Symbol" w:hAnsi="Symbol"/>
          <w:color w:val="548DD4" w:themeColor="text2" w:themeTint="99"/>
        </w:rPr>
        <w:t></w:t>
      </w:r>
      <w:r w:rsidRPr="00341DD6">
        <w:rPr>
          <w:color w:val="548DD4" w:themeColor="text2" w:themeTint="99"/>
        </w:rPr>
        <w:t>_________</w:t>
      </w:r>
    </w:p>
    <w:p w:rsidR="00E80C6A" w:rsidRDefault="00E80C6A" w:rsidP="00E80C6A"/>
    <w:p w:rsidR="00E80C6A" w:rsidRDefault="00E80C6A" w:rsidP="00E80C6A"/>
    <w:p w:rsidR="00E80C6A" w:rsidRDefault="00E80C6A" w:rsidP="00E80C6A"/>
    <w:p w:rsidR="00E80C6A" w:rsidRDefault="00E80C6A" w:rsidP="00E80C6A"/>
    <w:p w:rsidR="00744C4C" w:rsidRDefault="00744C4C" w:rsidP="00744C4C">
      <w:pPr>
        <w:jc w:val="both"/>
      </w:pPr>
    </w:p>
    <w:p w:rsidR="003A4626" w:rsidRPr="00744C4C" w:rsidRDefault="003A4626" w:rsidP="003A4626">
      <w:pPr>
        <w:rPr>
          <w:caps/>
          <w:spacing w:val="-19"/>
        </w:rPr>
      </w:pPr>
      <w:r w:rsidRPr="00D72B8A">
        <w:rPr>
          <w:caps/>
          <w:spacing w:val="-19"/>
        </w:rPr>
        <w:lastRenderedPageBreak/>
        <w:t>удк</w:t>
      </w:r>
      <w:r w:rsidRPr="00744C4C">
        <w:rPr>
          <w:caps/>
          <w:spacing w:val="-19"/>
        </w:rPr>
        <w:t xml:space="preserve"> 621.383</w:t>
      </w:r>
    </w:p>
    <w:p w:rsidR="003A4626" w:rsidRPr="00744C4C" w:rsidRDefault="003A4626" w:rsidP="003A4626">
      <w:pPr>
        <w:rPr>
          <w:caps/>
          <w:sz w:val="6"/>
        </w:rPr>
      </w:pPr>
    </w:p>
    <w:p w:rsidR="003A4626" w:rsidRPr="00D72B8A" w:rsidRDefault="003A4626" w:rsidP="003A4626">
      <w:pPr>
        <w:jc w:val="center"/>
        <w:rPr>
          <w:b/>
          <w:caps/>
        </w:rPr>
      </w:pPr>
      <w:r w:rsidRPr="00D72B8A">
        <w:rPr>
          <w:b/>
          <w:caps/>
        </w:rPr>
        <w:t>РЕЗУЛЬТАТЫ ИсследованиЙ ПО СОЗДАНИЮ высоковольтных солнечных модулей</w:t>
      </w:r>
      <w:r w:rsidRPr="00D72B8A">
        <w:rPr>
          <w:rStyle w:val="af6"/>
          <w:caps/>
        </w:rPr>
        <w:footnoteReference w:customMarkFollows="1" w:id="1"/>
        <w:sym w:font="Symbol" w:char="F02A"/>
      </w:r>
      <w:r>
        <w:rPr>
          <w:b/>
          <w:caps/>
        </w:rPr>
        <w:t xml:space="preserve"> </w:t>
      </w:r>
      <w:r w:rsidRPr="00D72B8A">
        <w:rPr>
          <w:b/>
          <w:caps/>
        </w:rPr>
        <w:t>ТРЕТЬЕГО ПОКОЛЕНИЯ</w:t>
      </w:r>
    </w:p>
    <w:p w:rsidR="003A4626" w:rsidRPr="0079669D" w:rsidRDefault="003A4626" w:rsidP="003A4626">
      <w:pPr>
        <w:rPr>
          <w:sz w:val="6"/>
        </w:rPr>
      </w:pPr>
    </w:p>
    <w:p w:rsidR="003A4626" w:rsidRPr="00D72B8A" w:rsidRDefault="003A4626" w:rsidP="003A4626">
      <w:pPr>
        <w:jc w:val="center"/>
        <w:rPr>
          <w:i/>
        </w:rPr>
      </w:pPr>
      <w:r w:rsidRPr="00D72B8A">
        <w:rPr>
          <w:i/>
        </w:rPr>
        <w:t>Д.С. Стребков,</w:t>
      </w:r>
      <w:r>
        <w:rPr>
          <w:i/>
        </w:rPr>
        <w:t xml:space="preserve"> д.т.н</w:t>
      </w:r>
      <w:r w:rsidRPr="00550018">
        <w:rPr>
          <w:i/>
        </w:rPr>
        <w:t>.</w:t>
      </w:r>
      <w:r w:rsidRPr="00E939D3">
        <w:rPr>
          <w:i/>
        </w:rPr>
        <w:t>,</w:t>
      </w:r>
      <w:r w:rsidRPr="00D72B8A">
        <w:rPr>
          <w:i/>
        </w:rPr>
        <w:t xml:space="preserve"> В.И.</w:t>
      </w:r>
      <w:r w:rsidRPr="00E939D3">
        <w:rPr>
          <w:i/>
        </w:rPr>
        <w:t xml:space="preserve"> </w:t>
      </w:r>
      <w:r w:rsidRPr="00D72B8A">
        <w:rPr>
          <w:i/>
        </w:rPr>
        <w:t>Поляков</w:t>
      </w:r>
      <w:r>
        <w:rPr>
          <w:i/>
        </w:rPr>
        <w:t>, к.т.н.</w:t>
      </w:r>
    </w:p>
    <w:p w:rsidR="003A4626" w:rsidRPr="0079669D" w:rsidRDefault="003A4626" w:rsidP="003A4626">
      <w:pPr>
        <w:jc w:val="center"/>
        <w:rPr>
          <w:i/>
          <w:iCs/>
          <w:spacing w:val="-2"/>
          <w:sz w:val="6"/>
        </w:rPr>
      </w:pPr>
    </w:p>
    <w:p w:rsidR="003A4626" w:rsidRPr="00D72B8A" w:rsidRDefault="003A4626" w:rsidP="003A4626">
      <w:pPr>
        <w:jc w:val="center"/>
        <w:rPr>
          <w:i/>
          <w:iCs/>
          <w:spacing w:val="-2"/>
        </w:rPr>
      </w:pPr>
      <w:r w:rsidRPr="00D72B8A">
        <w:rPr>
          <w:i/>
          <w:iCs/>
          <w:spacing w:val="-2"/>
        </w:rPr>
        <w:t>Всероссийский научно-исследовательский институт</w:t>
      </w:r>
    </w:p>
    <w:p w:rsidR="003A4626" w:rsidRPr="00D72B8A" w:rsidRDefault="003A4626" w:rsidP="003A4626">
      <w:pPr>
        <w:jc w:val="center"/>
        <w:rPr>
          <w:i/>
          <w:iCs/>
          <w:spacing w:val="-2"/>
        </w:rPr>
      </w:pPr>
      <w:r w:rsidRPr="00D72B8A">
        <w:rPr>
          <w:i/>
          <w:iCs/>
          <w:spacing w:val="-2"/>
        </w:rPr>
        <w:t>электрификации сельского хозяйства, г. Москва</w:t>
      </w:r>
    </w:p>
    <w:p w:rsidR="003A4626" w:rsidRPr="00504176" w:rsidRDefault="003A4626" w:rsidP="003A4626">
      <w:pPr>
        <w:jc w:val="center"/>
        <w:rPr>
          <w:rFonts w:ascii="Garamond" w:hAnsi="Garamond"/>
          <w:color w:val="548DD4" w:themeColor="text2" w:themeTint="99"/>
          <w:sz w:val="40"/>
          <w:szCs w:val="40"/>
        </w:rPr>
      </w:pPr>
      <w:r w:rsidRPr="00746B2C">
        <w:rPr>
          <w:rFonts w:ascii="Garamond" w:hAnsi="Garamond"/>
          <w:color w:val="548DD4" w:themeColor="text2" w:themeTint="99"/>
          <w:sz w:val="40"/>
          <w:szCs w:val="40"/>
        </w:rPr>
        <w:t>•</w:t>
      </w:r>
    </w:p>
    <w:p w:rsidR="003A4626" w:rsidRPr="00D72B8A" w:rsidRDefault="003A4626" w:rsidP="003A4626">
      <w:pPr>
        <w:jc w:val="center"/>
        <w:rPr>
          <w:b/>
        </w:rPr>
      </w:pPr>
      <w:r w:rsidRPr="00D72B8A">
        <w:rPr>
          <w:b/>
        </w:rPr>
        <w:t>Введение</w:t>
      </w:r>
    </w:p>
    <w:p w:rsidR="003A4626" w:rsidRPr="00D72B8A" w:rsidRDefault="003A4626" w:rsidP="003A4626">
      <w:pPr>
        <w:jc w:val="center"/>
        <w:rPr>
          <w:b/>
          <w:sz w:val="2"/>
        </w:rPr>
      </w:pPr>
    </w:p>
    <w:p w:rsidR="003A4626" w:rsidRPr="0079669D" w:rsidRDefault="003A4626" w:rsidP="003A4626">
      <w:pPr>
        <w:shd w:val="clear" w:color="auto" w:fill="FFFFFF"/>
        <w:ind w:firstLine="709"/>
        <w:jc w:val="both"/>
        <w:rPr>
          <w:sz w:val="4"/>
        </w:rPr>
      </w:pPr>
    </w:p>
    <w:p w:rsidR="003A4626" w:rsidRPr="00D72B8A" w:rsidRDefault="003A4626" w:rsidP="003A4626">
      <w:pPr>
        <w:shd w:val="clear" w:color="auto" w:fill="FFFFFF"/>
        <w:ind w:firstLine="709"/>
        <w:jc w:val="both"/>
      </w:pPr>
      <w:r w:rsidRPr="00D72B8A">
        <w:t>Научные организации и фирмы во многих странах мира разрабатывают кремниевые солнечные модули (СМ) третьего поколения с КПД 25 % и более, пригодные для крупномасштабного промышленного производства. Планарные солнечные элементы и модули</w:t>
      </w:r>
      <w:r w:rsidRPr="00D72B8A">
        <w:rPr>
          <w:iCs/>
        </w:rPr>
        <w:t xml:space="preserve"> из </w:t>
      </w:r>
      <w:r w:rsidRPr="00D72B8A">
        <w:t xml:space="preserve">кремния с КПД до 25 % разработал профессор Мартин Грин из университета </w:t>
      </w:r>
      <w:r w:rsidRPr="00D72B8A">
        <w:rPr>
          <w:lang w:val="en-US"/>
        </w:rPr>
        <w:t>New</w:t>
      </w:r>
      <w:r w:rsidRPr="00D72B8A">
        <w:t xml:space="preserve"> </w:t>
      </w:r>
      <w:r w:rsidRPr="00D72B8A">
        <w:rPr>
          <w:lang w:val="en-US"/>
        </w:rPr>
        <w:t>South</w:t>
      </w:r>
      <w:r w:rsidRPr="00D72B8A">
        <w:t xml:space="preserve"> </w:t>
      </w:r>
      <w:r w:rsidRPr="00D72B8A">
        <w:rPr>
          <w:lang w:val="en-US"/>
        </w:rPr>
        <w:t>Wales</w:t>
      </w:r>
      <w:r w:rsidRPr="00D72B8A">
        <w:t xml:space="preserve"> (Австралия) [1], однако они не производятся из-за сложной и дорогой технологии их изготовления. В промышленных масштабах выпускаются планарные СМ с КПД 20 % фирмой "</w:t>
      </w:r>
      <w:r w:rsidRPr="00D72B8A">
        <w:rPr>
          <w:lang w:val="en-US"/>
        </w:rPr>
        <w:t>Sun</w:t>
      </w:r>
      <w:r w:rsidRPr="00D72B8A">
        <w:t xml:space="preserve"> </w:t>
      </w:r>
      <w:r w:rsidRPr="00D72B8A">
        <w:rPr>
          <w:lang w:val="en-US"/>
        </w:rPr>
        <w:t>Power</w:t>
      </w:r>
      <w:r w:rsidRPr="00D72B8A">
        <w:t xml:space="preserve">" (США), которые находят ограниченное применение из-за их высокой стоимости. Все известные планарные СМ из кремния не используют при концентрированном солнечном освещении из-за резкого снижения КПД </w:t>
      </w:r>
      <w:r>
        <w:t>с ростом</w:t>
      </w:r>
      <w:r w:rsidRPr="00D72B8A">
        <w:t xml:space="preserve"> освещенности. В настоящее время все заводы в России и за рубежом производят СМ из кремния с КПД 15</w:t>
      </w:r>
      <w:r>
        <w:t xml:space="preserve"> </w:t>
      </w:r>
      <w:r w:rsidRPr="00D72B8A">
        <w:t>-</w:t>
      </w:r>
      <w:r>
        <w:t xml:space="preserve"> </w:t>
      </w:r>
      <w:r w:rsidRPr="00D72B8A">
        <w:t>18 %. Для</w:t>
      </w:r>
      <w:r>
        <w:t xml:space="preserve"> СМ с</w:t>
      </w:r>
      <w:r w:rsidRPr="00D72B8A">
        <w:t xml:space="preserve"> КПД более 25 % в массовом производстве нужны новые физические принципы, новые конструкции и технологии </w:t>
      </w:r>
      <w:r w:rsidRPr="00D72B8A">
        <w:rPr>
          <w:iCs/>
        </w:rPr>
        <w:t>СМ</w:t>
      </w:r>
      <w:r w:rsidRPr="00D72B8A">
        <w:t>.</w:t>
      </w:r>
    </w:p>
    <w:p w:rsidR="003A4626" w:rsidRPr="00D72B8A" w:rsidRDefault="003A4626" w:rsidP="003A4626">
      <w:pPr>
        <w:shd w:val="clear" w:color="auto" w:fill="FFFFFF"/>
        <w:ind w:firstLine="709"/>
        <w:jc w:val="both"/>
      </w:pPr>
      <w:r w:rsidRPr="00D72B8A">
        <w:t>До настоящего времени считалось, что р-</w:t>
      </w:r>
      <w:r w:rsidRPr="00D72B8A">
        <w:rPr>
          <w:lang w:val="en-US"/>
        </w:rPr>
        <w:t>n</w:t>
      </w:r>
      <w:r>
        <w:t xml:space="preserve"> переход</w:t>
      </w:r>
      <w:r w:rsidRPr="00D72B8A">
        <w:t xml:space="preserve"> играет ключевую роль </w:t>
      </w:r>
      <w:r>
        <w:t xml:space="preserve">в преобразовании солнечного излучения </w:t>
      </w:r>
      <w:r w:rsidRPr="00D72B8A">
        <w:t>и его площадь должна соответствовать площади СМ.</w:t>
      </w:r>
      <w:r w:rsidRPr="00D72B8A">
        <w:rPr>
          <w:iCs/>
        </w:rPr>
        <w:t xml:space="preserve"> </w:t>
      </w:r>
      <w:r w:rsidRPr="00D72B8A">
        <w:t>Однако у р-</w:t>
      </w:r>
      <w:r w:rsidRPr="00D72B8A">
        <w:rPr>
          <w:lang w:val="en-US"/>
        </w:rPr>
        <w:t>n</w:t>
      </w:r>
      <w:r w:rsidRPr="00D72B8A">
        <w:t xml:space="preserve"> перехода есть и отрицательные свойства. В </w:t>
      </w:r>
      <w:r>
        <w:t>нем</w:t>
      </w:r>
      <w:r w:rsidRPr="00D72B8A">
        <w:t xml:space="preserve"> имеются рекомбинационные потери. Через р-</w:t>
      </w:r>
      <w:r w:rsidRPr="00D72B8A">
        <w:rPr>
          <w:lang w:val="en-US"/>
        </w:rPr>
        <w:t>n</w:t>
      </w:r>
      <w:r w:rsidRPr="00D72B8A">
        <w:t xml:space="preserve"> переход протекает темновой ток насыщения, </w:t>
      </w:r>
      <w:r>
        <w:t>приводящий</w:t>
      </w:r>
      <w:r w:rsidRPr="00D72B8A">
        <w:t xml:space="preserve"> к снижению фото-э.д.с. Легированный слой над </w:t>
      </w:r>
      <w:r>
        <w:t xml:space="preserve">его </w:t>
      </w:r>
      <w:r w:rsidRPr="00D72B8A">
        <w:t>плоскостью имеет большое сопротивление растекания, что увеличивает омические потери, особенно при преобразовании концентрированного солнечного излучения. Легированный слой поглощает коротковолновую часть солнечного излучения, а его вклад в фототок очень мал из-за рекомбинации носителей заряда на дефектах кристаллической структуры и примесных центрах в сильно легированном полупроводнике.</w:t>
      </w:r>
    </w:p>
    <w:p w:rsidR="003A4626" w:rsidRPr="00D72B8A" w:rsidRDefault="003A4626" w:rsidP="003A4626">
      <w:pPr>
        <w:shd w:val="clear" w:color="auto" w:fill="FFFFFF"/>
        <w:tabs>
          <w:tab w:val="left" w:pos="3864"/>
        </w:tabs>
        <w:ind w:firstLine="709"/>
        <w:jc w:val="both"/>
      </w:pPr>
      <w:r w:rsidRPr="00D72B8A">
        <w:t xml:space="preserve">Мы предложили разделить пространственно освещаемые поверхности </w:t>
      </w:r>
      <w:r w:rsidRPr="00D72B8A">
        <w:rPr>
          <w:iCs/>
        </w:rPr>
        <w:t xml:space="preserve">СМ на </w:t>
      </w:r>
      <w:r w:rsidRPr="00D72B8A">
        <w:t>области генерации носителей заряда и области с р-</w:t>
      </w:r>
      <w:r w:rsidRPr="00D72B8A">
        <w:rPr>
          <w:lang w:val="en-US"/>
        </w:rPr>
        <w:t>n</w:t>
      </w:r>
      <w:r w:rsidRPr="00D72B8A">
        <w:t xml:space="preserve"> переходом, ответственные за разделение и собирание носителей. При этом площадь легированного слоя, р-</w:t>
      </w:r>
      <w:r w:rsidRPr="00D72B8A">
        <w:rPr>
          <w:lang w:val="en-US"/>
        </w:rPr>
        <w:t>n</w:t>
      </w:r>
      <w:r w:rsidRPr="00D72B8A">
        <w:t xml:space="preserve"> перехода и р-р</w:t>
      </w:r>
      <w:r w:rsidRPr="00D72B8A">
        <w:rPr>
          <w:vertAlign w:val="superscript"/>
        </w:rPr>
        <w:t>+</w:t>
      </w:r>
      <w:r w:rsidRPr="00D72B8A">
        <w:t xml:space="preserve"> перехода на освещаемых поверхностях снижена более чем в 50 раз, а </w:t>
      </w:r>
      <w:r w:rsidRPr="00D72B8A">
        <w:rPr>
          <w:iCs/>
        </w:rPr>
        <w:t xml:space="preserve">99% </w:t>
      </w:r>
      <w:r w:rsidRPr="00D72B8A">
        <w:t>площади поверхности отведено для генерации электронно-дырочных пар при прямом взаимодействии квантов солнечного излучения с базовой областью СМ.</w:t>
      </w:r>
    </w:p>
    <w:p w:rsidR="003A4626" w:rsidRPr="00D72B8A" w:rsidRDefault="003A4626" w:rsidP="003A4626">
      <w:pPr>
        <w:shd w:val="clear" w:color="auto" w:fill="FFFFFF"/>
        <w:ind w:firstLine="709"/>
        <w:jc w:val="both"/>
      </w:pPr>
      <w:r w:rsidRPr="00D72B8A">
        <w:t>В 1967 г. мы разработали и испытали высоковольтные солнечные модули (ВСМ)</w:t>
      </w:r>
      <w:r w:rsidRPr="00D72B8A">
        <w:rPr>
          <w:iCs/>
        </w:rPr>
        <w:t xml:space="preserve"> </w:t>
      </w:r>
      <w:r w:rsidRPr="00D72B8A">
        <w:t>первого поколения [2], выполненные в виде кремниевой твердотельной матрицы из скоммутированных последовательно или параллельно микроэлементов с вертикальными р-</w:t>
      </w:r>
      <w:r w:rsidRPr="00D72B8A">
        <w:rPr>
          <w:lang w:val="en-US"/>
        </w:rPr>
        <w:t>n</w:t>
      </w:r>
      <w:r>
        <w:t xml:space="preserve"> </w:t>
      </w:r>
      <w:r w:rsidRPr="00D72B8A">
        <w:t>переходами. Плотность микроэлементов на рабочей поверхности ВСМ составляла 25 см</w:t>
      </w:r>
      <w:r w:rsidRPr="00D72B8A">
        <w:rPr>
          <w:vertAlign w:val="superscript"/>
        </w:rPr>
        <w:t>-2</w:t>
      </w:r>
      <w:r w:rsidRPr="00D72B8A">
        <w:t xml:space="preserve"> и КПД 1</w:t>
      </w:r>
      <w:r>
        <w:t xml:space="preserve"> </w:t>
      </w:r>
      <w:r w:rsidRPr="00D72B8A">
        <w:t>-</w:t>
      </w:r>
      <w:r>
        <w:t xml:space="preserve"> </w:t>
      </w:r>
      <w:r w:rsidRPr="00D72B8A">
        <w:t>2</w:t>
      </w:r>
      <w:r>
        <w:t xml:space="preserve"> </w:t>
      </w:r>
      <w:r w:rsidRPr="00D72B8A">
        <w:t>% при интенсивности освещения 7700 кВт/м</w:t>
      </w:r>
      <w:r w:rsidRPr="00D72B8A">
        <w:rPr>
          <w:vertAlign w:val="superscript"/>
        </w:rPr>
        <w:t>2</w:t>
      </w:r>
      <w:r w:rsidRPr="00D72B8A">
        <w:t>.</w:t>
      </w:r>
    </w:p>
    <w:p w:rsidR="003A4626" w:rsidRPr="00D72B8A" w:rsidRDefault="003A4626" w:rsidP="003A4626">
      <w:pPr>
        <w:shd w:val="clear" w:color="auto" w:fill="FFFFFF"/>
        <w:ind w:firstLine="709"/>
        <w:jc w:val="both"/>
      </w:pPr>
      <w:r w:rsidRPr="00D72B8A">
        <w:t>В 1970 г. технология ионной имплантации была использована для создания ВСМ второго поколения с КПД 10</w:t>
      </w:r>
      <w:r>
        <w:t xml:space="preserve"> </w:t>
      </w:r>
      <w:r w:rsidRPr="00D72B8A">
        <w:t>% при освещенности 2,5 кВт/м</w:t>
      </w:r>
      <w:r w:rsidRPr="00D72B8A">
        <w:rPr>
          <w:vertAlign w:val="superscript"/>
        </w:rPr>
        <w:t>2</w:t>
      </w:r>
      <w:r w:rsidRPr="00D72B8A">
        <w:t>. Плотность микроэлементов была увеличена в 10 раз до 250 см</w:t>
      </w:r>
      <w:r w:rsidRPr="00D72B8A">
        <w:rPr>
          <w:vertAlign w:val="superscript"/>
        </w:rPr>
        <w:t>-2</w:t>
      </w:r>
      <w:r w:rsidRPr="00D72B8A">
        <w:t>, и ВСМ площадью 4 см</w:t>
      </w:r>
      <w:r w:rsidRPr="00D72B8A">
        <w:rPr>
          <w:vertAlign w:val="superscript"/>
        </w:rPr>
        <w:t>2</w:t>
      </w:r>
      <w:r w:rsidRPr="00D72B8A">
        <w:t xml:space="preserve"> имел напряжение 400 В [3]. Солнечная батарея из ВСМ площадью 1 м</w:t>
      </w:r>
      <w:r w:rsidRPr="00D72B8A">
        <w:rPr>
          <w:vertAlign w:val="superscript"/>
        </w:rPr>
        <w:t>2</w:t>
      </w:r>
      <w:r w:rsidRPr="00D72B8A">
        <w:t xml:space="preserve"> с напряжением 32 кВ </w:t>
      </w:r>
      <w:r w:rsidRPr="00D72B8A">
        <w:lastRenderedPageBreak/>
        <w:t>была разработана и испытана в 1972 г. Солнечный модуль размером 40</w:t>
      </w:r>
      <w:r w:rsidRPr="00D72B8A">
        <w:sym w:font="Symbol" w:char="F0B4"/>
      </w:r>
      <w:r w:rsidRPr="00D72B8A">
        <w:t>100 мм с рабочим напряжением 28 В был установлен на межпланетной станции "Венера-70" и успешно прошел испытания. КПД 36 % и электрическая мощность 3,6 кВт/см</w:t>
      </w:r>
      <w:r w:rsidRPr="00D72B8A">
        <w:rPr>
          <w:vertAlign w:val="superscript"/>
        </w:rPr>
        <w:t>2</w:t>
      </w:r>
      <w:r w:rsidRPr="00D72B8A">
        <w:t xml:space="preserve"> были получены при освещении ВСМ импульсным ниодимовым лазером при интенсивности освещения 10 кВт/см</w:t>
      </w:r>
      <w:r w:rsidRPr="00D72B8A">
        <w:rPr>
          <w:vertAlign w:val="superscript"/>
        </w:rPr>
        <w:t>2</w:t>
      </w:r>
      <w:r w:rsidRPr="00D72B8A">
        <w:t>.</w:t>
      </w:r>
    </w:p>
    <w:p w:rsidR="003A4626" w:rsidRPr="00D72B8A" w:rsidRDefault="003A4626" w:rsidP="003A4626">
      <w:pPr>
        <w:shd w:val="clear" w:color="auto" w:fill="FFFFFF"/>
        <w:ind w:firstLine="709"/>
        <w:jc w:val="both"/>
      </w:pPr>
      <w:r>
        <w:t>З</w:t>
      </w:r>
      <w:r w:rsidRPr="00D72B8A">
        <w:t>а</w:t>
      </w:r>
      <w:r>
        <w:t xml:space="preserve"> рубежом</w:t>
      </w:r>
      <w:r w:rsidRPr="00D72B8A">
        <w:t xml:space="preserve"> </w:t>
      </w:r>
      <w:r>
        <w:t>наиболее известными по данной тематике</w:t>
      </w:r>
      <w:r w:rsidRPr="00D72B8A">
        <w:t xml:space="preserve"> являются работы </w:t>
      </w:r>
      <w:r w:rsidRPr="00D72B8A">
        <w:br/>
      </w:r>
      <w:r w:rsidRPr="00D72B8A">
        <w:rPr>
          <w:lang w:val="en-US"/>
        </w:rPr>
        <w:t>D</w:t>
      </w:r>
      <w:r w:rsidRPr="00D72B8A">
        <w:t>.</w:t>
      </w:r>
      <w:r w:rsidRPr="00D72B8A">
        <w:rPr>
          <w:lang w:val="en-US"/>
        </w:rPr>
        <w:t>L</w:t>
      </w:r>
      <w:r w:rsidRPr="00D72B8A">
        <w:t xml:space="preserve">. </w:t>
      </w:r>
      <w:r w:rsidRPr="00D72B8A">
        <w:rPr>
          <w:lang w:val="en-US"/>
        </w:rPr>
        <w:t>Sater</w:t>
      </w:r>
      <w:r w:rsidRPr="00D72B8A">
        <w:t xml:space="preserve"> [4, 5], который разработал экспериментальные образцы ВС</w:t>
      </w:r>
      <w:r w:rsidRPr="00D72B8A">
        <w:rPr>
          <w:lang w:val="en-US"/>
        </w:rPr>
        <w:t>M</w:t>
      </w:r>
      <w:r w:rsidRPr="00D72B8A">
        <w:t xml:space="preserve"> с КПД 20 % при освещенности 2500 кВт/м</w:t>
      </w:r>
      <w:r w:rsidRPr="00D72B8A">
        <w:rPr>
          <w:vertAlign w:val="superscript"/>
        </w:rPr>
        <w:t>2</w:t>
      </w:r>
      <w:r w:rsidRPr="00D72B8A">
        <w:t>.</w:t>
      </w:r>
    </w:p>
    <w:p w:rsidR="003A4626" w:rsidRDefault="003A4626" w:rsidP="003A4626">
      <w:pPr>
        <w:shd w:val="clear" w:color="auto" w:fill="FFFFFF"/>
        <w:ind w:firstLine="709"/>
        <w:jc w:val="both"/>
      </w:pPr>
      <w:r w:rsidRPr="00D72B8A">
        <w:t>Цель</w:t>
      </w:r>
      <w:r>
        <w:t>ю</w:t>
      </w:r>
      <w:r w:rsidRPr="00D72B8A">
        <w:t xml:space="preserve"> данной работы </w:t>
      </w:r>
      <w:r>
        <w:t>является</w:t>
      </w:r>
      <w:r w:rsidRPr="00D72B8A">
        <w:t xml:space="preserve"> создание и исследование высокоэффективных высоковольтных солнечных модулей третьего поколения на основе </w:t>
      </w:r>
      <w:r>
        <w:t>монокристал-</w:t>
      </w:r>
      <w:r w:rsidRPr="00D72B8A">
        <w:t>лического кремния с рабочим напряжением до 800 В и с КПД 20</w:t>
      </w:r>
      <w:r>
        <w:t xml:space="preserve"> </w:t>
      </w:r>
      <w:r w:rsidRPr="00D72B8A">
        <w:t>% при концент</w:t>
      </w:r>
      <w:r w:rsidRPr="00693B7C">
        <w:t>-</w:t>
      </w:r>
      <w:r w:rsidRPr="00D72B8A">
        <w:t>рированном солнечном излучении.</w:t>
      </w:r>
    </w:p>
    <w:p w:rsidR="003A4626" w:rsidRPr="00D72B8A" w:rsidRDefault="003A4626" w:rsidP="003A4626">
      <w:pPr>
        <w:shd w:val="clear" w:color="auto" w:fill="FFFFFF"/>
        <w:ind w:firstLine="709"/>
        <w:jc w:val="both"/>
        <w:rPr>
          <w:sz w:val="12"/>
        </w:rPr>
      </w:pPr>
    </w:p>
    <w:p w:rsidR="003A4626" w:rsidRPr="00D72B8A" w:rsidRDefault="003A4626" w:rsidP="003A4626">
      <w:pPr>
        <w:shd w:val="clear" w:color="auto" w:fill="FFFFFF"/>
        <w:jc w:val="center"/>
        <w:rPr>
          <w:b/>
        </w:rPr>
      </w:pPr>
      <w:r w:rsidRPr="00D72B8A">
        <w:rPr>
          <w:b/>
        </w:rPr>
        <w:t>Высоковольтные солнечные модули третьего поколения</w:t>
      </w:r>
    </w:p>
    <w:p w:rsidR="003A4626" w:rsidRPr="00D72B8A" w:rsidRDefault="003A4626" w:rsidP="003A4626">
      <w:pPr>
        <w:shd w:val="clear" w:color="auto" w:fill="FFFFFF"/>
        <w:jc w:val="center"/>
        <w:rPr>
          <w:b/>
          <w:sz w:val="12"/>
        </w:rPr>
      </w:pPr>
    </w:p>
    <w:p w:rsidR="003A4626" w:rsidRPr="00D72B8A" w:rsidRDefault="003A4626" w:rsidP="003A4626">
      <w:pPr>
        <w:shd w:val="clear" w:color="auto" w:fill="FFFFFF"/>
        <w:ind w:firstLine="709"/>
        <w:jc w:val="both"/>
      </w:pPr>
      <w:r w:rsidRPr="00D72B8A">
        <w:t>Высоковольтный солнечный модуль с двухсторонней рабочей поверхностью выполнен в виде матрицы из скоммутированных миниатюрных солнечных элементов (микроСЭ), у которых один или два линейных размера соизмеримы с диффузионной длиной неосновных носителей тока в базовой области, а плоскости р-</w:t>
      </w:r>
      <w:r w:rsidRPr="00D72B8A">
        <w:rPr>
          <w:lang w:val="en-US"/>
        </w:rPr>
        <w:t>n</w:t>
      </w:r>
      <w:r w:rsidRPr="00D72B8A">
        <w:t xml:space="preserve"> переходов перпендикулярны рабочей поверхности ВСМ </w:t>
      </w:r>
      <w:r w:rsidRPr="00D72B8A">
        <w:rPr>
          <w:iCs/>
        </w:rPr>
        <w:t>(рис. 1).</w:t>
      </w:r>
    </w:p>
    <w:p w:rsidR="003A4626" w:rsidRPr="00D72B8A" w:rsidRDefault="003A4626" w:rsidP="003A4626">
      <w:pPr>
        <w:shd w:val="clear" w:color="auto" w:fill="FFFFFF"/>
        <w:tabs>
          <w:tab w:val="left" w:pos="4493"/>
        </w:tabs>
        <w:ind w:firstLine="709"/>
        <w:jc w:val="both"/>
      </w:pPr>
      <w:r w:rsidRPr="00D72B8A">
        <w:t>На рис. 1</w:t>
      </w:r>
      <w:r>
        <w:t xml:space="preserve"> </w:t>
      </w:r>
      <w:r w:rsidRPr="00D72B8A">
        <w:t xml:space="preserve"> ВСМ состоит из миниатюрных солнечных элементов 1, содержащих р-</w:t>
      </w:r>
      <w:r w:rsidRPr="00D72B8A">
        <w:rPr>
          <w:lang w:val="en-US"/>
        </w:rPr>
        <w:t>n</w:t>
      </w:r>
      <w:r w:rsidRPr="00D72B8A">
        <w:t xml:space="preserve"> переходы 2, изотопные переходы 3, базовую область 4 </w:t>
      </w:r>
      <w:r w:rsidRPr="00D72B8A">
        <w:rPr>
          <w:lang w:val="en-US"/>
        </w:rPr>
        <w:t>n</w:t>
      </w:r>
      <w:r w:rsidRPr="00D72B8A">
        <w:t>-типа и легированный изотопный р</w:t>
      </w:r>
      <w:r w:rsidRPr="00D72B8A">
        <w:rPr>
          <w:vertAlign w:val="superscript"/>
        </w:rPr>
        <w:t>+</w:t>
      </w:r>
      <w:r w:rsidRPr="00D72B8A">
        <w:t xml:space="preserve"> слой 5, внешние металлические контакты 6, внутренние металлические контакты 7,</w:t>
      </w:r>
      <w:r w:rsidRPr="00D72B8A">
        <w:rPr>
          <w:iCs/>
        </w:rPr>
        <w:t xml:space="preserve"> </w:t>
      </w:r>
      <w:r w:rsidRPr="00D72B8A">
        <w:t>пассивирующую пленку 8, просветляющее покрытие 9 на рабочей поверхности 10</w:t>
      </w:r>
      <w:r>
        <w:t>,</w:t>
      </w:r>
      <w:r w:rsidRPr="00D72B8A">
        <w:t xml:space="preserve"> перпендикулярно </w:t>
      </w:r>
      <w:r>
        <w:t xml:space="preserve">которой </w:t>
      </w:r>
      <w:r w:rsidRPr="00D72B8A">
        <w:t>расположены р-</w:t>
      </w:r>
      <w:r w:rsidRPr="00D72B8A">
        <w:rPr>
          <w:lang w:val="en-US"/>
        </w:rPr>
        <w:t>n</w:t>
      </w:r>
      <w:r>
        <w:t xml:space="preserve"> переходы 2. </w:t>
      </w:r>
      <w:r w:rsidRPr="00D72B8A">
        <w:t>Пассивиру</w:t>
      </w:r>
      <w:r w:rsidRPr="00693B7C">
        <w:t>-</w:t>
      </w:r>
      <w:r w:rsidRPr="00D72B8A">
        <w:t>ющая пленка 8 толщиной 10</w:t>
      </w:r>
      <w:r w:rsidRPr="00693B7C">
        <w:t xml:space="preserve"> </w:t>
      </w:r>
      <w:r w:rsidRPr="00D72B8A">
        <w:t>-</w:t>
      </w:r>
      <w:r w:rsidRPr="00693B7C">
        <w:t xml:space="preserve"> </w:t>
      </w:r>
      <w:r w:rsidRPr="00D72B8A">
        <w:t xml:space="preserve">30 нм расположена на свободной от </w:t>
      </w:r>
      <w:r w:rsidRPr="00D72B8A">
        <w:rPr>
          <w:lang w:val="en-US"/>
        </w:rPr>
        <w:t>n</w:t>
      </w:r>
      <w:r w:rsidRPr="00D72B8A">
        <w:t>-р переходов поверхности 10.</w:t>
      </w:r>
    </w:p>
    <w:p w:rsidR="003A4626" w:rsidRPr="00D72B8A" w:rsidRDefault="003828A4" w:rsidP="003A4626">
      <w:pPr>
        <w:shd w:val="clear" w:color="auto" w:fill="FFFFFF"/>
        <w:tabs>
          <w:tab w:val="left" w:pos="4493"/>
        </w:tabs>
      </w:pPr>
      <w:r>
        <w:rPr>
          <w:noProof/>
        </w:rPr>
        <w:pict>
          <v:shape id="_x0000_s1171" type="#_x0000_t32" style="position:absolute;margin-left:189.55pt;margin-top:115.95pt;width:2.8pt;height:1.85pt;z-index:251773952" o:connectortype="straight"/>
        </w:pict>
      </w:r>
      <w:r>
        <w:rPr>
          <w:noProof/>
        </w:rPr>
        <w:pict>
          <v:shape id="_x0000_s1148" type="#_x0000_t202" style="position:absolute;margin-left:251.85pt;margin-top:76.35pt;width:190.25pt;height:48.95pt;z-index:251750400" strokecolor="white [3212]">
            <v:textbox>
              <w:txbxContent>
                <w:p w:rsidR="004E3B27" w:rsidRPr="00D72B8A" w:rsidRDefault="004E3B27" w:rsidP="003A4626">
                  <w:pPr>
                    <w:shd w:val="clear" w:color="auto" w:fill="FFFFFF"/>
                    <w:tabs>
                      <w:tab w:val="left" w:pos="4493"/>
                    </w:tabs>
                    <w:rPr>
                      <w:sz w:val="22"/>
                    </w:rPr>
                  </w:pPr>
                  <w:r w:rsidRPr="00D72B8A">
                    <w:rPr>
                      <w:sz w:val="22"/>
                    </w:rPr>
                    <w:t>Рис. 1. Высоковоль</w:t>
                  </w:r>
                  <w:r>
                    <w:rPr>
                      <w:sz w:val="22"/>
                    </w:rPr>
                    <w:t>тный солнечный модуль на основе</w:t>
                  </w:r>
                  <w:r w:rsidRPr="00B24490">
                    <w:rPr>
                      <w:sz w:val="22"/>
                    </w:rPr>
                    <w:t xml:space="preserve"> </w:t>
                  </w:r>
                  <w:r>
                    <w:rPr>
                      <w:sz w:val="22"/>
                    </w:rPr>
                    <w:t>монокристалли</w:t>
                  </w:r>
                  <w:r w:rsidRPr="00693B7C">
                    <w:rPr>
                      <w:sz w:val="22"/>
                    </w:rPr>
                    <w:t>-</w:t>
                  </w:r>
                  <w:r>
                    <w:rPr>
                      <w:sz w:val="22"/>
                    </w:rPr>
                    <w:t>ческого кремния.</w:t>
                  </w:r>
                </w:p>
                <w:p w:rsidR="004E3B27" w:rsidRDefault="004E3B27" w:rsidP="003A4626"/>
              </w:txbxContent>
            </v:textbox>
          </v:shape>
        </w:pict>
      </w:r>
      <w:r>
        <w:rPr>
          <w:noProof/>
        </w:rPr>
        <w:pict>
          <v:shape id="_x0000_s1155" type="#_x0000_t202" style="position:absolute;margin-left:85.8pt;margin-top:108.15pt;width:106.55pt;height:21.4pt;z-index:251757568" strokecolor="white [3212]">
            <v:textbox>
              <w:txbxContent>
                <w:p w:rsidR="004E3B27" w:rsidRPr="00693B7C" w:rsidRDefault="004E3B27" w:rsidP="003A4626">
                  <w:pPr>
                    <w:rPr>
                      <w:sz w:val="20"/>
                      <w:lang w:val="en-US"/>
                    </w:rPr>
                  </w:pPr>
                  <w:r>
                    <w:rPr>
                      <w:sz w:val="20"/>
                      <w:lang w:val="en-US"/>
                    </w:rPr>
                    <w:t xml:space="preserve">     </w:t>
                  </w:r>
                  <w:r>
                    <w:rPr>
                      <w:sz w:val="20"/>
                    </w:rPr>
                    <w:t xml:space="preserve">  </w:t>
                  </w:r>
                  <w:r>
                    <w:rPr>
                      <w:sz w:val="20"/>
                      <w:lang w:val="en-US"/>
                    </w:rPr>
                    <w:t xml:space="preserve"> </w:t>
                  </w:r>
                  <w:r w:rsidRPr="00693B7C">
                    <w:rPr>
                      <w:sz w:val="20"/>
                      <w:lang w:val="en-US"/>
                    </w:rPr>
                    <w:t xml:space="preserve">7  </w:t>
                  </w:r>
                  <w:r>
                    <w:rPr>
                      <w:sz w:val="20"/>
                      <w:lang w:val="en-US"/>
                    </w:rPr>
                    <w:t xml:space="preserve">   5    2  </w:t>
                  </w:r>
                  <w:r w:rsidRPr="00693B7C">
                    <w:rPr>
                      <w:sz w:val="20"/>
                      <w:lang w:val="en-US"/>
                    </w:rPr>
                    <w:t xml:space="preserve">3   </w:t>
                  </w:r>
                  <w:r>
                    <w:rPr>
                      <w:sz w:val="20"/>
                      <w:lang w:val="en-US"/>
                    </w:rPr>
                    <w:t xml:space="preserve">   </w:t>
                  </w:r>
                  <w:r w:rsidRPr="00693B7C">
                    <w:rPr>
                      <w:sz w:val="20"/>
                      <w:lang w:val="en-US"/>
                    </w:rPr>
                    <w:t>4</w:t>
                  </w:r>
                </w:p>
              </w:txbxContent>
            </v:textbox>
          </v:shape>
        </w:pict>
      </w:r>
      <w:r>
        <w:rPr>
          <w:noProof/>
        </w:rPr>
        <w:pict>
          <v:shape id="_x0000_s1156" type="#_x0000_t202" style="position:absolute;margin-left:219.2pt;margin-top:32.5pt;width:27.45pt;height:97.05pt;z-index:251758592" strokecolor="white [3212]">
            <v:textbox>
              <w:txbxContent>
                <w:p w:rsidR="004E3B27" w:rsidRPr="00693B7C" w:rsidRDefault="004E3B27" w:rsidP="003A4626">
                  <w:pPr>
                    <w:rPr>
                      <w:sz w:val="20"/>
                      <w:szCs w:val="20"/>
                      <w:lang w:val="en-US"/>
                    </w:rPr>
                  </w:pPr>
                  <w:r w:rsidRPr="00693B7C">
                    <w:rPr>
                      <w:sz w:val="20"/>
                      <w:szCs w:val="20"/>
                      <w:lang w:val="en-US"/>
                    </w:rPr>
                    <w:t>9</w:t>
                  </w:r>
                </w:p>
                <w:p w:rsidR="004E3B27" w:rsidRPr="00693B7C" w:rsidRDefault="004E3B27" w:rsidP="003A4626">
                  <w:pPr>
                    <w:rPr>
                      <w:sz w:val="20"/>
                      <w:szCs w:val="20"/>
                      <w:lang w:val="en-US"/>
                    </w:rPr>
                  </w:pPr>
                  <w:r w:rsidRPr="00693B7C">
                    <w:rPr>
                      <w:sz w:val="20"/>
                      <w:szCs w:val="20"/>
                      <w:lang w:val="en-US"/>
                    </w:rPr>
                    <w:t>8</w:t>
                  </w:r>
                </w:p>
                <w:p w:rsidR="004E3B27" w:rsidRDefault="004E3B27" w:rsidP="003A4626">
                  <w:pPr>
                    <w:rPr>
                      <w:sz w:val="20"/>
                      <w:szCs w:val="20"/>
                      <w:lang w:val="en-US"/>
                    </w:rPr>
                  </w:pPr>
                </w:p>
                <w:p w:rsidR="004E3B27" w:rsidRPr="00693B7C" w:rsidRDefault="004E3B27" w:rsidP="003A4626">
                  <w:pPr>
                    <w:rPr>
                      <w:sz w:val="20"/>
                      <w:szCs w:val="20"/>
                      <w:lang w:val="en-US"/>
                    </w:rPr>
                  </w:pPr>
                  <w:r w:rsidRPr="00693B7C">
                    <w:rPr>
                      <w:sz w:val="20"/>
                      <w:szCs w:val="20"/>
                      <w:lang w:val="en-US"/>
                    </w:rPr>
                    <w:t>6</w:t>
                  </w:r>
                </w:p>
                <w:p w:rsidR="004E3B27" w:rsidRDefault="004E3B27" w:rsidP="003A4626">
                  <w:pPr>
                    <w:rPr>
                      <w:sz w:val="20"/>
                      <w:szCs w:val="20"/>
                      <w:lang w:val="en-US"/>
                    </w:rPr>
                  </w:pPr>
                </w:p>
                <w:p w:rsidR="004E3B27" w:rsidRPr="00693B7C" w:rsidRDefault="004E3B27" w:rsidP="003A4626">
                  <w:pPr>
                    <w:rPr>
                      <w:sz w:val="20"/>
                      <w:szCs w:val="20"/>
                      <w:lang w:val="en-US"/>
                    </w:rPr>
                  </w:pPr>
                  <w:r w:rsidRPr="00693B7C">
                    <w:rPr>
                      <w:sz w:val="20"/>
                      <w:szCs w:val="20"/>
                      <w:lang w:val="en-US"/>
                    </w:rPr>
                    <w:t>10</w:t>
                  </w:r>
                </w:p>
                <w:p w:rsidR="004E3B27" w:rsidRDefault="004E3B27" w:rsidP="003A4626">
                  <w:pPr>
                    <w:rPr>
                      <w:sz w:val="20"/>
                      <w:szCs w:val="20"/>
                      <w:lang w:val="en-US"/>
                    </w:rPr>
                  </w:pPr>
                </w:p>
                <w:p w:rsidR="004E3B27" w:rsidRPr="00693B7C" w:rsidRDefault="004E3B27" w:rsidP="003A4626">
                  <w:pPr>
                    <w:rPr>
                      <w:sz w:val="20"/>
                      <w:szCs w:val="20"/>
                      <w:lang w:val="en-US"/>
                    </w:rPr>
                  </w:pPr>
                  <w:r w:rsidRPr="00693B7C">
                    <w:rPr>
                      <w:sz w:val="20"/>
                      <w:szCs w:val="20"/>
                      <w:lang w:val="en-US"/>
                    </w:rPr>
                    <w:t>1</w:t>
                  </w:r>
                </w:p>
              </w:txbxContent>
            </v:textbox>
          </v:shape>
        </w:pict>
      </w:r>
      <w:r>
        <w:rPr>
          <w:noProof/>
        </w:rPr>
        <w:pict>
          <v:rect id="_x0000_s1154" style="position:absolute;margin-left:65.3pt;margin-top:1.45pt;width:135.95pt;height:18.25pt;z-index:251756544" strokecolor="white [3212]"/>
        </w:pict>
      </w:r>
      <w:r w:rsidR="003A4626">
        <w:t xml:space="preserve">            </w:t>
      </w:r>
      <w:r w:rsidR="003A4626" w:rsidRPr="00D72B8A">
        <w:rPr>
          <w:noProof/>
          <w:lang w:eastAsia="ru-RU"/>
        </w:rPr>
        <w:drawing>
          <wp:inline distT="0" distB="0" distL="0" distR="0">
            <wp:extent cx="2571750" cy="1684153"/>
            <wp:effectExtent l="19050" t="0" r="0" b="0"/>
            <wp:docPr id="5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2581142" cy="1690304"/>
                    </a:xfrm>
                    <a:prstGeom prst="rect">
                      <a:avLst/>
                    </a:prstGeom>
                    <a:noFill/>
                    <a:ln w="9525">
                      <a:noFill/>
                      <a:miter lim="800000"/>
                      <a:headEnd/>
                      <a:tailEnd/>
                    </a:ln>
                  </pic:spPr>
                </pic:pic>
              </a:graphicData>
            </a:graphic>
          </wp:inline>
        </w:drawing>
      </w:r>
    </w:p>
    <w:p w:rsidR="003A4626" w:rsidRPr="00D72B8A" w:rsidRDefault="003A4626" w:rsidP="003A4626">
      <w:pPr>
        <w:ind w:firstLine="709"/>
        <w:jc w:val="both"/>
      </w:pPr>
      <w:r w:rsidRPr="00D72B8A">
        <w:t>В работе использовали упрощенную модель ВСМ, в которой антиотражающее покрытие 9, расположенное на рабочей поверхности</w:t>
      </w:r>
      <w:r w:rsidRPr="00D72B8A">
        <w:rPr>
          <w:iCs/>
        </w:rPr>
        <w:t xml:space="preserve">, </w:t>
      </w:r>
      <w:r w:rsidRPr="00D72B8A">
        <w:t>отсутствует.</w:t>
      </w:r>
    </w:p>
    <w:p w:rsidR="003A4626" w:rsidRPr="00CC44AC" w:rsidRDefault="003A4626" w:rsidP="003A4626">
      <w:pPr>
        <w:ind w:firstLine="709"/>
        <w:jc w:val="both"/>
        <w:rPr>
          <w:sz w:val="28"/>
        </w:rPr>
      </w:pPr>
    </w:p>
    <w:p w:rsidR="003A4626" w:rsidRPr="00D72B8A" w:rsidRDefault="003A4626" w:rsidP="003A4626">
      <w:pPr>
        <w:jc w:val="center"/>
        <w:rPr>
          <w:b/>
        </w:rPr>
      </w:pPr>
      <w:r w:rsidRPr="00D72B8A">
        <w:rPr>
          <w:b/>
        </w:rPr>
        <w:t>Исследование высоковольтных солнечных модулей</w:t>
      </w:r>
    </w:p>
    <w:p w:rsidR="003A4626" w:rsidRPr="00D72B8A" w:rsidRDefault="003A4626" w:rsidP="003A4626">
      <w:pPr>
        <w:jc w:val="center"/>
        <w:rPr>
          <w:b/>
        </w:rPr>
      </w:pPr>
      <w:r w:rsidRPr="00D72B8A">
        <w:rPr>
          <w:b/>
        </w:rPr>
        <w:t>при солнечном освещении и концентрированном излучении</w:t>
      </w:r>
    </w:p>
    <w:p w:rsidR="003A4626" w:rsidRPr="00CC44AC" w:rsidRDefault="003A4626" w:rsidP="003A4626">
      <w:pPr>
        <w:jc w:val="center"/>
        <w:rPr>
          <w:b/>
          <w:sz w:val="20"/>
        </w:rPr>
      </w:pPr>
    </w:p>
    <w:p w:rsidR="003A4626" w:rsidRPr="00D72B8A" w:rsidRDefault="003A4626" w:rsidP="003A4626">
      <w:pPr>
        <w:ind w:firstLine="709"/>
        <w:jc w:val="both"/>
      </w:pPr>
      <w:r w:rsidRPr="00D72B8A">
        <w:t>Измерение величины солнечной радиации производилось с помощью актинометра и пиранометра. В лабораторных условиях при концентрированном освещении характеристики ВСМ измеряли на импульсном имитаторе. В качестве осветителя в имитаторе использовали ксеноновую лампу-вспышку, спектр излучения которой близ</w:t>
      </w:r>
      <w:r>
        <w:t>ок к спектру излучения Солнца, д</w:t>
      </w:r>
      <w:r w:rsidRPr="00D72B8A">
        <w:t>лительность</w:t>
      </w:r>
      <w:r>
        <w:t>ю</w:t>
      </w:r>
      <w:r w:rsidRPr="00D72B8A">
        <w:t xml:space="preserve"> вспышки около 5 мс. Переменная электронная нагрузка обеспечивает измерение вольтамперной характеристики </w:t>
      </w:r>
      <w:r>
        <w:t>(ВАХ) за время от 2 до 5 мс п</w:t>
      </w:r>
      <w:r w:rsidRPr="00D72B8A">
        <w:t>ри</w:t>
      </w:r>
      <w:r>
        <w:t xml:space="preserve"> снятии</w:t>
      </w:r>
      <w:r w:rsidRPr="00D72B8A">
        <w:t xml:space="preserve"> от 6 тыс. до 16 тыс.</w:t>
      </w:r>
      <w:r>
        <w:t xml:space="preserve"> пар значений ток-напряжение с одновременной регистрацией</w:t>
      </w:r>
      <w:r w:rsidRPr="00D72B8A">
        <w:t xml:space="preserve"> ин</w:t>
      </w:r>
      <w:r>
        <w:t xml:space="preserve">тенсивности излучения. </w:t>
      </w:r>
      <w:r>
        <w:lastRenderedPageBreak/>
        <w:t>Измерения</w:t>
      </w:r>
      <w:r w:rsidRPr="00D72B8A">
        <w:t xml:space="preserve"> проводили с помощью запоминающего осциллографа ОЦЗС-02-6, затем данные обрабатывали с помощью разработанной для него программы </w:t>
      </w:r>
      <w:r w:rsidRPr="00D72B8A">
        <w:rPr>
          <w:lang w:val="en-US"/>
        </w:rPr>
        <w:t>VAX</w:t>
      </w:r>
      <w:r w:rsidRPr="00D72B8A">
        <w:t>.</w:t>
      </w:r>
    </w:p>
    <w:p w:rsidR="003A4626" w:rsidRPr="005B4A4F" w:rsidRDefault="003A4626" w:rsidP="003A4626">
      <w:pPr>
        <w:ind w:firstLine="709"/>
        <w:jc w:val="both"/>
        <w:rPr>
          <w:sz w:val="16"/>
        </w:rPr>
      </w:pPr>
    </w:p>
    <w:tbl>
      <w:tblPr>
        <w:tblW w:w="0" w:type="auto"/>
        <w:jc w:val="center"/>
        <w:tblLook w:val="01E0"/>
      </w:tblPr>
      <w:tblGrid>
        <w:gridCol w:w="4775"/>
        <w:gridCol w:w="4511"/>
      </w:tblGrid>
      <w:tr w:rsidR="003A4626" w:rsidRPr="00D72B8A" w:rsidTr="008A5674">
        <w:trPr>
          <w:jc w:val="center"/>
        </w:trPr>
        <w:tc>
          <w:tcPr>
            <w:tcW w:w="4785" w:type="dxa"/>
          </w:tcPr>
          <w:p w:rsidR="003A4626" w:rsidRPr="00D72B8A" w:rsidRDefault="003828A4" w:rsidP="005E22F0">
            <w:pPr>
              <w:jc w:val="center"/>
              <w:rPr>
                <w:b/>
              </w:rPr>
            </w:pPr>
            <w:r>
              <w:rPr>
                <w:b/>
                <w:noProof/>
              </w:rPr>
              <w:pict>
                <v:shape id="_x0000_s1149" type="#_x0000_t202" style="position:absolute;left:0;text-align:left;margin-left:3.35pt;margin-top:-.85pt;width:275.25pt;height:38pt;z-index:251751424" strokecolor="white [3212]">
                  <v:textbox style="mso-next-textbox:#_x0000_s1149">
                    <w:txbxContent>
                      <w:p w:rsidR="004E3B27" w:rsidRPr="005B4A4F" w:rsidRDefault="004E3B27" w:rsidP="003A4626">
                        <w:pPr>
                          <w:tabs>
                            <w:tab w:val="left" w:pos="7200"/>
                          </w:tabs>
                          <w:spacing w:before="120"/>
                          <w:ind w:right="252"/>
                          <w:rPr>
                            <w:bCs/>
                          </w:rPr>
                        </w:pPr>
                        <w:r w:rsidRPr="00D72B8A">
                          <w:rPr>
                            <w:bCs/>
                            <w:sz w:val="22"/>
                          </w:rPr>
                          <w:t>Рис. 2. Секция высоковольтного солнечного модуля (а) и с радиатором воздушного охлаждения (б)</w:t>
                        </w:r>
                        <w:r>
                          <w:rPr>
                            <w:bCs/>
                            <w:sz w:val="22"/>
                          </w:rPr>
                          <w:t>.</w:t>
                        </w:r>
                      </w:p>
                      <w:p w:rsidR="004E3B27" w:rsidRDefault="004E3B27" w:rsidP="003A4626"/>
                    </w:txbxContent>
                  </v:textbox>
                </v:shape>
              </w:pict>
            </w:r>
            <w:r>
              <w:rPr>
                <w:b/>
                <w:noProof/>
              </w:rPr>
              <w:pict>
                <v:shape id="_x0000_s1150" type="#_x0000_t202" style="position:absolute;left:0;text-align:left;margin-left:104.15pt;margin-top:-11.3pt;width:25.95pt;height:20.7pt;z-index:251752448" strokecolor="white [3212]">
                  <v:textbox style="mso-next-textbox:#_x0000_s1150">
                    <w:txbxContent>
                      <w:p w:rsidR="004E3B27" w:rsidRPr="002A65DB" w:rsidRDefault="004E3B27" w:rsidP="003A4626">
                        <w:pPr>
                          <w:rPr>
                            <w:lang w:val="en-US"/>
                          </w:rPr>
                        </w:pPr>
                        <w:r w:rsidRPr="002A65DB">
                          <w:rPr>
                            <w:lang w:val="en-US"/>
                          </w:rPr>
                          <w:t>a)</w:t>
                        </w:r>
                      </w:p>
                    </w:txbxContent>
                  </v:textbox>
                </v:shape>
              </w:pict>
            </w:r>
            <w:r w:rsidR="003A4626">
              <w:rPr>
                <w:b/>
                <w:noProof/>
                <w:lang w:eastAsia="ru-RU"/>
              </w:rPr>
              <w:drawing>
                <wp:anchor distT="0" distB="0" distL="114300" distR="114300" simplePos="0" relativeHeight="251749376" behindDoc="1" locked="0" layoutInCell="1" allowOverlap="1">
                  <wp:simplePos x="0" y="0"/>
                  <wp:positionH relativeFrom="column">
                    <wp:posOffset>356870</wp:posOffset>
                  </wp:positionH>
                  <wp:positionV relativeFrom="paragraph">
                    <wp:posOffset>6350</wp:posOffset>
                  </wp:positionV>
                  <wp:extent cx="2838450" cy="1419225"/>
                  <wp:effectExtent l="19050" t="0" r="0" b="0"/>
                  <wp:wrapTight wrapText="bothSides">
                    <wp:wrapPolygon edited="0">
                      <wp:start x="-145" y="0"/>
                      <wp:lineTo x="-145" y="21455"/>
                      <wp:lineTo x="21600" y="21455"/>
                      <wp:lineTo x="21600" y="0"/>
                      <wp:lineTo x="-145" y="0"/>
                    </wp:wrapPolygon>
                  </wp:wrapTight>
                  <wp:docPr id="506" name="Рисунок 2" descr="PIC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00015"/>
                          <pic:cNvPicPr>
                            <a:picLocks noChangeAspect="1" noChangeArrowheads="1"/>
                          </pic:cNvPicPr>
                        </pic:nvPicPr>
                        <pic:blipFill>
                          <a:blip r:embed="rId44" cstate="print">
                            <a:lum bright="-12000"/>
                          </a:blip>
                          <a:srcRect l="18342" t="43990" r="17525" b="38622"/>
                          <a:stretch>
                            <a:fillRect/>
                          </a:stretch>
                        </pic:blipFill>
                        <pic:spPr bwMode="auto">
                          <a:xfrm>
                            <a:off x="0" y="0"/>
                            <a:ext cx="2838450" cy="1419225"/>
                          </a:xfrm>
                          <a:prstGeom prst="rect">
                            <a:avLst/>
                          </a:prstGeom>
                          <a:noFill/>
                          <a:ln w="9525">
                            <a:noFill/>
                            <a:miter lim="800000"/>
                            <a:headEnd/>
                            <a:tailEnd/>
                          </a:ln>
                        </pic:spPr>
                      </pic:pic>
                    </a:graphicData>
                  </a:graphic>
                </wp:anchor>
              </w:drawing>
            </w:r>
            <w:r w:rsidR="003A4626" w:rsidRPr="00D72B8A">
              <w:rPr>
                <w:b/>
                <w:i/>
              </w:rPr>
              <w:t>а)</w:t>
            </w:r>
          </w:p>
        </w:tc>
        <w:tc>
          <w:tcPr>
            <w:tcW w:w="4786" w:type="dxa"/>
          </w:tcPr>
          <w:p w:rsidR="003A4626" w:rsidRPr="00D72B8A" w:rsidRDefault="003A4626" w:rsidP="005E22F0">
            <w:pPr>
              <w:jc w:val="center"/>
              <w:rPr>
                <w:noProof/>
              </w:rPr>
            </w:pPr>
            <w:r w:rsidRPr="00D72B8A">
              <w:rPr>
                <w:noProof/>
                <w:lang w:eastAsia="ru-RU"/>
              </w:rPr>
              <w:drawing>
                <wp:inline distT="0" distB="0" distL="0" distR="0">
                  <wp:extent cx="1697132" cy="1609725"/>
                  <wp:effectExtent l="19050" t="0" r="0" b="0"/>
                  <wp:docPr id="507" name="Рисунок 2" descr="D:\Documents and Settings\AntonovUM\Рабочий стол\_Бывший Рабочий стол\Рабочий стол\Мои документы 2\отчет 2010\фото для дир\фото солн\PIC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Documents and Settings\AntonovUM\Рабочий стол\_Бывший Рабочий стол\Рабочий стол\Мои документы 2\отчет 2010\фото для дир\фото солн\PIC00002.jpg"/>
                          <pic:cNvPicPr>
                            <a:picLocks noChangeAspect="1" noChangeArrowheads="1"/>
                          </pic:cNvPicPr>
                        </pic:nvPicPr>
                        <pic:blipFill>
                          <a:blip r:embed="rId45" cstate="print">
                            <a:grayscl/>
                          </a:blip>
                          <a:srcRect l="10791" t="5273" r="10254"/>
                          <a:stretch>
                            <a:fillRect/>
                          </a:stretch>
                        </pic:blipFill>
                        <pic:spPr bwMode="auto">
                          <a:xfrm>
                            <a:off x="0" y="0"/>
                            <a:ext cx="1700936" cy="1613334"/>
                          </a:xfrm>
                          <a:prstGeom prst="rect">
                            <a:avLst/>
                          </a:prstGeom>
                          <a:noFill/>
                          <a:ln w="9525">
                            <a:noFill/>
                            <a:miter lim="800000"/>
                            <a:headEnd/>
                            <a:tailEnd/>
                          </a:ln>
                        </pic:spPr>
                      </pic:pic>
                    </a:graphicData>
                  </a:graphic>
                </wp:inline>
              </w:drawing>
            </w:r>
          </w:p>
          <w:p w:rsidR="003A4626" w:rsidRDefault="003A4626" w:rsidP="005E22F0">
            <w:pPr>
              <w:jc w:val="center"/>
              <w:rPr>
                <w:noProof/>
              </w:rPr>
            </w:pPr>
            <w:r w:rsidRPr="002A65DB">
              <w:rPr>
                <w:noProof/>
              </w:rPr>
              <w:t>б)</w:t>
            </w:r>
          </w:p>
          <w:p w:rsidR="003A4626" w:rsidRDefault="003A4626" w:rsidP="005E22F0">
            <w:pPr>
              <w:jc w:val="center"/>
              <w:rPr>
                <w:noProof/>
              </w:rPr>
            </w:pPr>
          </w:p>
          <w:p w:rsidR="003A4626" w:rsidRPr="002A65DB" w:rsidRDefault="003A4626" w:rsidP="005E22F0">
            <w:pPr>
              <w:jc w:val="center"/>
            </w:pPr>
          </w:p>
        </w:tc>
      </w:tr>
    </w:tbl>
    <w:p w:rsidR="003A4626" w:rsidRPr="00D72B8A" w:rsidRDefault="003A4626" w:rsidP="003A4626">
      <w:pPr>
        <w:ind w:firstLine="709"/>
        <w:jc w:val="both"/>
      </w:pPr>
      <w:r w:rsidRPr="00D72B8A">
        <w:t>При совершенствовании технологии изготовления ВСМ основные усилия были направлены на снижение скорости поверхностной рекомбинации за счет пассивации двух рабочих поверхностей ВСМ</w:t>
      </w:r>
      <w:r>
        <w:t>, что увеличило фототок, электрическую</w:t>
      </w:r>
      <w:r w:rsidRPr="00D72B8A">
        <w:t xml:space="preserve"> мощность и КПД.</w:t>
      </w:r>
    </w:p>
    <w:p w:rsidR="003A4626" w:rsidRPr="002A65DB" w:rsidRDefault="003A4626" w:rsidP="003A4626">
      <w:pPr>
        <w:tabs>
          <w:tab w:val="left" w:pos="7200"/>
        </w:tabs>
        <w:ind w:firstLine="567"/>
        <w:jc w:val="both"/>
        <w:rPr>
          <w:bCs/>
          <w:sz w:val="6"/>
        </w:rPr>
      </w:pPr>
    </w:p>
    <w:p w:rsidR="003A4626" w:rsidRPr="002A65DB" w:rsidRDefault="003828A4" w:rsidP="003A4626">
      <w:pPr>
        <w:tabs>
          <w:tab w:val="left" w:pos="7200"/>
        </w:tabs>
        <w:jc w:val="center"/>
        <w:rPr>
          <w:bCs/>
          <w:lang w:val="en-US"/>
        </w:rPr>
      </w:pPr>
      <w:r>
        <w:rPr>
          <w:bCs/>
          <w:noProof/>
        </w:rPr>
        <w:pict>
          <v:shape id="_x0000_s1161" type="#_x0000_t32" style="position:absolute;left:0;text-align:left;margin-left:273.9pt;margin-top:34pt;width:28.3pt;height:5.45pt;flip:y;z-index:251763712" o:connectortype="straight"/>
        </w:pict>
      </w:r>
      <w:r>
        <w:rPr>
          <w:bCs/>
          <w:noProof/>
        </w:rPr>
        <w:pict>
          <v:shape id="_x0000_s1162" type="#_x0000_t32" style="position:absolute;left:0;text-align:left;margin-left:138.2pt;margin-top:44.4pt;width:5.5pt;height:16.05pt;flip:x;z-index:251764736" o:connectortype="straight"/>
        </w:pict>
      </w:r>
      <w:r>
        <w:rPr>
          <w:bCs/>
          <w:noProof/>
        </w:rPr>
        <w:pict>
          <v:shape id="_x0000_s1163" type="#_x0000_t32" style="position:absolute;left:0;text-align:left;margin-left:107.65pt;margin-top:164.85pt;width:4.4pt;height:17.55pt;flip:x;z-index:251765760" o:connectortype="straight"/>
        </w:pict>
      </w:r>
      <w:r>
        <w:rPr>
          <w:bCs/>
          <w:noProof/>
        </w:rPr>
        <w:pict>
          <v:shape id="_x0000_s1160" type="#_x0000_t32" style="position:absolute;left:0;text-align:left;margin-left:68.7pt;margin-top:199.6pt;width:337.35pt;height:2.15pt;z-index:251762688" o:connectortype="straight"/>
        </w:pict>
      </w:r>
      <w:r>
        <w:rPr>
          <w:bCs/>
          <w:noProof/>
        </w:rPr>
        <w:pict>
          <v:shape id="_x0000_s1159" type="#_x0000_t32" style="position:absolute;left:0;text-align:left;margin-left:68.7pt;margin-top:12.45pt;width:0;height:185.3pt;z-index:251761664" o:connectortype="straight"/>
        </w:pict>
      </w:r>
      <w:r>
        <w:rPr>
          <w:bCs/>
          <w:noProof/>
        </w:rPr>
        <w:pict>
          <v:shape id="_x0000_s1158" type="#_x0000_t32" style="position:absolute;left:0;text-align:left;margin-left:407.9pt;margin-top:12.45pt;width:0;height:189.3pt;z-index:251760640" o:connectortype="straight"/>
        </w:pict>
      </w:r>
      <w:r>
        <w:rPr>
          <w:bCs/>
          <w:noProof/>
        </w:rPr>
        <w:pict>
          <v:shape id="_x0000_s1157" type="#_x0000_t32" style="position:absolute;left:0;text-align:left;margin-left:68.7pt;margin-top:12.1pt;width:337.35pt;height:.35pt;z-index:251759616" o:connectortype="straight"/>
        </w:pict>
      </w:r>
      <w:r w:rsidR="003A4626" w:rsidRPr="00D72B8A">
        <w:rPr>
          <w:bCs/>
          <w:noProof/>
          <w:lang w:eastAsia="ru-RU"/>
        </w:rPr>
        <w:drawing>
          <wp:inline distT="0" distB="0" distL="0" distR="0">
            <wp:extent cx="5652545" cy="3266160"/>
            <wp:effectExtent l="19050" t="0" r="5305" b="0"/>
            <wp:docPr id="50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srcRect l="5647" t="6703" r="42134" b="50658"/>
                    <a:stretch>
                      <a:fillRect/>
                    </a:stretch>
                  </pic:blipFill>
                  <pic:spPr bwMode="auto">
                    <a:xfrm>
                      <a:off x="0" y="0"/>
                      <a:ext cx="5677001" cy="3280291"/>
                    </a:xfrm>
                    <a:prstGeom prst="rect">
                      <a:avLst/>
                    </a:prstGeom>
                    <a:noFill/>
                    <a:ln w="9525">
                      <a:noFill/>
                      <a:miter lim="800000"/>
                      <a:headEnd/>
                      <a:tailEnd/>
                    </a:ln>
                  </pic:spPr>
                </pic:pic>
              </a:graphicData>
            </a:graphic>
          </wp:inline>
        </w:drawing>
      </w:r>
    </w:p>
    <w:p w:rsidR="0079669D" w:rsidRPr="0079669D" w:rsidRDefault="0079669D" w:rsidP="003A4626">
      <w:pPr>
        <w:tabs>
          <w:tab w:val="left" w:pos="7200"/>
        </w:tabs>
        <w:jc w:val="center"/>
        <w:rPr>
          <w:bCs/>
          <w:sz w:val="16"/>
        </w:rPr>
      </w:pPr>
    </w:p>
    <w:p w:rsidR="003A4626" w:rsidRDefault="003A4626" w:rsidP="003A4626">
      <w:pPr>
        <w:tabs>
          <w:tab w:val="left" w:pos="7200"/>
        </w:tabs>
        <w:jc w:val="center"/>
        <w:rPr>
          <w:bCs/>
          <w:sz w:val="22"/>
        </w:rPr>
      </w:pPr>
      <w:r w:rsidRPr="00D72B8A">
        <w:rPr>
          <w:bCs/>
          <w:sz w:val="22"/>
        </w:rPr>
        <w:t>Рис. 3. Вольтамперные характеристики ВСМ размером 10х60х0,4 мм:</w:t>
      </w:r>
    </w:p>
    <w:p w:rsidR="003A4626" w:rsidRPr="0067469F" w:rsidRDefault="003A4626" w:rsidP="003A4626">
      <w:pPr>
        <w:tabs>
          <w:tab w:val="left" w:pos="7200"/>
        </w:tabs>
        <w:jc w:val="center"/>
        <w:rPr>
          <w:bCs/>
          <w:sz w:val="8"/>
        </w:rPr>
      </w:pPr>
    </w:p>
    <w:p w:rsidR="003A4626" w:rsidRDefault="003A4626" w:rsidP="003A4626">
      <w:pPr>
        <w:tabs>
          <w:tab w:val="left" w:pos="7200"/>
        </w:tabs>
        <w:jc w:val="center"/>
        <w:rPr>
          <w:sz w:val="20"/>
        </w:rPr>
      </w:pPr>
      <w:r>
        <w:rPr>
          <w:bCs/>
          <w:sz w:val="20"/>
        </w:rPr>
        <w:t xml:space="preserve">1' </w:t>
      </w:r>
      <w:r w:rsidRPr="00B24490">
        <w:rPr>
          <w:bCs/>
          <w:sz w:val="20"/>
        </w:rPr>
        <w:t>-</w:t>
      </w:r>
      <w:r w:rsidRPr="00D72B8A">
        <w:rPr>
          <w:bCs/>
          <w:sz w:val="20"/>
        </w:rPr>
        <w:t xml:space="preserve"> освещенность 102 кВт/м</w:t>
      </w:r>
      <w:r w:rsidRPr="00D72B8A">
        <w:rPr>
          <w:bCs/>
          <w:sz w:val="20"/>
          <w:vertAlign w:val="superscript"/>
        </w:rPr>
        <w:t>2</w:t>
      </w:r>
      <w:r w:rsidRPr="00D72B8A">
        <w:rPr>
          <w:bCs/>
          <w:sz w:val="20"/>
        </w:rPr>
        <w:t>, КПД 24</w:t>
      </w:r>
      <w:r w:rsidRPr="00B24490">
        <w:rPr>
          <w:bCs/>
          <w:sz w:val="20"/>
        </w:rPr>
        <w:t xml:space="preserve"> </w:t>
      </w:r>
      <w:r>
        <w:rPr>
          <w:bCs/>
          <w:sz w:val="20"/>
        </w:rPr>
        <w:t>%;  1'' -</w:t>
      </w:r>
      <w:r w:rsidRPr="00D72B8A">
        <w:rPr>
          <w:bCs/>
          <w:sz w:val="20"/>
        </w:rPr>
        <w:t xml:space="preserve"> 493 кВт/м</w:t>
      </w:r>
      <w:r w:rsidRPr="00D72B8A">
        <w:rPr>
          <w:bCs/>
          <w:sz w:val="20"/>
          <w:vertAlign w:val="superscript"/>
        </w:rPr>
        <w:t>2</w:t>
      </w:r>
      <w:r w:rsidRPr="00D72B8A">
        <w:rPr>
          <w:bCs/>
          <w:sz w:val="20"/>
        </w:rPr>
        <w:t>,</w:t>
      </w:r>
      <w:r w:rsidRPr="00D72B8A">
        <w:rPr>
          <w:bCs/>
          <w:sz w:val="20"/>
          <w:vertAlign w:val="superscript"/>
        </w:rPr>
        <w:t xml:space="preserve">  </w:t>
      </w:r>
      <w:r w:rsidRPr="00D72B8A">
        <w:rPr>
          <w:bCs/>
          <w:sz w:val="20"/>
        </w:rPr>
        <w:t>КПД 20</w:t>
      </w:r>
      <w:r w:rsidRPr="00B24490">
        <w:rPr>
          <w:bCs/>
          <w:sz w:val="20"/>
        </w:rPr>
        <w:t xml:space="preserve"> </w:t>
      </w:r>
      <w:r>
        <w:rPr>
          <w:bCs/>
          <w:sz w:val="20"/>
        </w:rPr>
        <w:t>%; 2 - ВАХ</w:t>
      </w:r>
      <w:r w:rsidRPr="00D72B8A">
        <w:rPr>
          <w:bCs/>
          <w:sz w:val="20"/>
        </w:rPr>
        <w:t xml:space="preserve"> планарного солнечного модуля размером 1,2</w:t>
      </w:r>
      <w:r>
        <w:rPr>
          <w:bCs/>
          <w:sz w:val="20"/>
        </w:rPr>
        <w:t xml:space="preserve"> </w:t>
      </w:r>
      <w:r w:rsidRPr="00D72B8A">
        <w:rPr>
          <w:bCs/>
          <w:sz w:val="20"/>
        </w:rPr>
        <w:t>х</w:t>
      </w:r>
      <w:r>
        <w:rPr>
          <w:bCs/>
          <w:sz w:val="20"/>
        </w:rPr>
        <w:t xml:space="preserve"> </w:t>
      </w:r>
      <w:r w:rsidRPr="00D72B8A">
        <w:rPr>
          <w:bCs/>
          <w:sz w:val="20"/>
        </w:rPr>
        <w:t>0,54 м при освещенности 1 кВт/м</w:t>
      </w:r>
      <w:r w:rsidRPr="00D72B8A">
        <w:rPr>
          <w:sz w:val="20"/>
          <w:vertAlign w:val="superscript"/>
        </w:rPr>
        <w:t>2</w:t>
      </w:r>
      <w:r w:rsidRPr="00D72B8A">
        <w:rPr>
          <w:sz w:val="20"/>
        </w:rPr>
        <w:t>, КПД 12</w:t>
      </w:r>
      <w:r w:rsidRPr="00B24490">
        <w:rPr>
          <w:sz w:val="20"/>
        </w:rPr>
        <w:t xml:space="preserve"> </w:t>
      </w:r>
      <w:r w:rsidRPr="00D72B8A">
        <w:rPr>
          <w:sz w:val="20"/>
        </w:rPr>
        <w:t>%.</w:t>
      </w:r>
    </w:p>
    <w:p w:rsidR="0079669D" w:rsidRPr="0079669D" w:rsidRDefault="0079669D" w:rsidP="003A4626">
      <w:pPr>
        <w:tabs>
          <w:tab w:val="left" w:pos="7200"/>
        </w:tabs>
        <w:jc w:val="center"/>
        <w:rPr>
          <w:sz w:val="28"/>
        </w:rPr>
      </w:pPr>
    </w:p>
    <w:p w:rsidR="003A4626" w:rsidRPr="00D72B8A" w:rsidRDefault="003A4626" w:rsidP="003A4626">
      <w:pPr>
        <w:ind w:firstLine="709"/>
        <w:jc w:val="both"/>
      </w:pPr>
      <w:r w:rsidRPr="00D72B8A">
        <w:t>На рис. 2-а показана секция ВСМ с размером 10</w:t>
      </w:r>
      <w:r w:rsidRPr="00D72B8A">
        <w:sym w:font="Symbol" w:char="F0B4"/>
      </w:r>
      <w:r w:rsidRPr="00D72B8A">
        <w:t>60</w:t>
      </w:r>
      <w:r w:rsidRPr="00D72B8A">
        <w:sym w:font="Symbol" w:char="F0B4"/>
      </w:r>
      <w:r w:rsidRPr="00D72B8A">
        <w:t>0,4 мм в оболочке из стекла</w:t>
      </w:r>
      <w:r>
        <w:t xml:space="preserve">, содержащая 25 микроэлементов, где </w:t>
      </w:r>
      <w:r w:rsidRPr="00D72B8A">
        <w:t>общая ширина контактов всех солнечных фотоэлектрических микроэлементов на рабочей поверхности составила 150 мкм. На рис. 2-б секция ВСМ установлена на радиаторе.</w:t>
      </w:r>
    </w:p>
    <w:p w:rsidR="003A4626" w:rsidRDefault="003A4626" w:rsidP="003A4626">
      <w:pPr>
        <w:tabs>
          <w:tab w:val="left" w:pos="7200"/>
        </w:tabs>
        <w:ind w:firstLine="567"/>
        <w:jc w:val="both"/>
        <w:rPr>
          <w:bCs/>
        </w:rPr>
      </w:pPr>
      <w:r w:rsidRPr="00D72B8A">
        <w:rPr>
          <w:bCs/>
        </w:rPr>
        <w:t xml:space="preserve">На рис. 3 представлены </w:t>
      </w:r>
      <w:r w:rsidRPr="00B24490">
        <w:rPr>
          <w:bCs/>
        </w:rPr>
        <w:t xml:space="preserve"> </w:t>
      </w:r>
      <w:r>
        <w:rPr>
          <w:bCs/>
        </w:rPr>
        <w:t xml:space="preserve">ВАХ </w:t>
      </w:r>
      <w:r w:rsidRPr="00D72B8A">
        <w:rPr>
          <w:bCs/>
        </w:rPr>
        <w:t>и ВСМ размером 10</w:t>
      </w:r>
      <w:r w:rsidRPr="00D72B8A">
        <w:rPr>
          <w:bCs/>
        </w:rPr>
        <w:sym w:font="Symbol" w:char="F0B4"/>
      </w:r>
      <w:r w:rsidRPr="00D72B8A">
        <w:rPr>
          <w:bCs/>
        </w:rPr>
        <w:t>60</w:t>
      </w:r>
      <w:r w:rsidRPr="00D72B8A">
        <w:rPr>
          <w:bCs/>
        </w:rPr>
        <w:sym w:font="Symbol" w:char="F0B4"/>
      </w:r>
      <w:r w:rsidRPr="00D72B8A">
        <w:rPr>
          <w:bCs/>
        </w:rPr>
        <w:t>0,4 мм с радиатором воздушного охлаждения при различной освещенности, на рис. 4 – зависимость КПД от интенсивности излучения при освещении импульсной ксеноновой лампой [9</w:t>
      </w:r>
      <w:r>
        <w:rPr>
          <w:bCs/>
        </w:rPr>
        <w:t xml:space="preserve"> </w:t>
      </w:r>
      <w:r w:rsidRPr="00D72B8A">
        <w:rPr>
          <w:bCs/>
        </w:rPr>
        <w:t>-</w:t>
      </w:r>
      <w:r>
        <w:rPr>
          <w:bCs/>
        </w:rPr>
        <w:t xml:space="preserve"> </w:t>
      </w:r>
      <w:r w:rsidRPr="00D72B8A">
        <w:rPr>
          <w:bCs/>
        </w:rPr>
        <w:t>10].</w:t>
      </w:r>
    </w:p>
    <w:p w:rsidR="003A4626" w:rsidRPr="00D72B8A" w:rsidRDefault="003A4626" w:rsidP="003A4626">
      <w:pPr>
        <w:tabs>
          <w:tab w:val="left" w:pos="7200"/>
        </w:tabs>
        <w:ind w:firstLine="567"/>
        <w:jc w:val="both"/>
        <w:rPr>
          <w:bCs/>
        </w:rPr>
      </w:pPr>
      <w:r>
        <w:rPr>
          <w:bCs/>
        </w:rPr>
        <w:lastRenderedPageBreak/>
        <w:t>П</w:t>
      </w:r>
      <w:r w:rsidRPr="00D72B8A">
        <w:rPr>
          <w:bCs/>
        </w:rPr>
        <w:t>ри концентрированном импульсном излучении с плотностью потока 102,5 кВт/м</w:t>
      </w:r>
      <w:r w:rsidRPr="00D72B8A">
        <w:rPr>
          <w:bCs/>
          <w:vertAlign w:val="superscript"/>
        </w:rPr>
        <w:t>2</w:t>
      </w:r>
      <w:r w:rsidRPr="00D72B8A">
        <w:rPr>
          <w:bCs/>
        </w:rPr>
        <w:t xml:space="preserve"> КПД ВСМ площадью 6 см</w:t>
      </w:r>
      <w:r w:rsidRPr="00D72B8A">
        <w:rPr>
          <w:bCs/>
          <w:vertAlign w:val="superscript"/>
        </w:rPr>
        <w:t>2</w:t>
      </w:r>
      <w:r w:rsidRPr="00D72B8A">
        <w:rPr>
          <w:bCs/>
        </w:rPr>
        <w:t xml:space="preserve"> составил 24</w:t>
      </w:r>
      <w:r w:rsidRPr="00B24490">
        <w:rPr>
          <w:bCs/>
        </w:rPr>
        <w:t xml:space="preserve"> </w:t>
      </w:r>
      <w:r w:rsidRPr="00D72B8A">
        <w:rPr>
          <w:bCs/>
        </w:rPr>
        <w:t>%, рабочее напряжение 16,3 В, рабочий ток 0,9 А, фото-э.д.с. 19 В (кривая 1</w:t>
      </w:r>
      <w:r w:rsidRPr="00D72B8A">
        <w:rPr>
          <w:bCs/>
        </w:rPr>
        <w:sym w:font="Symbol" w:char="F0A2"/>
      </w:r>
      <w:r w:rsidRPr="00D72B8A">
        <w:rPr>
          <w:bCs/>
        </w:rPr>
        <w:t xml:space="preserve">). Ток </w:t>
      </w:r>
      <w:r>
        <w:rPr>
          <w:bCs/>
        </w:rPr>
        <w:t>короткого замыкания (</w:t>
      </w:r>
      <w:r w:rsidRPr="00D72B8A">
        <w:rPr>
          <w:bCs/>
        </w:rPr>
        <w:t>к.з.</w:t>
      </w:r>
      <w:r>
        <w:rPr>
          <w:bCs/>
        </w:rPr>
        <w:t>)</w:t>
      </w:r>
      <w:r w:rsidRPr="00D72B8A">
        <w:rPr>
          <w:bCs/>
        </w:rPr>
        <w:t xml:space="preserve"> ВСМ линейно увеличивается с ростом освещенности, </w:t>
      </w:r>
      <w:r>
        <w:rPr>
          <w:bCs/>
        </w:rPr>
        <w:t>растет</w:t>
      </w:r>
      <w:r w:rsidRPr="00D72B8A">
        <w:rPr>
          <w:bCs/>
        </w:rPr>
        <w:t xml:space="preserve"> коэффициент заполнения, напряжение увеличивается в 1,3-1,4 раза, что приводит к увеличению КПД до 24</w:t>
      </w:r>
      <w:r>
        <w:rPr>
          <w:bCs/>
        </w:rPr>
        <w:t xml:space="preserve"> </w:t>
      </w:r>
      <w:r w:rsidRPr="00D72B8A">
        <w:rPr>
          <w:bCs/>
        </w:rPr>
        <w:t>% при освещенности 102,5 кВт/м</w:t>
      </w:r>
      <w:r w:rsidRPr="00D72B8A">
        <w:rPr>
          <w:bCs/>
          <w:vertAlign w:val="superscript"/>
        </w:rPr>
        <w:t>2</w:t>
      </w:r>
      <w:r w:rsidRPr="00D72B8A">
        <w:rPr>
          <w:bCs/>
        </w:rPr>
        <w:t>. Электрическая мощность 59,16 Вт получена при освещенности 493 кВт/м</w:t>
      </w:r>
      <w:r w:rsidRPr="00D72B8A">
        <w:rPr>
          <w:bCs/>
          <w:vertAlign w:val="superscript"/>
        </w:rPr>
        <w:t>2</w:t>
      </w:r>
      <w:r w:rsidRPr="00D72B8A">
        <w:rPr>
          <w:bCs/>
        </w:rPr>
        <w:t xml:space="preserve"> при КПД ВСМ 20</w:t>
      </w:r>
      <w:r w:rsidRPr="00B24490">
        <w:rPr>
          <w:bCs/>
        </w:rPr>
        <w:t xml:space="preserve"> </w:t>
      </w:r>
      <w:r w:rsidRPr="00D72B8A">
        <w:rPr>
          <w:bCs/>
        </w:rPr>
        <w:t>% (рис. 3, кривая 1</w:t>
      </w:r>
      <w:r w:rsidRPr="00D72B8A">
        <w:rPr>
          <w:bCs/>
        </w:rPr>
        <w:sym w:font="Symbol" w:char="F0B2"/>
      </w:r>
      <w:r w:rsidRPr="00D72B8A">
        <w:rPr>
          <w:bCs/>
        </w:rPr>
        <w:t>).</w:t>
      </w:r>
    </w:p>
    <w:p w:rsidR="003A4626" w:rsidRPr="0067469F" w:rsidRDefault="003A4626" w:rsidP="003A4626">
      <w:pPr>
        <w:tabs>
          <w:tab w:val="left" w:pos="7200"/>
        </w:tabs>
        <w:jc w:val="center"/>
        <w:rPr>
          <w:bCs/>
          <w:sz w:val="10"/>
        </w:rPr>
      </w:pPr>
    </w:p>
    <w:p w:rsidR="003A4626" w:rsidRPr="00D72B8A" w:rsidRDefault="003828A4" w:rsidP="003A4626">
      <w:pPr>
        <w:tabs>
          <w:tab w:val="left" w:pos="7200"/>
        </w:tabs>
        <w:rPr>
          <w:bCs/>
          <w:spacing w:val="6"/>
        </w:rPr>
      </w:pPr>
      <w:r>
        <w:rPr>
          <w:bCs/>
          <w:noProof/>
          <w:spacing w:val="6"/>
        </w:rPr>
        <w:pict>
          <v:shape id="_x0000_s1166" type="#_x0000_t32" style="position:absolute;margin-left:289.95pt;margin-top:6.4pt;width:0;height:148.15pt;z-index:251768832" o:connectortype="straight"/>
        </w:pict>
      </w:r>
      <w:r>
        <w:rPr>
          <w:bCs/>
          <w:noProof/>
          <w:spacing w:val="6"/>
        </w:rPr>
        <w:pict>
          <v:shape id="_x0000_s1165" type="#_x0000_t32" style="position:absolute;margin-left:28.15pt;margin-top:154.55pt;width:261.8pt;height:0;z-index:251767808" o:connectortype="straight"/>
        </w:pict>
      </w:r>
      <w:r>
        <w:rPr>
          <w:bCs/>
          <w:noProof/>
          <w:spacing w:val="6"/>
        </w:rPr>
        <w:pict>
          <v:shape id="_x0000_s1164" type="#_x0000_t32" style="position:absolute;margin-left:28.15pt;margin-top:6.4pt;width:.85pt;height:148.15pt;z-index:251766784" o:connectortype="straight"/>
        </w:pict>
      </w:r>
      <w:r>
        <w:rPr>
          <w:bCs/>
          <w:noProof/>
          <w:spacing w:val="6"/>
        </w:rPr>
        <w:pict>
          <v:shape id="_x0000_s1151" type="#_x0000_t202" style="position:absolute;margin-left:304.85pt;margin-top:93.65pt;width:156.25pt;height:68.35pt;z-index:251753472" strokecolor="white [3212]">
            <v:textbox>
              <w:txbxContent>
                <w:p w:rsidR="004E3B27" w:rsidRDefault="004E3B27" w:rsidP="003A4626">
                  <w:pPr>
                    <w:tabs>
                      <w:tab w:val="left" w:pos="7200"/>
                    </w:tabs>
                    <w:jc w:val="both"/>
                    <w:rPr>
                      <w:bCs/>
                      <w:spacing w:val="6"/>
                      <w:sz w:val="22"/>
                    </w:rPr>
                  </w:pPr>
                  <w:r w:rsidRPr="00D72B8A">
                    <w:rPr>
                      <w:bCs/>
                      <w:spacing w:val="6"/>
                      <w:sz w:val="22"/>
                    </w:rPr>
                    <w:t>Рис. 4. Зависимость КПД ВСМ от интенсивности излучения.</w:t>
                  </w:r>
                </w:p>
                <w:p w:rsidR="004E3B27" w:rsidRPr="00292619" w:rsidRDefault="004E3B27" w:rsidP="003A4626">
                  <w:pPr>
                    <w:tabs>
                      <w:tab w:val="left" w:pos="7200"/>
                    </w:tabs>
                    <w:jc w:val="both"/>
                    <w:rPr>
                      <w:bCs/>
                      <w:spacing w:val="6"/>
                      <w:sz w:val="14"/>
                    </w:rPr>
                  </w:pPr>
                </w:p>
                <w:p w:rsidR="004E3B27" w:rsidRPr="00292619" w:rsidRDefault="004E3B27" w:rsidP="003A4626">
                  <w:pPr>
                    <w:tabs>
                      <w:tab w:val="left" w:pos="7200"/>
                    </w:tabs>
                    <w:jc w:val="both"/>
                    <w:rPr>
                      <w:bCs/>
                      <w:spacing w:val="6"/>
                      <w:sz w:val="20"/>
                    </w:rPr>
                  </w:pPr>
                  <w:r w:rsidRPr="00292619">
                    <w:rPr>
                      <w:bCs/>
                      <w:spacing w:val="6"/>
                      <w:sz w:val="20"/>
                    </w:rPr>
                    <w:t xml:space="preserve">Размеры ВСМ </w:t>
                  </w:r>
                  <w:r w:rsidRPr="00292619">
                    <w:rPr>
                      <w:bCs/>
                      <w:sz w:val="20"/>
                    </w:rPr>
                    <w:t xml:space="preserve">10 </w:t>
                  </w:r>
                  <w:r w:rsidRPr="00292619">
                    <w:rPr>
                      <w:bCs/>
                      <w:sz w:val="20"/>
                    </w:rPr>
                    <w:sym w:font="Symbol" w:char="F0B4"/>
                  </w:r>
                  <w:r w:rsidRPr="00292619">
                    <w:rPr>
                      <w:bCs/>
                      <w:sz w:val="20"/>
                    </w:rPr>
                    <w:t xml:space="preserve"> 60 </w:t>
                  </w:r>
                  <w:r w:rsidRPr="00292619">
                    <w:rPr>
                      <w:bCs/>
                      <w:sz w:val="20"/>
                    </w:rPr>
                    <w:sym w:font="Symbol" w:char="F0B4"/>
                  </w:r>
                  <w:r w:rsidRPr="00292619">
                    <w:rPr>
                      <w:bCs/>
                      <w:sz w:val="20"/>
                    </w:rPr>
                    <w:t xml:space="preserve"> 0,4 мм.</w:t>
                  </w:r>
                </w:p>
                <w:p w:rsidR="004E3B27" w:rsidRDefault="004E3B27" w:rsidP="003A4626">
                  <w:pPr>
                    <w:jc w:val="both"/>
                  </w:pPr>
                </w:p>
              </w:txbxContent>
            </v:textbox>
          </v:shape>
        </w:pict>
      </w:r>
      <w:r w:rsidR="003A4626" w:rsidRPr="00D72B8A">
        <w:rPr>
          <w:bCs/>
          <w:noProof/>
          <w:spacing w:val="6"/>
          <w:lang w:eastAsia="ru-RU"/>
        </w:rPr>
        <w:drawing>
          <wp:inline distT="0" distB="0" distL="0" distR="0">
            <wp:extent cx="3803976" cy="2324100"/>
            <wp:effectExtent l="19050" t="0" r="6024" b="0"/>
            <wp:docPr id="50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srcRect r="5554" b="9169"/>
                    <a:stretch>
                      <a:fillRect/>
                    </a:stretch>
                  </pic:blipFill>
                  <pic:spPr bwMode="auto">
                    <a:xfrm>
                      <a:off x="0" y="0"/>
                      <a:ext cx="3803976" cy="2324100"/>
                    </a:xfrm>
                    <a:prstGeom prst="rect">
                      <a:avLst/>
                    </a:prstGeom>
                    <a:noFill/>
                    <a:ln w="9525">
                      <a:noFill/>
                      <a:miter lim="800000"/>
                      <a:headEnd/>
                      <a:tailEnd/>
                    </a:ln>
                  </pic:spPr>
                </pic:pic>
              </a:graphicData>
            </a:graphic>
          </wp:inline>
        </w:drawing>
      </w:r>
    </w:p>
    <w:p w:rsidR="003A4626" w:rsidRPr="00D72B8A" w:rsidRDefault="003A4626" w:rsidP="003A4626">
      <w:pPr>
        <w:ind w:firstLine="720"/>
        <w:jc w:val="both"/>
      </w:pPr>
      <w:r w:rsidRPr="00D72B8A">
        <w:rPr>
          <w:bCs/>
        </w:rPr>
        <w:t>Таким образом, ВСМ на рис. 2 площадью 6 см</w:t>
      </w:r>
      <w:r w:rsidRPr="00D72B8A">
        <w:rPr>
          <w:bCs/>
          <w:vertAlign w:val="superscript"/>
        </w:rPr>
        <w:t>2</w:t>
      </w:r>
      <w:r w:rsidRPr="00D72B8A">
        <w:rPr>
          <w:bCs/>
        </w:rPr>
        <w:t xml:space="preserve"> при интенсивности излучения 493 кВт/м</w:t>
      </w:r>
      <w:r w:rsidRPr="00D72B8A">
        <w:rPr>
          <w:bCs/>
          <w:vertAlign w:val="superscript"/>
        </w:rPr>
        <w:t>2</w:t>
      </w:r>
      <w:r w:rsidRPr="00D72B8A">
        <w:rPr>
          <w:bCs/>
        </w:rPr>
        <w:t xml:space="preserve"> имеет электрическую мощность 60 Вт, рабочее напряжение 15 В и ток 4 А, равный пиковой мощности, напряжению и току традиционного фотоэлектрического модуля на основе планарных кремниевых СЭ при стандартной освещенности 1 кВт/м</w:t>
      </w:r>
      <w:r w:rsidRPr="00D72B8A">
        <w:rPr>
          <w:bCs/>
          <w:vertAlign w:val="superscript"/>
        </w:rPr>
        <w:t>2</w:t>
      </w:r>
      <w:r w:rsidRPr="00D72B8A">
        <w:rPr>
          <w:bCs/>
        </w:rPr>
        <w:t xml:space="preserve"> и температуре 25</w:t>
      </w:r>
      <w:r w:rsidRPr="00D72B8A">
        <w:rPr>
          <w:bCs/>
          <w:vertAlign w:val="superscript"/>
        </w:rPr>
        <w:t>о</w:t>
      </w:r>
      <w:r w:rsidRPr="004C2669">
        <w:rPr>
          <w:bCs/>
          <w:vertAlign w:val="superscript"/>
        </w:rPr>
        <w:t xml:space="preserve"> </w:t>
      </w:r>
      <w:r w:rsidRPr="00D72B8A">
        <w:rPr>
          <w:bCs/>
        </w:rPr>
        <w:t>С. При этом площадь традиционного модуля почти в 1000 раз больше площади ВСМ третьего поколения, что соответствует практически 1000-кратному сокращению расхода кремния на единицу мощности.</w:t>
      </w:r>
    </w:p>
    <w:p w:rsidR="003A4626" w:rsidRPr="00BE1783" w:rsidRDefault="003A4626" w:rsidP="003A4626">
      <w:pPr>
        <w:ind w:firstLine="720"/>
        <w:jc w:val="both"/>
        <w:rPr>
          <w:sz w:val="10"/>
        </w:rPr>
      </w:pPr>
    </w:p>
    <w:p w:rsidR="003A4626" w:rsidRPr="007E6F97" w:rsidRDefault="003A4626" w:rsidP="003A4626">
      <w:r w:rsidRPr="00D72B8A">
        <w:rPr>
          <w:noProof/>
          <w:lang w:eastAsia="ru-RU"/>
        </w:rPr>
        <w:drawing>
          <wp:inline distT="0" distB="0" distL="0" distR="0">
            <wp:extent cx="3171825" cy="831362"/>
            <wp:effectExtent l="19050" t="0" r="9525" b="0"/>
            <wp:docPr id="510" name="Рисунок 5" descr="PIC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00017"/>
                    <pic:cNvPicPr>
                      <a:picLocks noChangeAspect="1" noChangeArrowheads="1"/>
                    </pic:cNvPicPr>
                  </pic:nvPicPr>
                  <pic:blipFill>
                    <a:blip r:embed="rId48" cstate="print"/>
                    <a:srcRect l="4712" t="28343" r="3403" b="39498"/>
                    <a:stretch>
                      <a:fillRect/>
                    </a:stretch>
                  </pic:blipFill>
                  <pic:spPr bwMode="auto">
                    <a:xfrm>
                      <a:off x="0" y="0"/>
                      <a:ext cx="3171825" cy="831362"/>
                    </a:xfrm>
                    <a:prstGeom prst="rect">
                      <a:avLst/>
                    </a:prstGeom>
                    <a:noFill/>
                    <a:ln w="9525">
                      <a:noFill/>
                      <a:miter lim="800000"/>
                      <a:headEnd/>
                      <a:tailEnd/>
                    </a:ln>
                  </pic:spPr>
                </pic:pic>
              </a:graphicData>
            </a:graphic>
          </wp:inline>
        </w:drawing>
      </w:r>
      <w:r w:rsidRPr="00D72B8A">
        <w:rPr>
          <w:noProof/>
          <w:lang w:eastAsia="ru-RU"/>
        </w:rPr>
        <w:drawing>
          <wp:inline distT="0" distB="0" distL="0" distR="0">
            <wp:extent cx="2529314" cy="885825"/>
            <wp:effectExtent l="19050" t="0" r="4336" b="0"/>
            <wp:docPr id="511" name="Рисунок 6" descr="0610201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6102012021"/>
                    <pic:cNvPicPr>
                      <a:picLocks noChangeAspect="1" noChangeArrowheads="1"/>
                    </pic:cNvPicPr>
                  </pic:nvPicPr>
                  <pic:blipFill>
                    <a:blip r:embed="rId49" cstate="print"/>
                    <a:srcRect l="2801" t="11857" r="7283" b="32644"/>
                    <a:stretch>
                      <a:fillRect/>
                    </a:stretch>
                  </pic:blipFill>
                  <pic:spPr bwMode="auto">
                    <a:xfrm>
                      <a:off x="0" y="0"/>
                      <a:ext cx="2543682" cy="890857"/>
                    </a:xfrm>
                    <a:prstGeom prst="rect">
                      <a:avLst/>
                    </a:prstGeom>
                    <a:noFill/>
                    <a:ln w="9525">
                      <a:noFill/>
                      <a:miter lim="800000"/>
                      <a:headEnd/>
                      <a:tailEnd/>
                    </a:ln>
                  </pic:spPr>
                </pic:pic>
              </a:graphicData>
            </a:graphic>
          </wp:inline>
        </w:drawing>
      </w:r>
    </w:p>
    <w:p w:rsidR="003A4626" w:rsidRDefault="003A4626" w:rsidP="003A4626">
      <w:pPr>
        <w:jc w:val="center"/>
        <w:rPr>
          <w:i/>
        </w:rPr>
      </w:pPr>
      <w:r w:rsidRPr="00D72B8A">
        <w:rPr>
          <w:i/>
        </w:rPr>
        <w:t>а)</w:t>
      </w:r>
      <w:r>
        <w:rPr>
          <w:i/>
        </w:rPr>
        <w:t xml:space="preserve">                                                                       </w:t>
      </w:r>
      <w:r w:rsidRPr="00D72B8A">
        <w:rPr>
          <w:i/>
        </w:rPr>
        <w:t>б)</w:t>
      </w:r>
    </w:p>
    <w:p w:rsidR="003A4626" w:rsidRPr="00BE1783" w:rsidRDefault="003A4626" w:rsidP="003A4626">
      <w:pPr>
        <w:jc w:val="center"/>
        <w:rPr>
          <w:i/>
          <w:sz w:val="8"/>
        </w:rPr>
      </w:pPr>
    </w:p>
    <w:p w:rsidR="003A4626" w:rsidRDefault="003A4626" w:rsidP="003A4626">
      <w:pPr>
        <w:jc w:val="center"/>
        <w:rPr>
          <w:sz w:val="22"/>
        </w:rPr>
      </w:pPr>
      <w:r w:rsidRPr="005B4A4F">
        <w:rPr>
          <w:sz w:val="22"/>
        </w:rPr>
        <w:t>Рис. 5. Высоковольтные солнечные модули с размерами 400</w:t>
      </w:r>
      <w:r>
        <w:rPr>
          <w:sz w:val="22"/>
        </w:rPr>
        <w:t xml:space="preserve"> </w:t>
      </w:r>
      <w:r w:rsidRPr="005B4A4F">
        <w:rPr>
          <w:sz w:val="22"/>
        </w:rPr>
        <w:sym w:font="Symbol" w:char="00B4"/>
      </w:r>
      <w:r>
        <w:rPr>
          <w:sz w:val="22"/>
        </w:rPr>
        <w:t xml:space="preserve"> </w:t>
      </w:r>
      <w:r w:rsidRPr="005B4A4F">
        <w:rPr>
          <w:sz w:val="22"/>
        </w:rPr>
        <w:t>60</w:t>
      </w:r>
      <w:r>
        <w:rPr>
          <w:sz w:val="22"/>
        </w:rPr>
        <w:t xml:space="preserve"> </w:t>
      </w:r>
      <w:r w:rsidRPr="005B4A4F">
        <w:rPr>
          <w:sz w:val="22"/>
        </w:rPr>
        <w:t xml:space="preserve"> </w:t>
      </w:r>
      <w:r w:rsidRPr="005B4A4F">
        <w:rPr>
          <w:sz w:val="22"/>
        </w:rPr>
        <w:sym w:font="Symbol" w:char="00B4"/>
      </w:r>
      <w:r>
        <w:rPr>
          <w:sz w:val="22"/>
        </w:rPr>
        <w:t xml:space="preserve"> </w:t>
      </w:r>
      <w:r w:rsidRPr="005B4A4F">
        <w:rPr>
          <w:sz w:val="22"/>
        </w:rPr>
        <w:t>0,4 мм в оболочке из стекла, содержащие 11 секций размером 60</w:t>
      </w:r>
      <w:r>
        <w:rPr>
          <w:sz w:val="22"/>
        </w:rPr>
        <w:t xml:space="preserve"> </w:t>
      </w:r>
      <w:r w:rsidRPr="005B4A4F">
        <w:rPr>
          <w:sz w:val="22"/>
        </w:rPr>
        <w:sym w:font="Symbol" w:char="00B4"/>
      </w:r>
      <w:r>
        <w:rPr>
          <w:sz w:val="22"/>
        </w:rPr>
        <w:t xml:space="preserve"> </w:t>
      </w:r>
      <w:r w:rsidRPr="005B4A4F">
        <w:rPr>
          <w:sz w:val="22"/>
        </w:rPr>
        <w:t>35 мм (а)</w:t>
      </w:r>
      <w:r>
        <w:rPr>
          <w:sz w:val="22"/>
        </w:rPr>
        <w:t xml:space="preserve"> </w:t>
      </w:r>
      <w:r w:rsidRPr="005B4A4F">
        <w:rPr>
          <w:sz w:val="22"/>
        </w:rPr>
        <w:t>и 40 секций размером 60</w:t>
      </w:r>
      <w:r>
        <w:rPr>
          <w:sz w:val="22"/>
        </w:rPr>
        <w:t xml:space="preserve"> </w:t>
      </w:r>
      <w:r w:rsidRPr="005B4A4F">
        <w:rPr>
          <w:sz w:val="22"/>
        </w:rPr>
        <w:sym w:font="Symbol" w:char="00B4"/>
      </w:r>
      <w:r>
        <w:rPr>
          <w:sz w:val="22"/>
        </w:rPr>
        <w:t xml:space="preserve"> </w:t>
      </w:r>
      <w:r w:rsidRPr="005B4A4F">
        <w:rPr>
          <w:sz w:val="22"/>
        </w:rPr>
        <w:t>10 мм (б)</w:t>
      </w:r>
      <w:r>
        <w:rPr>
          <w:sz w:val="22"/>
        </w:rPr>
        <w:t>.</w:t>
      </w:r>
    </w:p>
    <w:p w:rsidR="003A4626" w:rsidRPr="0067469F" w:rsidRDefault="003A4626" w:rsidP="003A4626">
      <w:pPr>
        <w:rPr>
          <w:sz w:val="10"/>
        </w:rPr>
      </w:pPr>
    </w:p>
    <w:p w:rsidR="003A4626" w:rsidRPr="00D72B8A" w:rsidRDefault="003828A4" w:rsidP="003A4626">
      <w:pPr>
        <w:rPr>
          <w:i/>
        </w:rPr>
      </w:pPr>
      <w:r>
        <w:rPr>
          <w:i/>
          <w:noProof/>
        </w:rPr>
        <w:pict>
          <v:shape id="_x0000_s1152" type="#_x0000_t202" style="position:absolute;margin-left:255.7pt;margin-top:87.75pt;width:197.2pt;height:48.9pt;z-index:251754496" strokecolor="white [3212]">
            <v:textbox>
              <w:txbxContent>
                <w:p w:rsidR="004E3B27" w:rsidRPr="00D72B8A" w:rsidRDefault="004E3B27" w:rsidP="003A4626">
                  <w:pPr>
                    <w:rPr>
                      <w:sz w:val="22"/>
                    </w:rPr>
                  </w:pPr>
                  <w:r w:rsidRPr="00D72B8A">
                    <w:rPr>
                      <w:sz w:val="22"/>
                    </w:rPr>
                    <w:t>Рис. 6. Вольтамперная характеристика ВСМ из 40 секций</w:t>
                  </w:r>
                  <w:r>
                    <w:rPr>
                      <w:sz w:val="22"/>
                    </w:rPr>
                    <w:t xml:space="preserve"> </w:t>
                  </w:r>
                  <w:r w:rsidRPr="00D72B8A">
                    <w:rPr>
                      <w:sz w:val="22"/>
                    </w:rPr>
                    <w:t>при солнечном освещении 1 кВт/м</w:t>
                  </w:r>
                  <w:r w:rsidRPr="00D72B8A">
                    <w:rPr>
                      <w:sz w:val="22"/>
                      <w:vertAlign w:val="superscript"/>
                    </w:rPr>
                    <w:t>2</w:t>
                  </w:r>
                  <w:r>
                    <w:rPr>
                      <w:sz w:val="22"/>
                    </w:rPr>
                    <w:t>.</w:t>
                  </w:r>
                </w:p>
                <w:p w:rsidR="004E3B27" w:rsidRDefault="004E3B27" w:rsidP="003A4626"/>
              </w:txbxContent>
            </v:textbox>
          </v:shape>
        </w:pict>
      </w:r>
      <w:r w:rsidR="003A4626" w:rsidRPr="00D72B8A">
        <w:rPr>
          <w:i/>
          <w:noProof/>
          <w:lang w:eastAsia="ru-RU"/>
        </w:rPr>
        <w:drawing>
          <wp:inline distT="0" distB="0" distL="0" distR="0">
            <wp:extent cx="2771665" cy="1666875"/>
            <wp:effectExtent l="19050" t="0" r="0" b="0"/>
            <wp:docPr id="5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srcRect/>
                    <a:stretch>
                      <a:fillRect/>
                    </a:stretch>
                  </pic:blipFill>
                  <pic:spPr bwMode="auto">
                    <a:xfrm>
                      <a:off x="0" y="0"/>
                      <a:ext cx="2771665" cy="1666875"/>
                    </a:xfrm>
                    <a:prstGeom prst="rect">
                      <a:avLst/>
                    </a:prstGeom>
                    <a:noFill/>
                    <a:ln w="9525">
                      <a:noFill/>
                      <a:miter lim="800000"/>
                      <a:headEnd/>
                      <a:tailEnd/>
                    </a:ln>
                  </pic:spPr>
                </pic:pic>
              </a:graphicData>
            </a:graphic>
          </wp:inline>
        </w:drawing>
      </w:r>
    </w:p>
    <w:p w:rsidR="003A4626" w:rsidRDefault="003A4626" w:rsidP="003A4626">
      <w:pPr>
        <w:ind w:firstLine="720"/>
        <w:jc w:val="both"/>
      </w:pPr>
      <w:r w:rsidRPr="00D72B8A">
        <w:t>На рис. 5 показан общий вид двух типов высоковольтных солнечных модулей размером 400</w:t>
      </w:r>
      <w:r>
        <w:t xml:space="preserve"> </w:t>
      </w:r>
      <w:r w:rsidRPr="00D72B8A">
        <w:sym w:font="Symbol" w:char="F0B4"/>
      </w:r>
      <w:r>
        <w:t xml:space="preserve"> </w:t>
      </w:r>
      <w:r w:rsidRPr="00D72B8A">
        <w:t>60</w:t>
      </w:r>
      <w:r>
        <w:t xml:space="preserve"> </w:t>
      </w:r>
      <w:r w:rsidRPr="00D72B8A">
        <w:sym w:font="Symbol" w:char="F0B4"/>
      </w:r>
      <w:r>
        <w:t xml:space="preserve"> </w:t>
      </w:r>
      <w:r w:rsidRPr="00D72B8A">
        <w:t xml:space="preserve">0,4 мм в оболочке из стекла,  а  на  рис. 6 </w:t>
      </w:r>
      <w:r>
        <w:t>ВАХ ВСМ (</w:t>
      </w:r>
      <w:r w:rsidRPr="00D72B8A">
        <w:t>рис. 5</w:t>
      </w:r>
      <w:r>
        <w:t>-</w:t>
      </w:r>
      <w:r w:rsidRPr="00D72B8A">
        <w:t>б</w:t>
      </w:r>
      <w:r>
        <w:t>)</w:t>
      </w:r>
      <w:r w:rsidRPr="00D72B8A">
        <w:t xml:space="preserve"> при солнечном освещении 1 кВт/м</w:t>
      </w:r>
      <w:r w:rsidRPr="00D72B8A">
        <w:rPr>
          <w:vertAlign w:val="superscript"/>
        </w:rPr>
        <w:t>2</w:t>
      </w:r>
      <w:r w:rsidRPr="00D72B8A">
        <w:t>.</w:t>
      </w:r>
    </w:p>
    <w:p w:rsidR="003A4626" w:rsidRDefault="003A4626" w:rsidP="003A4626">
      <w:pPr>
        <w:tabs>
          <w:tab w:val="left" w:pos="2655"/>
        </w:tabs>
        <w:ind w:firstLine="720"/>
        <w:jc w:val="both"/>
      </w:pPr>
      <w:r w:rsidRPr="00D72B8A">
        <w:lastRenderedPageBreak/>
        <w:t xml:space="preserve">Рабочее напряжение </w:t>
      </w:r>
      <w:r>
        <w:t xml:space="preserve">этого </w:t>
      </w:r>
      <w:r w:rsidRPr="00D72B8A">
        <w:t>ВСМ составило 500 В, рабочий ток 7 мА, рабочая мощность 3,5 Вт, КПД 14,58</w:t>
      </w:r>
      <w:r>
        <w:t xml:space="preserve"> </w:t>
      </w:r>
      <w:r w:rsidRPr="00D72B8A">
        <w:t>%.</w:t>
      </w:r>
    </w:p>
    <w:p w:rsidR="003A4626" w:rsidRPr="00D72B8A" w:rsidRDefault="003A4626" w:rsidP="003A4626">
      <w:pPr>
        <w:tabs>
          <w:tab w:val="left" w:pos="2655"/>
        </w:tabs>
        <w:ind w:firstLine="720"/>
        <w:jc w:val="both"/>
      </w:pPr>
      <w:r w:rsidRPr="00D72B8A">
        <w:t xml:space="preserve">На рис. 7 представлена </w:t>
      </w:r>
      <w:r>
        <w:t>ВАХ</w:t>
      </w:r>
      <w:r w:rsidRPr="00D72B8A">
        <w:t xml:space="preserve"> одной секции ВСМ размером 60</w:t>
      </w:r>
      <w:r>
        <w:t xml:space="preserve"> </w:t>
      </w:r>
      <w:r w:rsidRPr="00D72B8A">
        <w:sym w:font="Symbol" w:char="F0B4"/>
      </w:r>
      <w:r>
        <w:t xml:space="preserve"> </w:t>
      </w:r>
      <w:r w:rsidRPr="00D72B8A">
        <w:t>10 мм,</w:t>
      </w:r>
      <w:r>
        <w:t xml:space="preserve"> содер</w:t>
      </w:r>
      <w:r w:rsidRPr="004C2669">
        <w:t>-</w:t>
      </w:r>
      <w:r>
        <w:t xml:space="preserve">жащая </w:t>
      </w:r>
      <w:r w:rsidRPr="00D72B8A">
        <w:t xml:space="preserve"> 33 микроэлемента, </w:t>
      </w:r>
      <w:r>
        <w:t xml:space="preserve">снятая </w:t>
      </w:r>
      <w:r w:rsidRPr="00D72B8A">
        <w:t>при освещении импульсным имитатором с освещен</w:t>
      </w:r>
      <w:r w:rsidRPr="004C2669">
        <w:t>-</w:t>
      </w:r>
      <w:r w:rsidRPr="00D72B8A">
        <w:t>ностью 51,783 кВт/м</w:t>
      </w:r>
      <w:r w:rsidRPr="00D72B8A">
        <w:rPr>
          <w:vertAlign w:val="superscript"/>
        </w:rPr>
        <w:t>2</w:t>
      </w:r>
      <w:r w:rsidRPr="00D72B8A">
        <w:t>. ВСМ состоит из 40 после</w:t>
      </w:r>
      <w:r>
        <w:t xml:space="preserve">довательно соединенных секций </w:t>
      </w:r>
      <w:r w:rsidRPr="00D72B8A">
        <w:t>размерами 60</w:t>
      </w:r>
      <w:r w:rsidRPr="0093160A">
        <w:t xml:space="preserve"> </w:t>
      </w:r>
      <w:r w:rsidRPr="00D72B8A">
        <w:sym w:font="Symbol" w:char="F0B4"/>
      </w:r>
      <w:r w:rsidRPr="0093160A">
        <w:t xml:space="preserve"> </w:t>
      </w:r>
      <w:r w:rsidRPr="00D72B8A">
        <w:t xml:space="preserve">10 мм. </w:t>
      </w:r>
    </w:p>
    <w:p w:rsidR="003A4626" w:rsidRPr="00D72B8A" w:rsidRDefault="003A4626" w:rsidP="003A4626">
      <w:pPr>
        <w:ind w:firstLine="720"/>
        <w:jc w:val="both"/>
      </w:pPr>
      <w:r w:rsidRPr="00D72B8A">
        <w:t>Суммируя ВАХ всех секций, можно рассчитать параметры ВАХ ВСМ размером 400</w:t>
      </w:r>
      <w:r>
        <w:t xml:space="preserve"> </w:t>
      </w:r>
      <w:r w:rsidRPr="00D72B8A">
        <w:sym w:font="Symbol" w:char="F0B4"/>
      </w:r>
      <w:r>
        <w:t xml:space="preserve"> </w:t>
      </w:r>
      <w:r w:rsidRPr="00D72B8A">
        <w:t xml:space="preserve">60 мм </w:t>
      </w:r>
      <w:r w:rsidRPr="0093160A">
        <w:t xml:space="preserve"> </w:t>
      </w:r>
      <w:r w:rsidRPr="00D72B8A">
        <w:t xml:space="preserve">при </w:t>
      </w:r>
      <w:r w:rsidRPr="0093160A">
        <w:t xml:space="preserve"> </w:t>
      </w:r>
      <w:r w:rsidRPr="00D72B8A">
        <w:t xml:space="preserve">освещенности </w:t>
      </w:r>
      <w:r w:rsidRPr="0093160A">
        <w:t xml:space="preserve"> </w:t>
      </w:r>
      <w:r w:rsidRPr="00D72B8A">
        <w:t>51,783 кВт/м</w:t>
      </w:r>
      <w:r w:rsidRPr="00D72B8A">
        <w:rPr>
          <w:vertAlign w:val="superscript"/>
        </w:rPr>
        <w:t>2</w:t>
      </w:r>
      <w:r w:rsidR="00806F06">
        <w:t>.</w:t>
      </w:r>
      <w:r w:rsidRPr="00D72B8A">
        <w:t xml:space="preserve"> </w:t>
      </w:r>
      <w:r w:rsidRPr="00550018">
        <w:t xml:space="preserve"> </w:t>
      </w:r>
      <w:r w:rsidR="00806F06">
        <w:t>Е</w:t>
      </w:r>
      <w:r>
        <w:t xml:space="preserve">го </w:t>
      </w:r>
      <w:r w:rsidR="00806F06">
        <w:t xml:space="preserve">ток </w:t>
      </w:r>
      <w:r w:rsidRPr="00D72B8A">
        <w:t xml:space="preserve">к.з. </w:t>
      </w:r>
      <w:r w:rsidRPr="0093160A">
        <w:t xml:space="preserve"> </w:t>
      </w:r>
      <w:r w:rsidRPr="00D72B8A">
        <w:t>составляет 337,1 мА, фото-э.д.с. 959 В, рабочее напряжение 840 В, коэффициент заполнения 0,784, рабочий ток 0,3 А, оптимальная мощность 252 Вт, КПД 20,</w:t>
      </w:r>
      <w:r w:rsidR="00806F06">
        <w:t xml:space="preserve"> </w:t>
      </w:r>
      <w:r w:rsidRPr="00D72B8A">
        <w:t>42</w:t>
      </w:r>
      <w:r w:rsidRPr="00B24490">
        <w:t xml:space="preserve"> </w:t>
      </w:r>
      <w:r w:rsidRPr="00D72B8A">
        <w:t xml:space="preserve">%. Последовательная коммутация 595 </w:t>
      </w:r>
      <w:r>
        <w:t>ВСМ</w:t>
      </w:r>
      <w:r w:rsidRPr="00D72B8A">
        <w:t xml:space="preserve"> в солнечной электростанции позволит получить выходное напряжение 500 кВ при электрической мощности 157 кВт. Дальнейшее увеличение мощности можно получить при параллельном соединении ВСМ.</w:t>
      </w:r>
    </w:p>
    <w:p w:rsidR="003A4626" w:rsidRPr="00D72B8A" w:rsidRDefault="003828A4" w:rsidP="003A4626">
      <w:pPr>
        <w:tabs>
          <w:tab w:val="left" w:pos="2655"/>
        </w:tabs>
        <w:jc w:val="right"/>
      </w:pPr>
      <w:r>
        <w:rPr>
          <w:noProof/>
        </w:rPr>
        <w:pict>
          <v:shape id="_x0000_s1153" type="#_x0000_t202" style="position:absolute;left:0;text-align:left;margin-left:-6.85pt;margin-top:130.75pt;width:123.75pt;height:93.95pt;z-index:251755520" strokecolor="white [3212]">
            <v:textbox>
              <w:txbxContent>
                <w:p w:rsidR="004E3B27" w:rsidRPr="0093160A" w:rsidRDefault="004E3B27" w:rsidP="003A4626">
                  <w:pPr>
                    <w:tabs>
                      <w:tab w:val="left" w:pos="4170"/>
                    </w:tabs>
                    <w:jc w:val="both"/>
                    <w:rPr>
                      <w:sz w:val="22"/>
                    </w:rPr>
                  </w:pPr>
                  <w:r w:rsidRPr="0093160A">
                    <w:rPr>
                      <w:sz w:val="22"/>
                    </w:rPr>
                    <w:t>Рис. 7. Вольтамперная характеристика секции ВСМС с 33 микроэле-ментами при освещен-ности 51,783 кВт/м</w:t>
                  </w:r>
                  <w:r w:rsidRPr="0093160A">
                    <w:rPr>
                      <w:sz w:val="22"/>
                      <w:vertAlign w:val="superscript"/>
                    </w:rPr>
                    <w:t>2</w:t>
                  </w:r>
                  <w:r w:rsidRPr="0093160A">
                    <w:rPr>
                      <w:sz w:val="22"/>
                    </w:rPr>
                    <w:t>.</w:t>
                  </w:r>
                </w:p>
                <w:p w:rsidR="004E3B27" w:rsidRDefault="004E3B27" w:rsidP="003A4626">
                  <w:pPr>
                    <w:tabs>
                      <w:tab w:val="left" w:pos="4170"/>
                    </w:tabs>
                    <w:jc w:val="both"/>
                    <w:rPr>
                      <w:sz w:val="10"/>
                    </w:rPr>
                  </w:pPr>
                </w:p>
                <w:p w:rsidR="004E3B27" w:rsidRPr="0093160A" w:rsidRDefault="004E3B27" w:rsidP="003A4626">
                  <w:pPr>
                    <w:tabs>
                      <w:tab w:val="left" w:pos="4170"/>
                    </w:tabs>
                    <w:jc w:val="both"/>
                    <w:rPr>
                      <w:sz w:val="2"/>
                    </w:rPr>
                  </w:pPr>
                </w:p>
                <w:p w:rsidR="004E3B27" w:rsidRPr="0093160A" w:rsidRDefault="004E3B27" w:rsidP="003A4626">
                  <w:pPr>
                    <w:tabs>
                      <w:tab w:val="left" w:pos="4170"/>
                    </w:tabs>
                    <w:jc w:val="both"/>
                    <w:rPr>
                      <w:sz w:val="20"/>
                    </w:rPr>
                  </w:pPr>
                  <w:r w:rsidRPr="0093160A">
                    <w:rPr>
                      <w:sz w:val="20"/>
                    </w:rPr>
                    <w:t>Площадь секции 6 см</w:t>
                  </w:r>
                  <w:r w:rsidRPr="0093160A">
                    <w:rPr>
                      <w:sz w:val="20"/>
                      <w:vertAlign w:val="superscript"/>
                    </w:rPr>
                    <w:t>2</w:t>
                  </w:r>
                  <w:r w:rsidRPr="0093160A">
                    <w:rPr>
                      <w:sz w:val="20"/>
                    </w:rPr>
                    <w:t>.</w:t>
                  </w:r>
                </w:p>
                <w:p w:rsidR="004E3B27" w:rsidRDefault="004E3B27" w:rsidP="003A4626"/>
              </w:txbxContent>
            </v:textbox>
          </v:shape>
        </w:pict>
      </w:r>
      <w:r>
        <w:rPr>
          <w:noProof/>
        </w:rPr>
        <w:pict>
          <v:shape id="_x0000_s1170" type="#_x0000_t32" style="position:absolute;left:0;text-align:left;margin-left:397.3pt;margin-top:40pt;width:0;height:154.4pt;z-index:251772928" o:connectortype="straight"/>
        </w:pict>
      </w:r>
      <w:r>
        <w:rPr>
          <w:noProof/>
        </w:rPr>
        <w:pict>
          <v:shape id="_x0000_s1169" type="#_x0000_t32" style="position:absolute;left:0;text-align:left;margin-left:149.7pt;margin-top:39.6pt;width:244.7pt;height:.4pt;z-index:251771904" o:connectortype="straight"/>
        </w:pict>
      </w:r>
      <w:r>
        <w:rPr>
          <w:noProof/>
        </w:rPr>
        <w:pict>
          <v:shape id="_x0000_s1168" type="#_x0000_t32" style="position:absolute;left:0;text-align:left;margin-left:150.5pt;margin-top:194.4pt;width:292.6pt;height:0;z-index:251770880" o:connectortype="straight"/>
        </w:pict>
      </w:r>
      <w:r>
        <w:rPr>
          <w:noProof/>
        </w:rPr>
        <w:pict>
          <v:shape id="_x0000_s1167" type="#_x0000_t32" style="position:absolute;left:0;text-align:left;margin-left:149.7pt;margin-top:11.7pt;width:.8pt;height:182.7pt;z-index:251769856" o:connectortype="straight"/>
        </w:pict>
      </w:r>
      <w:r w:rsidR="003A4626" w:rsidRPr="00D72B8A">
        <w:rPr>
          <w:noProof/>
          <w:lang w:eastAsia="ru-RU"/>
        </w:rPr>
        <w:drawing>
          <wp:inline distT="0" distB="0" distL="0" distR="0">
            <wp:extent cx="4397258" cy="2771775"/>
            <wp:effectExtent l="19050" t="0" r="3292" b="0"/>
            <wp:docPr id="5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srcRect/>
                    <a:stretch>
                      <a:fillRect/>
                    </a:stretch>
                  </pic:blipFill>
                  <pic:spPr bwMode="auto">
                    <a:xfrm>
                      <a:off x="0" y="0"/>
                      <a:ext cx="4403204" cy="2775523"/>
                    </a:xfrm>
                    <a:prstGeom prst="rect">
                      <a:avLst/>
                    </a:prstGeom>
                    <a:noFill/>
                    <a:ln w="9525">
                      <a:noFill/>
                      <a:miter lim="800000"/>
                      <a:headEnd/>
                      <a:tailEnd/>
                    </a:ln>
                  </pic:spPr>
                </pic:pic>
              </a:graphicData>
            </a:graphic>
          </wp:inline>
        </w:drawing>
      </w:r>
    </w:p>
    <w:p w:rsidR="003A4626" w:rsidRDefault="003A4626" w:rsidP="003A4626">
      <w:pPr>
        <w:jc w:val="both"/>
      </w:pPr>
    </w:p>
    <w:p w:rsidR="003A4626" w:rsidRPr="00B7391C" w:rsidRDefault="003A4626" w:rsidP="003A4626">
      <w:pPr>
        <w:ind w:firstLine="720"/>
        <w:jc w:val="both"/>
        <w:rPr>
          <w:sz w:val="12"/>
        </w:rPr>
      </w:pPr>
    </w:p>
    <w:tbl>
      <w:tblPr>
        <w:tblW w:w="0" w:type="auto"/>
        <w:tblLayout w:type="fixed"/>
        <w:tblLook w:val="01E0"/>
      </w:tblPr>
      <w:tblGrid>
        <w:gridCol w:w="4788"/>
        <w:gridCol w:w="4783"/>
      </w:tblGrid>
      <w:tr w:rsidR="003A4626" w:rsidRPr="00D72B8A" w:rsidTr="005E22F0">
        <w:tc>
          <w:tcPr>
            <w:tcW w:w="4788" w:type="dxa"/>
          </w:tcPr>
          <w:p w:rsidR="003A4626" w:rsidRPr="00D72B8A" w:rsidRDefault="003A4626" w:rsidP="005E22F0">
            <w:pPr>
              <w:jc w:val="both"/>
            </w:pPr>
            <w:r w:rsidRPr="00D72B8A">
              <w:rPr>
                <w:noProof/>
                <w:lang w:eastAsia="ru-RU"/>
              </w:rPr>
              <w:drawing>
                <wp:inline distT="0" distB="0" distL="0" distR="0">
                  <wp:extent cx="2222251" cy="1828800"/>
                  <wp:effectExtent l="19050" t="0" r="6599" b="0"/>
                  <wp:docPr id="514" name="Рисунок 9" descr="изомет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изометрия"/>
                          <pic:cNvPicPr>
                            <a:picLocks noChangeAspect="1" noChangeArrowheads="1"/>
                          </pic:cNvPicPr>
                        </pic:nvPicPr>
                        <pic:blipFill>
                          <a:blip r:embed="rId52" cstate="print"/>
                          <a:srcRect/>
                          <a:stretch>
                            <a:fillRect/>
                          </a:stretch>
                        </pic:blipFill>
                        <pic:spPr bwMode="auto">
                          <a:xfrm>
                            <a:off x="0" y="0"/>
                            <a:ext cx="2230580" cy="1835655"/>
                          </a:xfrm>
                          <a:prstGeom prst="rect">
                            <a:avLst/>
                          </a:prstGeom>
                          <a:noFill/>
                          <a:ln w="9525">
                            <a:noFill/>
                            <a:miter lim="800000"/>
                            <a:headEnd/>
                            <a:tailEnd/>
                          </a:ln>
                        </pic:spPr>
                      </pic:pic>
                    </a:graphicData>
                  </a:graphic>
                </wp:inline>
              </w:drawing>
            </w:r>
            <w:r w:rsidR="0079669D">
              <w:t xml:space="preserve">     </w:t>
            </w:r>
            <w:r>
              <w:t xml:space="preserve">               </w:t>
            </w:r>
          </w:p>
        </w:tc>
        <w:tc>
          <w:tcPr>
            <w:tcW w:w="4783" w:type="dxa"/>
          </w:tcPr>
          <w:p w:rsidR="003A4626" w:rsidRPr="00D72B8A" w:rsidRDefault="003A4626" w:rsidP="005E22F0">
            <w:pPr>
              <w:jc w:val="both"/>
            </w:pPr>
            <w:r w:rsidRPr="00D72B8A">
              <w:rPr>
                <w:noProof/>
                <w:lang w:eastAsia="ru-RU"/>
              </w:rPr>
              <w:drawing>
                <wp:inline distT="0" distB="0" distL="0" distR="0">
                  <wp:extent cx="2491921" cy="1881157"/>
                  <wp:effectExtent l="19050" t="0" r="3629" b="0"/>
                  <wp:docPr id="515" name="Рисунок 10" descr="DSCN0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N0243"/>
                          <pic:cNvPicPr>
                            <a:picLocks noChangeAspect="1" noChangeArrowheads="1"/>
                          </pic:cNvPicPr>
                        </pic:nvPicPr>
                        <pic:blipFill>
                          <a:blip r:embed="rId53" cstate="print">
                            <a:lum bright="12000"/>
                          </a:blip>
                          <a:srcRect/>
                          <a:stretch>
                            <a:fillRect/>
                          </a:stretch>
                        </pic:blipFill>
                        <pic:spPr bwMode="auto">
                          <a:xfrm>
                            <a:off x="0" y="0"/>
                            <a:ext cx="2503628" cy="1889995"/>
                          </a:xfrm>
                          <a:prstGeom prst="rect">
                            <a:avLst/>
                          </a:prstGeom>
                          <a:noFill/>
                          <a:ln w="9525">
                            <a:noFill/>
                            <a:miter lim="800000"/>
                            <a:headEnd/>
                            <a:tailEnd/>
                          </a:ln>
                        </pic:spPr>
                      </pic:pic>
                    </a:graphicData>
                  </a:graphic>
                </wp:inline>
              </w:drawing>
            </w:r>
          </w:p>
        </w:tc>
      </w:tr>
      <w:tr w:rsidR="003A4626" w:rsidRPr="00D72B8A" w:rsidTr="005E22F0">
        <w:tc>
          <w:tcPr>
            <w:tcW w:w="4788" w:type="dxa"/>
          </w:tcPr>
          <w:p w:rsidR="003A4626" w:rsidRPr="00B7391C" w:rsidRDefault="003A4626" w:rsidP="005E22F0">
            <w:pPr>
              <w:spacing w:before="120"/>
              <w:jc w:val="center"/>
              <w:rPr>
                <w:i/>
              </w:rPr>
            </w:pPr>
            <w:r w:rsidRPr="00B7391C">
              <w:rPr>
                <w:i/>
              </w:rPr>
              <w:t>а)</w:t>
            </w:r>
          </w:p>
        </w:tc>
        <w:tc>
          <w:tcPr>
            <w:tcW w:w="4783" w:type="dxa"/>
          </w:tcPr>
          <w:p w:rsidR="003A4626" w:rsidRPr="00B7391C" w:rsidRDefault="003A4626" w:rsidP="005E22F0">
            <w:pPr>
              <w:spacing w:before="120"/>
              <w:jc w:val="center"/>
              <w:rPr>
                <w:i/>
              </w:rPr>
            </w:pPr>
            <w:r w:rsidRPr="00B7391C">
              <w:rPr>
                <w:i/>
              </w:rPr>
              <w:t>б)</w:t>
            </w:r>
          </w:p>
        </w:tc>
      </w:tr>
    </w:tbl>
    <w:p w:rsidR="003A4626" w:rsidRDefault="003A4626" w:rsidP="003A4626">
      <w:pPr>
        <w:widowControl w:val="0"/>
        <w:autoSpaceDE w:val="0"/>
        <w:autoSpaceDN w:val="0"/>
        <w:adjustRightInd w:val="0"/>
        <w:jc w:val="center"/>
        <w:rPr>
          <w:sz w:val="22"/>
        </w:rPr>
      </w:pPr>
      <w:r w:rsidRPr="00D72B8A">
        <w:rPr>
          <w:sz w:val="22"/>
        </w:rPr>
        <w:t>Рис. 8. Концентраторные модули параболоцилиндрическог</w:t>
      </w:r>
      <w:r>
        <w:rPr>
          <w:sz w:val="22"/>
        </w:rPr>
        <w:t>о (а) и параболоидного (б) типа</w:t>
      </w:r>
    </w:p>
    <w:p w:rsidR="003A4626" w:rsidRPr="00D72B8A" w:rsidRDefault="003A4626" w:rsidP="003A4626">
      <w:pPr>
        <w:widowControl w:val="0"/>
        <w:autoSpaceDE w:val="0"/>
        <w:autoSpaceDN w:val="0"/>
        <w:adjustRightInd w:val="0"/>
        <w:jc w:val="center"/>
        <w:rPr>
          <w:sz w:val="22"/>
        </w:rPr>
      </w:pPr>
      <w:r w:rsidRPr="00D72B8A">
        <w:rPr>
          <w:sz w:val="22"/>
        </w:rPr>
        <w:t>с равномерным освещением фотоприемника на основе ВСМ.</w:t>
      </w:r>
    </w:p>
    <w:p w:rsidR="00744C4C" w:rsidRPr="00B23519" w:rsidRDefault="00744C4C" w:rsidP="003A4626">
      <w:pPr>
        <w:ind w:firstLine="720"/>
        <w:jc w:val="both"/>
      </w:pPr>
    </w:p>
    <w:p w:rsidR="003A4626" w:rsidRDefault="003A4626" w:rsidP="003A4626">
      <w:pPr>
        <w:ind w:firstLine="720"/>
        <w:jc w:val="both"/>
      </w:pPr>
      <w:r w:rsidRPr="00D72B8A">
        <w:t>Для фотоприемников на основе ВСМ разработаны оригинальные солнечные концентраторы параболоцилиндрического и параболоидного типа</w:t>
      </w:r>
      <w:r>
        <w:t xml:space="preserve"> </w:t>
      </w:r>
      <w:r w:rsidRPr="00D72B8A">
        <w:t>(рис. 8), профиль поверхности которых обеспечивает равномерное освещение поверхности фотоприём</w:t>
      </w:r>
      <w:r>
        <w:t>-</w:t>
      </w:r>
      <w:r w:rsidRPr="00D72B8A">
        <w:t>ника.</w:t>
      </w:r>
    </w:p>
    <w:p w:rsidR="003A4626" w:rsidRPr="00D72B8A" w:rsidRDefault="003A4626" w:rsidP="003A4626">
      <w:pPr>
        <w:ind w:firstLine="720"/>
        <w:jc w:val="both"/>
      </w:pPr>
      <w:r w:rsidRPr="00D72B8A">
        <w:lastRenderedPageBreak/>
        <w:t>При использовании солнечных установок с концентраторами следует отметить такие положительные аспекты, как эконо</w:t>
      </w:r>
      <w:r>
        <w:t>мия кремния солнечного качества,</w:t>
      </w:r>
      <w:r w:rsidRPr="00D72B8A">
        <w:t xml:space="preserve"> </w:t>
      </w:r>
      <w:r>
        <w:t>получение вместе</w:t>
      </w:r>
      <w:r w:rsidRPr="00D72B8A">
        <w:t xml:space="preserve"> с электроэнергией </w:t>
      </w:r>
      <w:r>
        <w:t>и тепловой энергии</w:t>
      </w:r>
      <w:r w:rsidRPr="00D72B8A">
        <w:t xml:space="preserve">, </w:t>
      </w:r>
      <w:r>
        <w:t>так что</w:t>
      </w:r>
      <w:r w:rsidRPr="00D72B8A">
        <w:t xml:space="preserve"> общая стоимость установленной мощности снижается за счёт суммирования этих состав</w:t>
      </w:r>
      <w:r>
        <w:t>ляющих. У</w:t>
      </w:r>
      <w:r w:rsidRPr="00D72B8A">
        <w:t>читывается влияние косинусного эффекта, которому подвержены установки, не оснащённые системой слежения за Солнцем, что приводит к повышению генерируемой энергии на 25</w:t>
      </w:r>
      <w:r>
        <w:t xml:space="preserve"> - </w:t>
      </w:r>
      <w:r w:rsidRPr="00D72B8A">
        <w:t>30</w:t>
      </w:r>
      <w:r>
        <w:t xml:space="preserve"> </w:t>
      </w:r>
      <w:r w:rsidRPr="00D72B8A">
        <w:t>% в сравнении со стационарными модулями без слежения.</w:t>
      </w:r>
    </w:p>
    <w:p w:rsidR="003A4626" w:rsidRPr="00C57DDF" w:rsidRDefault="003A4626" w:rsidP="003A4626">
      <w:pPr>
        <w:ind w:firstLine="720"/>
        <w:jc w:val="both"/>
      </w:pPr>
    </w:p>
    <w:p w:rsidR="003A4626" w:rsidRDefault="003A4626" w:rsidP="003A4626">
      <w:pPr>
        <w:jc w:val="center"/>
        <w:rPr>
          <w:b/>
          <w:bCs/>
        </w:rPr>
      </w:pPr>
      <w:r w:rsidRPr="00D72B8A">
        <w:rPr>
          <w:b/>
          <w:bCs/>
        </w:rPr>
        <w:t>Сравнение характеристик планарных и высоковольтных</w:t>
      </w:r>
      <w:r>
        <w:rPr>
          <w:b/>
          <w:bCs/>
        </w:rPr>
        <w:t xml:space="preserve"> </w:t>
      </w:r>
      <w:r w:rsidRPr="00D72B8A">
        <w:rPr>
          <w:b/>
          <w:bCs/>
        </w:rPr>
        <w:t>солнечных модулей</w:t>
      </w:r>
    </w:p>
    <w:p w:rsidR="003A4626" w:rsidRPr="00C57DDF" w:rsidRDefault="003A4626" w:rsidP="003A4626">
      <w:pPr>
        <w:jc w:val="center"/>
        <w:rPr>
          <w:b/>
        </w:rPr>
      </w:pPr>
    </w:p>
    <w:p w:rsidR="003A4626" w:rsidRDefault="003A4626" w:rsidP="003A4626">
      <w:pPr>
        <w:ind w:firstLine="720"/>
        <w:jc w:val="both"/>
        <w:rPr>
          <w:bCs/>
        </w:rPr>
      </w:pPr>
      <w:r w:rsidRPr="00D72B8A">
        <w:rPr>
          <w:bCs/>
        </w:rPr>
        <w:t>Сравнение характеристик планарных и высоковольтных солнечных модулей из монокристаллическог</w:t>
      </w:r>
      <w:r>
        <w:rPr>
          <w:bCs/>
        </w:rPr>
        <w:t>о кремния представлено в табл.</w:t>
      </w:r>
      <w:r w:rsidRPr="00D72B8A">
        <w:rPr>
          <w:bCs/>
        </w:rPr>
        <w:t xml:space="preserve"> 1.</w:t>
      </w:r>
    </w:p>
    <w:p w:rsidR="009E12AD" w:rsidRPr="00D72B8A" w:rsidRDefault="009E12AD" w:rsidP="003A4626">
      <w:pPr>
        <w:ind w:firstLine="720"/>
        <w:jc w:val="both"/>
        <w:rPr>
          <w:bCs/>
        </w:rPr>
      </w:pPr>
    </w:p>
    <w:p w:rsidR="003A4626" w:rsidRDefault="003A4626" w:rsidP="003A4626">
      <w:pPr>
        <w:ind w:firstLine="360"/>
        <w:jc w:val="both"/>
        <w:rPr>
          <w:bCs/>
          <w:sz w:val="18"/>
        </w:rPr>
      </w:pPr>
      <w:r>
        <w:rPr>
          <w:bCs/>
          <w:sz w:val="18"/>
        </w:rPr>
        <w:t xml:space="preserve">                                                                                                                                                             </w:t>
      </w:r>
      <w:r>
        <w:rPr>
          <w:bCs/>
          <w:sz w:val="18"/>
          <w:lang w:val="en-US"/>
        </w:rPr>
        <w:t xml:space="preserve">  </w:t>
      </w:r>
      <w:r w:rsidRPr="00D72B8A">
        <w:rPr>
          <w:bCs/>
          <w:sz w:val="18"/>
        </w:rPr>
        <w:t>Таблица 1</w:t>
      </w:r>
    </w:p>
    <w:p w:rsidR="009E12AD" w:rsidRPr="00D72B8A" w:rsidRDefault="009E12AD" w:rsidP="003A4626">
      <w:pPr>
        <w:ind w:firstLine="360"/>
        <w:jc w:val="both"/>
        <w:rPr>
          <w:bCs/>
          <w:sz w:val="18"/>
        </w:rPr>
      </w:pPr>
    </w:p>
    <w:p w:rsidR="003A4626" w:rsidRPr="00D72B8A" w:rsidRDefault="003A4626" w:rsidP="003A4626">
      <w:pPr>
        <w:jc w:val="center"/>
        <w:rPr>
          <w:bCs/>
          <w:sz w:val="22"/>
        </w:rPr>
      </w:pPr>
      <w:r w:rsidRPr="00D72B8A">
        <w:rPr>
          <w:bCs/>
          <w:sz w:val="22"/>
        </w:rPr>
        <w:t>Сравнение характеристик планарных и высоковольтных СМ</w:t>
      </w:r>
    </w:p>
    <w:p w:rsidR="003A4626" w:rsidRPr="00D72B8A" w:rsidRDefault="003A4626" w:rsidP="003A4626">
      <w:pPr>
        <w:ind w:firstLine="360"/>
        <w:jc w:val="both"/>
        <w:rPr>
          <w:bCs/>
          <w:sz w:val="12"/>
        </w:rPr>
      </w:pPr>
    </w:p>
    <w:tbl>
      <w:tblPr>
        <w:tblW w:w="7959" w:type="dxa"/>
        <w:jc w:val="center"/>
        <w:tblInd w:w="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67"/>
        <w:gridCol w:w="1850"/>
        <w:gridCol w:w="1842"/>
      </w:tblGrid>
      <w:tr w:rsidR="003A4626" w:rsidRPr="00D72B8A" w:rsidTr="005E22F0">
        <w:trPr>
          <w:jc w:val="center"/>
        </w:trPr>
        <w:tc>
          <w:tcPr>
            <w:tcW w:w="4267" w:type="dxa"/>
            <w:vAlign w:val="center"/>
          </w:tcPr>
          <w:p w:rsidR="003A4626" w:rsidRPr="00D72B8A" w:rsidRDefault="003A4626" w:rsidP="005E22F0">
            <w:pPr>
              <w:jc w:val="center"/>
              <w:rPr>
                <w:bCs/>
                <w:sz w:val="20"/>
              </w:rPr>
            </w:pPr>
            <w:r w:rsidRPr="00D72B8A">
              <w:rPr>
                <w:bCs/>
                <w:sz w:val="20"/>
              </w:rPr>
              <w:t>Параметр</w:t>
            </w:r>
          </w:p>
        </w:tc>
        <w:tc>
          <w:tcPr>
            <w:tcW w:w="1850" w:type="dxa"/>
          </w:tcPr>
          <w:p w:rsidR="003A4626" w:rsidRPr="00D72B8A" w:rsidRDefault="003A4626" w:rsidP="005E22F0">
            <w:pPr>
              <w:jc w:val="center"/>
              <w:rPr>
                <w:bCs/>
                <w:sz w:val="20"/>
              </w:rPr>
            </w:pPr>
            <w:r w:rsidRPr="00D72B8A">
              <w:rPr>
                <w:bCs/>
                <w:sz w:val="20"/>
              </w:rPr>
              <w:t>Высоковольтный солнечный модуль</w:t>
            </w:r>
          </w:p>
        </w:tc>
        <w:tc>
          <w:tcPr>
            <w:tcW w:w="1842" w:type="dxa"/>
          </w:tcPr>
          <w:p w:rsidR="003A4626" w:rsidRPr="00D72B8A" w:rsidRDefault="003A4626" w:rsidP="005E22F0">
            <w:pPr>
              <w:jc w:val="center"/>
              <w:rPr>
                <w:bCs/>
                <w:sz w:val="20"/>
              </w:rPr>
            </w:pPr>
            <w:r w:rsidRPr="00D72B8A">
              <w:rPr>
                <w:bCs/>
                <w:sz w:val="20"/>
              </w:rPr>
              <w:t>Планарный солнечный модуль</w:t>
            </w:r>
          </w:p>
        </w:tc>
      </w:tr>
      <w:tr w:rsidR="003A4626" w:rsidRPr="00D72B8A" w:rsidTr="005E22F0">
        <w:trPr>
          <w:jc w:val="center"/>
        </w:trPr>
        <w:tc>
          <w:tcPr>
            <w:tcW w:w="4267" w:type="dxa"/>
          </w:tcPr>
          <w:p w:rsidR="003A4626" w:rsidRPr="00D72B8A" w:rsidRDefault="003A4626" w:rsidP="005E22F0">
            <w:pPr>
              <w:jc w:val="both"/>
              <w:rPr>
                <w:bCs/>
              </w:rPr>
            </w:pPr>
            <w:r w:rsidRPr="00D72B8A">
              <w:rPr>
                <w:bCs/>
                <w:sz w:val="22"/>
              </w:rPr>
              <w:t>Напряжение, В</w:t>
            </w:r>
          </w:p>
        </w:tc>
        <w:tc>
          <w:tcPr>
            <w:tcW w:w="1850" w:type="dxa"/>
          </w:tcPr>
          <w:p w:rsidR="003A4626" w:rsidRPr="00D72B8A" w:rsidRDefault="003A4626" w:rsidP="005E22F0">
            <w:pPr>
              <w:jc w:val="center"/>
              <w:rPr>
                <w:bCs/>
              </w:rPr>
            </w:pPr>
            <w:r w:rsidRPr="00D72B8A">
              <w:rPr>
                <w:bCs/>
                <w:sz w:val="22"/>
              </w:rPr>
              <w:t>750</w:t>
            </w:r>
          </w:p>
        </w:tc>
        <w:tc>
          <w:tcPr>
            <w:tcW w:w="1842" w:type="dxa"/>
          </w:tcPr>
          <w:p w:rsidR="003A4626" w:rsidRPr="00D72B8A" w:rsidRDefault="003A4626" w:rsidP="005E22F0">
            <w:pPr>
              <w:jc w:val="center"/>
              <w:rPr>
                <w:bCs/>
              </w:rPr>
            </w:pPr>
            <w:r>
              <w:rPr>
                <w:bCs/>
                <w:sz w:val="22"/>
              </w:rPr>
              <w:t xml:space="preserve">12 </w:t>
            </w:r>
            <w:r>
              <w:rPr>
                <w:bCs/>
                <w:sz w:val="22"/>
                <w:lang w:val="en-US"/>
              </w:rPr>
              <w:t>-</w:t>
            </w:r>
            <w:r w:rsidRPr="00D72B8A">
              <w:rPr>
                <w:bCs/>
                <w:sz w:val="22"/>
              </w:rPr>
              <w:t xml:space="preserve"> 24</w:t>
            </w:r>
          </w:p>
        </w:tc>
      </w:tr>
      <w:tr w:rsidR="003A4626" w:rsidRPr="00D72B8A" w:rsidTr="005E22F0">
        <w:trPr>
          <w:jc w:val="center"/>
        </w:trPr>
        <w:tc>
          <w:tcPr>
            <w:tcW w:w="4267" w:type="dxa"/>
          </w:tcPr>
          <w:p w:rsidR="003A4626" w:rsidRPr="00D72B8A" w:rsidRDefault="003A4626" w:rsidP="005E22F0">
            <w:pPr>
              <w:jc w:val="both"/>
              <w:rPr>
                <w:bCs/>
              </w:rPr>
            </w:pPr>
            <w:r w:rsidRPr="00D72B8A">
              <w:rPr>
                <w:bCs/>
                <w:sz w:val="22"/>
              </w:rPr>
              <w:t>Срок службы, лет</w:t>
            </w:r>
          </w:p>
        </w:tc>
        <w:tc>
          <w:tcPr>
            <w:tcW w:w="1850" w:type="dxa"/>
          </w:tcPr>
          <w:p w:rsidR="003A4626" w:rsidRPr="00D72B8A" w:rsidRDefault="003A4626" w:rsidP="005E22F0">
            <w:pPr>
              <w:jc w:val="center"/>
              <w:rPr>
                <w:bCs/>
              </w:rPr>
            </w:pPr>
            <w:r>
              <w:rPr>
                <w:bCs/>
                <w:sz w:val="22"/>
              </w:rPr>
              <w:t xml:space="preserve">40 </w:t>
            </w:r>
            <w:r>
              <w:rPr>
                <w:bCs/>
                <w:sz w:val="22"/>
                <w:lang w:val="en-US"/>
              </w:rPr>
              <w:t>-</w:t>
            </w:r>
            <w:r w:rsidRPr="00D72B8A">
              <w:rPr>
                <w:bCs/>
                <w:sz w:val="22"/>
              </w:rPr>
              <w:t xml:space="preserve"> 50</w:t>
            </w:r>
          </w:p>
        </w:tc>
        <w:tc>
          <w:tcPr>
            <w:tcW w:w="1842" w:type="dxa"/>
          </w:tcPr>
          <w:p w:rsidR="003A4626" w:rsidRPr="00D72B8A" w:rsidRDefault="003A4626" w:rsidP="005E22F0">
            <w:pPr>
              <w:jc w:val="center"/>
              <w:rPr>
                <w:bCs/>
              </w:rPr>
            </w:pPr>
            <w:r>
              <w:rPr>
                <w:bCs/>
                <w:sz w:val="22"/>
              </w:rPr>
              <w:t xml:space="preserve">20 </w:t>
            </w:r>
            <w:r>
              <w:rPr>
                <w:bCs/>
                <w:sz w:val="22"/>
                <w:lang w:val="en-US"/>
              </w:rPr>
              <w:t>-</w:t>
            </w:r>
            <w:r w:rsidRPr="00D72B8A">
              <w:rPr>
                <w:bCs/>
                <w:sz w:val="22"/>
              </w:rPr>
              <w:t xml:space="preserve"> 25</w:t>
            </w:r>
          </w:p>
        </w:tc>
      </w:tr>
      <w:tr w:rsidR="003A4626" w:rsidRPr="00D72B8A" w:rsidTr="005E22F0">
        <w:trPr>
          <w:jc w:val="center"/>
        </w:trPr>
        <w:tc>
          <w:tcPr>
            <w:tcW w:w="4267" w:type="dxa"/>
          </w:tcPr>
          <w:p w:rsidR="003A4626" w:rsidRPr="00D72B8A" w:rsidRDefault="003A4626" w:rsidP="005E22F0">
            <w:pPr>
              <w:jc w:val="both"/>
              <w:rPr>
                <w:bCs/>
              </w:rPr>
            </w:pPr>
            <w:r w:rsidRPr="00D72B8A">
              <w:rPr>
                <w:bCs/>
                <w:sz w:val="22"/>
              </w:rPr>
              <w:t xml:space="preserve">Средний КПД при солнечном излучении </w:t>
            </w:r>
          </w:p>
          <w:p w:rsidR="003A4626" w:rsidRPr="00D72B8A" w:rsidRDefault="003A4626" w:rsidP="005E22F0">
            <w:pPr>
              <w:jc w:val="both"/>
              <w:rPr>
                <w:bCs/>
              </w:rPr>
            </w:pPr>
            <w:r w:rsidRPr="00D72B8A">
              <w:rPr>
                <w:bCs/>
                <w:sz w:val="22"/>
              </w:rPr>
              <w:t>1 кВт/м</w:t>
            </w:r>
            <w:r w:rsidRPr="00D72B8A">
              <w:rPr>
                <w:bCs/>
                <w:sz w:val="22"/>
                <w:vertAlign w:val="superscript"/>
              </w:rPr>
              <w:t>2</w:t>
            </w:r>
            <w:r w:rsidRPr="00D72B8A">
              <w:rPr>
                <w:bCs/>
                <w:sz w:val="22"/>
              </w:rPr>
              <w:t xml:space="preserve">, спектре АМ 1,5 и температуре </w:t>
            </w:r>
            <w:r>
              <w:rPr>
                <w:bCs/>
                <w:sz w:val="22"/>
              </w:rPr>
              <w:t>25</w:t>
            </w:r>
            <w:r w:rsidRPr="00D72B8A">
              <w:rPr>
                <w:bCs/>
                <w:sz w:val="22"/>
              </w:rPr>
              <w:t>°</w:t>
            </w:r>
            <w:r>
              <w:rPr>
                <w:bCs/>
                <w:sz w:val="22"/>
              </w:rPr>
              <w:t xml:space="preserve"> </w:t>
            </w:r>
            <w:r w:rsidRPr="00D72B8A">
              <w:rPr>
                <w:bCs/>
                <w:sz w:val="22"/>
              </w:rPr>
              <w:t>С, %</w:t>
            </w:r>
          </w:p>
        </w:tc>
        <w:tc>
          <w:tcPr>
            <w:tcW w:w="1850" w:type="dxa"/>
          </w:tcPr>
          <w:p w:rsidR="003A4626" w:rsidRPr="00D72B8A" w:rsidRDefault="003A4626" w:rsidP="005E22F0">
            <w:pPr>
              <w:jc w:val="center"/>
              <w:rPr>
                <w:bCs/>
              </w:rPr>
            </w:pPr>
          </w:p>
          <w:p w:rsidR="003A4626" w:rsidRPr="00D72B8A" w:rsidRDefault="003A4626" w:rsidP="005E22F0">
            <w:pPr>
              <w:jc w:val="center"/>
              <w:rPr>
                <w:bCs/>
              </w:rPr>
            </w:pPr>
            <w:r>
              <w:rPr>
                <w:bCs/>
                <w:sz w:val="22"/>
              </w:rPr>
              <w:t xml:space="preserve">12 </w:t>
            </w:r>
            <w:r>
              <w:rPr>
                <w:bCs/>
                <w:sz w:val="22"/>
                <w:lang w:val="en-US"/>
              </w:rPr>
              <w:t>-</w:t>
            </w:r>
            <w:r w:rsidRPr="00D72B8A">
              <w:rPr>
                <w:bCs/>
                <w:sz w:val="22"/>
              </w:rPr>
              <w:t xml:space="preserve"> 14</w:t>
            </w:r>
          </w:p>
        </w:tc>
        <w:tc>
          <w:tcPr>
            <w:tcW w:w="1842" w:type="dxa"/>
          </w:tcPr>
          <w:p w:rsidR="003A4626" w:rsidRPr="00D72B8A" w:rsidRDefault="003A4626" w:rsidP="005E22F0">
            <w:pPr>
              <w:jc w:val="center"/>
              <w:rPr>
                <w:bCs/>
              </w:rPr>
            </w:pPr>
          </w:p>
          <w:p w:rsidR="003A4626" w:rsidRPr="00D72B8A" w:rsidRDefault="003A4626" w:rsidP="005E22F0">
            <w:pPr>
              <w:jc w:val="center"/>
              <w:rPr>
                <w:bCs/>
              </w:rPr>
            </w:pPr>
            <w:r w:rsidRPr="00D72B8A">
              <w:rPr>
                <w:bCs/>
                <w:sz w:val="22"/>
              </w:rPr>
              <w:t>15,1</w:t>
            </w:r>
          </w:p>
        </w:tc>
      </w:tr>
      <w:tr w:rsidR="003A4626" w:rsidRPr="00D72B8A" w:rsidTr="005E22F0">
        <w:trPr>
          <w:jc w:val="center"/>
        </w:trPr>
        <w:tc>
          <w:tcPr>
            <w:tcW w:w="4267" w:type="dxa"/>
          </w:tcPr>
          <w:p w:rsidR="003A4626" w:rsidRPr="00D72B8A" w:rsidRDefault="003A4626" w:rsidP="005E22F0">
            <w:pPr>
              <w:jc w:val="both"/>
              <w:rPr>
                <w:bCs/>
              </w:rPr>
            </w:pPr>
            <w:r w:rsidRPr="00D72B8A">
              <w:rPr>
                <w:bCs/>
                <w:sz w:val="22"/>
              </w:rPr>
              <w:t>КПД при концентрированном солнечном излучении 100 кВт/м</w:t>
            </w:r>
            <w:r w:rsidRPr="00D72B8A">
              <w:rPr>
                <w:bCs/>
                <w:sz w:val="22"/>
                <w:vertAlign w:val="superscript"/>
              </w:rPr>
              <w:t>2</w:t>
            </w:r>
            <w:r w:rsidRPr="00D72B8A">
              <w:rPr>
                <w:bCs/>
                <w:sz w:val="22"/>
              </w:rPr>
              <w:t>, спектре АМ 1,5 и температуре 25°</w:t>
            </w:r>
            <w:r w:rsidRPr="0093160A">
              <w:rPr>
                <w:bCs/>
                <w:sz w:val="22"/>
              </w:rPr>
              <w:t xml:space="preserve"> </w:t>
            </w:r>
            <w:r w:rsidRPr="00D72B8A">
              <w:rPr>
                <w:bCs/>
                <w:sz w:val="22"/>
              </w:rPr>
              <w:t>С, %</w:t>
            </w:r>
          </w:p>
        </w:tc>
        <w:tc>
          <w:tcPr>
            <w:tcW w:w="1850" w:type="dxa"/>
          </w:tcPr>
          <w:p w:rsidR="003A4626" w:rsidRPr="00D72B8A" w:rsidRDefault="003A4626" w:rsidP="005E22F0">
            <w:pPr>
              <w:jc w:val="center"/>
              <w:rPr>
                <w:bCs/>
              </w:rPr>
            </w:pPr>
          </w:p>
          <w:p w:rsidR="003A4626" w:rsidRPr="00D72B8A" w:rsidRDefault="003A4626" w:rsidP="005E22F0">
            <w:pPr>
              <w:jc w:val="center"/>
              <w:rPr>
                <w:bCs/>
              </w:rPr>
            </w:pPr>
            <w:r>
              <w:rPr>
                <w:bCs/>
                <w:sz w:val="22"/>
              </w:rPr>
              <w:t xml:space="preserve">18 </w:t>
            </w:r>
            <w:r>
              <w:rPr>
                <w:bCs/>
                <w:sz w:val="22"/>
                <w:lang w:val="en-US"/>
              </w:rPr>
              <w:t>-</w:t>
            </w:r>
            <w:r w:rsidRPr="00D72B8A">
              <w:rPr>
                <w:bCs/>
                <w:sz w:val="22"/>
              </w:rPr>
              <w:t xml:space="preserve"> 20</w:t>
            </w:r>
          </w:p>
        </w:tc>
        <w:tc>
          <w:tcPr>
            <w:tcW w:w="1842" w:type="dxa"/>
          </w:tcPr>
          <w:p w:rsidR="003A4626" w:rsidRPr="00D72B8A" w:rsidRDefault="003A4626" w:rsidP="005E22F0">
            <w:pPr>
              <w:jc w:val="center"/>
              <w:rPr>
                <w:bCs/>
              </w:rPr>
            </w:pPr>
          </w:p>
          <w:p w:rsidR="003A4626" w:rsidRPr="00D72B8A" w:rsidRDefault="003A4626" w:rsidP="005E22F0">
            <w:pPr>
              <w:jc w:val="center"/>
              <w:rPr>
                <w:bCs/>
              </w:rPr>
            </w:pPr>
            <w:r w:rsidRPr="00D72B8A">
              <w:rPr>
                <w:bCs/>
                <w:sz w:val="22"/>
              </w:rPr>
              <w:t>1</w:t>
            </w:r>
          </w:p>
        </w:tc>
      </w:tr>
    </w:tbl>
    <w:p w:rsidR="003A4626" w:rsidRPr="00D72B8A" w:rsidRDefault="003A4626" w:rsidP="003A4626">
      <w:pPr>
        <w:ind w:firstLine="720"/>
        <w:jc w:val="both"/>
      </w:pPr>
    </w:p>
    <w:p w:rsidR="003A4626" w:rsidRPr="00D72B8A" w:rsidRDefault="003A4626" w:rsidP="003A4626">
      <w:pPr>
        <w:ind w:firstLine="720"/>
        <w:jc w:val="both"/>
        <w:rPr>
          <w:bCs/>
        </w:rPr>
      </w:pPr>
      <w:r w:rsidRPr="00D72B8A">
        <w:rPr>
          <w:bCs/>
        </w:rPr>
        <w:t>В [11] показано, что средний КПД планарных солнечных модулей (ПСМ) из монокристаллического кремния увеличился с 14,6</w:t>
      </w:r>
      <w:r>
        <w:rPr>
          <w:bCs/>
        </w:rPr>
        <w:t xml:space="preserve"> </w:t>
      </w:r>
      <w:r w:rsidRPr="00D72B8A">
        <w:rPr>
          <w:bCs/>
        </w:rPr>
        <w:t>% до 15,1</w:t>
      </w:r>
      <w:r>
        <w:rPr>
          <w:bCs/>
        </w:rPr>
        <w:t xml:space="preserve"> </w:t>
      </w:r>
      <w:r w:rsidRPr="00D72B8A">
        <w:rPr>
          <w:bCs/>
        </w:rPr>
        <w:t>%, а из мульти</w:t>
      </w:r>
      <w:r w:rsidRPr="0093160A">
        <w:rPr>
          <w:bCs/>
        </w:rPr>
        <w:t>-</w:t>
      </w:r>
      <w:r w:rsidRPr="00D72B8A">
        <w:rPr>
          <w:bCs/>
        </w:rPr>
        <w:t>кристаллического кремния с 14,1 до 14,7</w:t>
      </w:r>
      <w:r>
        <w:rPr>
          <w:bCs/>
        </w:rPr>
        <w:t xml:space="preserve"> </w:t>
      </w:r>
      <w:r w:rsidRPr="00D72B8A">
        <w:rPr>
          <w:bCs/>
        </w:rPr>
        <w:t>%. Доля ПСМ из монокристаллического кремния в общем объеме производства составляет 49</w:t>
      </w:r>
      <w:r>
        <w:rPr>
          <w:bCs/>
        </w:rPr>
        <w:t xml:space="preserve"> </w:t>
      </w:r>
      <w:r w:rsidRPr="00D72B8A">
        <w:rPr>
          <w:bCs/>
        </w:rPr>
        <w:t>%, из мультикристаллического кремния 48,4</w:t>
      </w:r>
      <w:r>
        <w:rPr>
          <w:bCs/>
        </w:rPr>
        <w:t xml:space="preserve"> </w:t>
      </w:r>
      <w:r w:rsidRPr="00D72B8A">
        <w:rPr>
          <w:bCs/>
        </w:rPr>
        <w:t>%, тонкопленочных СМ 2,38</w:t>
      </w:r>
      <w:r>
        <w:rPr>
          <w:bCs/>
        </w:rPr>
        <w:t xml:space="preserve"> </w:t>
      </w:r>
      <w:r w:rsidRPr="00D72B8A">
        <w:rPr>
          <w:bCs/>
        </w:rPr>
        <w:t>%.</w:t>
      </w:r>
    </w:p>
    <w:p w:rsidR="003A4626" w:rsidRPr="00D72B8A" w:rsidRDefault="003A4626" w:rsidP="003A4626">
      <w:pPr>
        <w:ind w:firstLine="720"/>
        <w:jc w:val="both"/>
        <w:rPr>
          <w:bCs/>
        </w:rPr>
      </w:pPr>
      <w:r w:rsidRPr="00D72B8A">
        <w:rPr>
          <w:bCs/>
        </w:rPr>
        <w:t>Число фирм-производителей ПСМ уменьшилось за 2012 год на 30</w:t>
      </w:r>
      <w:r>
        <w:rPr>
          <w:bCs/>
        </w:rPr>
        <w:t xml:space="preserve"> </w:t>
      </w:r>
      <w:r w:rsidRPr="00D72B8A">
        <w:rPr>
          <w:bCs/>
        </w:rPr>
        <w:t>% со 181 до 129 [11].</w:t>
      </w:r>
    </w:p>
    <w:p w:rsidR="003A4626" w:rsidRDefault="003A4626" w:rsidP="003A4626">
      <w:pPr>
        <w:ind w:firstLine="720"/>
        <w:jc w:val="both"/>
      </w:pPr>
      <w:r>
        <w:t xml:space="preserve">В отличие от ПСМ </w:t>
      </w:r>
      <w:r w:rsidRPr="00D72B8A">
        <w:t>ВСМ имеют двухстороннюю рабочую поверхность. За счет отражения солнечного излучения на тыльную поверхность электрическая мощность и КПД ВСМ увеличивается на 20</w:t>
      </w:r>
      <w:r w:rsidRPr="0093160A">
        <w:t xml:space="preserve"> </w:t>
      </w:r>
      <w:r w:rsidRPr="00D72B8A">
        <w:t>-</w:t>
      </w:r>
      <w:r w:rsidRPr="0093160A">
        <w:t xml:space="preserve"> </w:t>
      </w:r>
      <w:r w:rsidRPr="00D72B8A">
        <w:t>23</w:t>
      </w:r>
      <w:r>
        <w:t xml:space="preserve"> </w:t>
      </w:r>
      <w:r w:rsidRPr="00D72B8A">
        <w:t>% [12]</w:t>
      </w:r>
      <w:r>
        <w:t>.</w:t>
      </w:r>
    </w:p>
    <w:p w:rsidR="003A4626" w:rsidRPr="00D72B8A" w:rsidRDefault="003A4626" w:rsidP="003A4626">
      <w:pPr>
        <w:ind w:firstLine="720"/>
        <w:jc w:val="both"/>
      </w:pPr>
      <w:r w:rsidRPr="00D72B8A">
        <w:t>ВСМ имеют в 2 раза  больший срок службы (40</w:t>
      </w:r>
      <w:r>
        <w:t xml:space="preserve"> </w:t>
      </w:r>
      <w:r w:rsidRPr="00D72B8A">
        <w:t>-</w:t>
      </w:r>
      <w:r>
        <w:t xml:space="preserve"> </w:t>
      </w:r>
      <w:r w:rsidRPr="00D72B8A">
        <w:t>50 лет), КПД 18</w:t>
      </w:r>
      <w:r>
        <w:t xml:space="preserve"> </w:t>
      </w:r>
      <w:r w:rsidRPr="00D72B8A">
        <w:t>-</w:t>
      </w:r>
      <w:r>
        <w:t xml:space="preserve"> </w:t>
      </w:r>
      <w:r w:rsidRPr="00D72B8A">
        <w:t>20 % при 50</w:t>
      </w:r>
      <w:r>
        <w:t xml:space="preserve"> </w:t>
      </w:r>
      <w:r w:rsidRPr="00D72B8A">
        <w:t xml:space="preserve">-200 кратной концентрации, что в 10 раз выше, чем у ПСМ. </w:t>
      </w:r>
      <w:r>
        <w:t xml:space="preserve">Этот </w:t>
      </w:r>
      <w:r w:rsidRPr="00D72B8A">
        <w:t>КПД сохраняется при увеличении температуры до 60°</w:t>
      </w:r>
      <w:r>
        <w:t xml:space="preserve"> </w:t>
      </w:r>
      <w:r w:rsidRPr="00D72B8A">
        <w:t>С, что упрощает систему охлаждения ВСМ при работе с концентраторами.</w:t>
      </w:r>
    </w:p>
    <w:p w:rsidR="003A4626" w:rsidRPr="00D72B8A" w:rsidRDefault="003A4626" w:rsidP="003A4626">
      <w:pPr>
        <w:tabs>
          <w:tab w:val="left" w:pos="4170"/>
        </w:tabs>
        <w:ind w:firstLine="720"/>
        <w:jc w:val="both"/>
      </w:pPr>
      <w:r w:rsidRPr="00D72B8A">
        <w:t>ВСМ длиной 0,4 м имеют рабочее напряжение до 840 В, что позволяет их использовать с бестрансформаторными инверторами и присоединять к высоковольт</w:t>
      </w:r>
      <w:r>
        <w:t>-</w:t>
      </w:r>
      <w:r w:rsidRPr="00D72B8A">
        <w:t xml:space="preserve">ным линиям постоянного тока с напряжением 110 - 500 кВ без </w:t>
      </w:r>
      <w:r>
        <w:t>преобразовательных подстанций, с</w:t>
      </w:r>
      <w:r w:rsidRPr="00D72B8A">
        <w:t>тоимость</w:t>
      </w:r>
      <w:r>
        <w:t xml:space="preserve"> которых</w:t>
      </w:r>
      <w:r w:rsidRPr="00D72B8A">
        <w:t xml:space="preserve"> составляет до 30</w:t>
      </w:r>
      <w:r>
        <w:t xml:space="preserve"> </w:t>
      </w:r>
      <w:r w:rsidRPr="00D72B8A">
        <w:t>% от стоимости солнечных электро</w:t>
      </w:r>
      <w:r>
        <w:t>-</w:t>
      </w:r>
      <w:r w:rsidRPr="00D72B8A">
        <w:t xml:space="preserve">станций. Для получения рабочего напряжения 840 В с использованием традиционных </w:t>
      </w:r>
      <w:r>
        <w:t>ПСМ</w:t>
      </w:r>
      <w:r w:rsidRPr="00D72B8A">
        <w:t xml:space="preserve"> требовалось бы соединить последовательно более 1500 планарных солнечных элементов размером 150</w:t>
      </w:r>
      <w:r w:rsidRPr="00D72B8A">
        <w:sym w:font="Symbol" w:char="F0B4"/>
      </w:r>
      <w:r w:rsidRPr="00D72B8A">
        <w:t xml:space="preserve">150 мм, </w:t>
      </w:r>
      <w:r>
        <w:t>а</w:t>
      </w:r>
      <w:r w:rsidRPr="00D72B8A">
        <w:t xml:space="preserve"> полная длина модуля превысила бы 252 м.</w:t>
      </w:r>
    </w:p>
    <w:p w:rsidR="003A4626" w:rsidRPr="00D72B8A" w:rsidRDefault="003A4626" w:rsidP="003A4626">
      <w:pPr>
        <w:ind w:firstLine="720"/>
        <w:jc w:val="both"/>
      </w:pPr>
      <w:r w:rsidRPr="00D72B8A">
        <w:t>Проведем расчет объемов производства и продажи электрической энергии для солнечных модулей с увеличенным сроком службы.</w:t>
      </w:r>
    </w:p>
    <w:p w:rsidR="003A4626" w:rsidRPr="00D72B8A" w:rsidRDefault="003A4626" w:rsidP="003A4626">
      <w:pPr>
        <w:ind w:firstLine="720"/>
        <w:jc w:val="both"/>
      </w:pPr>
      <w:r w:rsidRPr="00D72B8A">
        <w:lastRenderedPageBreak/>
        <w:t>Для России 1 кВт солнечных модулей производит 1000 кВт·ч электрической энергии</w:t>
      </w:r>
      <w:r>
        <w:t xml:space="preserve">  </w:t>
      </w:r>
      <w:r w:rsidRPr="00D72B8A">
        <w:t xml:space="preserve">в </w:t>
      </w:r>
      <w:r>
        <w:t xml:space="preserve"> </w:t>
      </w:r>
      <w:r w:rsidRPr="00D72B8A">
        <w:t>год.</w:t>
      </w:r>
      <w:r>
        <w:t xml:space="preserve"> </w:t>
      </w:r>
      <w:r w:rsidRPr="00D72B8A">
        <w:t xml:space="preserve"> Для южных стран производство электрической энергии составляет 1500 кВт·ч/год.</w:t>
      </w:r>
    </w:p>
    <w:p w:rsidR="003A4626" w:rsidRPr="00D72B8A" w:rsidRDefault="003A4626" w:rsidP="003A4626">
      <w:pPr>
        <w:ind w:firstLine="720"/>
        <w:jc w:val="both"/>
      </w:pPr>
      <w:r>
        <w:t>В табл.</w:t>
      </w:r>
      <w:r w:rsidRPr="00D72B8A">
        <w:t xml:space="preserve"> 2 дано сравнение экономических показателей солнечных модулей по технологии ГНУ ВИЭСХ с герметизацией силиконовым гелем и стандартных солнечных модулей с герметизацией пленкой этиленвинилацетата (</w:t>
      </w:r>
      <w:r w:rsidRPr="00D72B8A">
        <w:rPr>
          <w:lang w:val="en-US"/>
        </w:rPr>
        <w:t>EVA</w:t>
      </w:r>
      <w:r w:rsidRPr="00D72B8A">
        <w:t>).</w:t>
      </w:r>
    </w:p>
    <w:p w:rsidR="003A4626" w:rsidRPr="00D72B8A" w:rsidRDefault="003A4626" w:rsidP="003A4626">
      <w:pPr>
        <w:ind w:firstLine="720"/>
        <w:jc w:val="both"/>
      </w:pPr>
      <w:r w:rsidRPr="00D72B8A">
        <w:t>Стоимость электроэнергии от солнечной электростанции мощностью 100 кВт в Белгородской области составляет 9 руб./кВт·ч. Стоимость электроэнергии от солнечной электростанции мощностью 100 МВт на Украине составляет $ 0,48/кВт·ч.</w:t>
      </w:r>
    </w:p>
    <w:p w:rsidR="003A4626" w:rsidRPr="00D72B8A" w:rsidRDefault="003A4626" w:rsidP="003A4626">
      <w:pPr>
        <w:ind w:firstLine="720"/>
        <w:jc w:val="right"/>
      </w:pPr>
    </w:p>
    <w:p w:rsidR="003A4626" w:rsidRPr="00D72B8A" w:rsidRDefault="003A4626" w:rsidP="003A4626">
      <w:pPr>
        <w:ind w:firstLine="720"/>
        <w:jc w:val="center"/>
        <w:rPr>
          <w:sz w:val="18"/>
        </w:rPr>
      </w:pPr>
      <w:r>
        <w:rPr>
          <w:sz w:val="18"/>
        </w:rPr>
        <w:t xml:space="preserve">                                                                                                                                                              </w:t>
      </w:r>
      <w:r w:rsidRPr="00D72B8A">
        <w:rPr>
          <w:sz w:val="18"/>
        </w:rPr>
        <w:t>Таблица 2</w:t>
      </w:r>
    </w:p>
    <w:p w:rsidR="003A4626" w:rsidRPr="0093160A" w:rsidRDefault="003A4626" w:rsidP="003A4626">
      <w:pPr>
        <w:jc w:val="center"/>
        <w:rPr>
          <w:sz w:val="20"/>
        </w:rPr>
      </w:pPr>
      <w:r w:rsidRPr="0093160A">
        <w:rPr>
          <w:sz w:val="20"/>
        </w:rPr>
        <w:t>Сравнение экономических показателей солнечных модулей различных типов</w:t>
      </w:r>
    </w:p>
    <w:p w:rsidR="003A4626" w:rsidRPr="00E375F3" w:rsidRDefault="003A4626" w:rsidP="003A4626">
      <w:pPr>
        <w:jc w:val="center"/>
        <w:rPr>
          <w:sz w:val="8"/>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3716"/>
        <w:gridCol w:w="2333"/>
        <w:gridCol w:w="2200"/>
      </w:tblGrid>
      <w:tr w:rsidR="003A4626" w:rsidRPr="00D72B8A" w:rsidTr="005E22F0">
        <w:trPr>
          <w:jc w:val="center"/>
        </w:trPr>
        <w:tc>
          <w:tcPr>
            <w:tcW w:w="540" w:type="dxa"/>
          </w:tcPr>
          <w:p w:rsidR="003A4626" w:rsidRPr="00D72B8A" w:rsidRDefault="003A4626" w:rsidP="005E22F0">
            <w:pPr>
              <w:jc w:val="center"/>
              <w:rPr>
                <w:sz w:val="20"/>
              </w:rPr>
            </w:pPr>
            <w:r w:rsidRPr="00D72B8A">
              <w:rPr>
                <w:sz w:val="20"/>
              </w:rPr>
              <w:t>№ №</w:t>
            </w:r>
          </w:p>
          <w:p w:rsidR="003A4626" w:rsidRPr="00D72B8A" w:rsidRDefault="003A4626" w:rsidP="005E22F0">
            <w:pPr>
              <w:jc w:val="center"/>
              <w:rPr>
                <w:sz w:val="20"/>
              </w:rPr>
            </w:pPr>
            <w:r w:rsidRPr="00D72B8A">
              <w:rPr>
                <w:sz w:val="20"/>
              </w:rPr>
              <w:t>п/п</w:t>
            </w:r>
          </w:p>
        </w:tc>
        <w:tc>
          <w:tcPr>
            <w:tcW w:w="3716" w:type="dxa"/>
          </w:tcPr>
          <w:p w:rsidR="003A4626" w:rsidRPr="00D72B8A" w:rsidRDefault="003A4626" w:rsidP="005E22F0">
            <w:pPr>
              <w:jc w:val="center"/>
              <w:rPr>
                <w:sz w:val="20"/>
              </w:rPr>
            </w:pPr>
            <w:r w:rsidRPr="00D72B8A">
              <w:rPr>
                <w:sz w:val="20"/>
              </w:rPr>
              <w:t>Показатели</w:t>
            </w:r>
          </w:p>
        </w:tc>
        <w:tc>
          <w:tcPr>
            <w:tcW w:w="2333" w:type="dxa"/>
          </w:tcPr>
          <w:p w:rsidR="003A4626" w:rsidRPr="00D72B8A" w:rsidRDefault="003A4626" w:rsidP="005E22F0">
            <w:pPr>
              <w:jc w:val="center"/>
              <w:rPr>
                <w:sz w:val="20"/>
              </w:rPr>
            </w:pPr>
            <w:r w:rsidRPr="00D72B8A">
              <w:rPr>
                <w:sz w:val="20"/>
              </w:rPr>
              <w:t xml:space="preserve">Стандартные модули с герметизацией </w:t>
            </w:r>
            <w:r w:rsidRPr="00D72B8A">
              <w:rPr>
                <w:sz w:val="20"/>
                <w:lang w:val="en-US"/>
              </w:rPr>
              <w:t>EVA</w:t>
            </w:r>
          </w:p>
        </w:tc>
        <w:tc>
          <w:tcPr>
            <w:tcW w:w="2200" w:type="dxa"/>
          </w:tcPr>
          <w:p w:rsidR="003A4626" w:rsidRPr="00D72B8A" w:rsidRDefault="003A4626" w:rsidP="005E22F0">
            <w:pPr>
              <w:jc w:val="center"/>
              <w:rPr>
                <w:sz w:val="20"/>
              </w:rPr>
            </w:pPr>
            <w:r w:rsidRPr="00D72B8A">
              <w:rPr>
                <w:sz w:val="20"/>
              </w:rPr>
              <w:t>Модули ГНУ ВИЭСХ с герметизацией силиконовым гелем</w:t>
            </w:r>
          </w:p>
        </w:tc>
      </w:tr>
      <w:tr w:rsidR="003A4626" w:rsidRPr="00D72B8A" w:rsidTr="005E22F0">
        <w:trPr>
          <w:jc w:val="center"/>
        </w:trPr>
        <w:tc>
          <w:tcPr>
            <w:tcW w:w="540" w:type="dxa"/>
          </w:tcPr>
          <w:p w:rsidR="003A4626" w:rsidRPr="00D72B8A" w:rsidRDefault="003A4626" w:rsidP="005E22F0">
            <w:pPr>
              <w:jc w:val="center"/>
            </w:pPr>
            <w:r w:rsidRPr="00D72B8A">
              <w:rPr>
                <w:sz w:val="22"/>
                <w:szCs w:val="22"/>
              </w:rPr>
              <w:t>1.</w:t>
            </w:r>
          </w:p>
        </w:tc>
        <w:tc>
          <w:tcPr>
            <w:tcW w:w="3716" w:type="dxa"/>
          </w:tcPr>
          <w:p w:rsidR="003A4626" w:rsidRPr="00D72B8A" w:rsidRDefault="003A4626" w:rsidP="005E22F0">
            <w:r w:rsidRPr="00D72B8A">
              <w:rPr>
                <w:sz w:val="22"/>
                <w:szCs w:val="22"/>
              </w:rPr>
              <w:t>Срок службы модулей, лет</w:t>
            </w:r>
          </w:p>
        </w:tc>
        <w:tc>
          <w:tcPr>
            <w:tcW w:w="2333" w:type="dxa"/>
          </w:tcPr>
          <w:p w:rsidR="003A4626" w:rsidRPr="00D72B8A" w:rsidRDefault="003A4626" w:rsidP="005E22F0">
            <w:pPr>
              <w:jc w:val="center"/>
            </w:pPr>
            <w:r w:rsidRPr="00D72B8A">
              <w:rPr>
                <w:sz w:val="22"/>
                <w:szCs w:val="22"/>
              </w:rPr>
              <w:t>25</w:t>
            </w:r>
          </w:p>
        </w:tc>
        <w:tc>
          <w:tcPr>
            <w:tcW w:w="2200" w:type="dxa"/>
          </w:tcPr>
          <w:p w:rsidR="003A4626" w:rsidRPr="00D72B8A" w:rsidRDefault="003A4626" w:rsidP="005E22F0">
            <w:pPr>
              <w:jc w:val="center"/>
            </w:pPr>
            <w:r w:rsidRPr="00D72B8A">
              <w:rPr>
                <w:sz w:val="22"/>
                <w:szCs w:val="22"/>
              </w:rPr>
              <w:t>40</w:t>
            </w:r>
          </w:p>
        </w:tc>
      </w:tr>
      <w:tr w:rsidR="003A4626" w:rsidRPr="00D72B8A" w:rsidTr="005E22F0">
        <w:trPr>
          <w:jc w:val="center"/>
        </w:trPr>
        <w:tc>
          <w:tcPr>
            <w:tcW w:w="540" w:type="dxa"/>
          </w:tcPr>
          <w:p w:rsidR="003A4626" w:rsidRPr="00D72B8A" w:rsidRDefault="003A4626" w:rsidP="005E22F0">
            <w:pPr>
              <w:jc w:val="center"/>
            </w:pPr>
            <w:r w:rsidRPr="00D72B8A">
              <w:rPr>
                <w:sz w:val="22"/>
                <w:szCs w:val="22"/>
              </w:rPr>
              <w:t>2.</w:t>
            </w:r>
          </w:p>
        </w:tc>
        <w:tc>
          <w:tcPr>
            <w:tcW w:w="3716" w:type="dxa"/>
          </w:tcPr>
          <w:p w:rsidR="003A4626" w:rsidRPr="00D72B8A" w:rsidRDefault="003A4626" w:rsidP="005E22F0">
            <w:r w:rsidRPr="00D72B8A">
              <w:rPr>
                <w:sz w:val="22"/>
                <w:szCs w:val="22"/>
              </w:rPr>
              <w:t>Производство электроэнергии за срок службы, кВт·ч/кВт:</w:t>
            </w:r>
          </w:p>
          <w:p w:rsidR="003A4626" w:rsidRPr="00D72B8A" w:rsidRDefault="003A4626" w:rsidP="005E22F0">
            <w:r w:rsidRPr="00D72B8A">
              <w:rPr>
                <w:sz w:val="22"/>
                <w:szCs w:val="22"/>
              </w:rPr>
              <w:t>а) в России</w:t>
            </w:r>
          </w:p>
          <w:p w:rsidR="003A4626" w:rsidRPr="00D72B8A" w:rsidRDefault="003A4626" w:rsidP="005E22F0">
            <w:r w:rsidRPr="00D72B8A">
              <w:rPr>
                <w:sz w:val="22"/>
                <w:szCs w:val="22"/>
              </w:rPr>
              <w:t>б) в южных странах</w:t>
            </w:r>
          </w:p>
        </w:tc>
        <w:tc>
          <w:tcPr>
            <w:tcW w:w="2333" w:type="dxa"/>
          </w:tcPr>
          <w:p w:rsidR="003A4626" w:rsidRPr="008A5674" w:rsidRDefault="003A4626" w:rsidP="005E22F0">
            <w:pPr>
              <w:jc w:val="center"/>
            </w:pPr>
          </w:p>
          <w:p w:rsidR="003A4626" w:rsidRPr="008A5674" w:rsidRDefault="003A4626" w:rsidP="005E22F0">
            <w:pPr>
              <w:jc w:val="center"/>
            </w:pPr>
          </w:p>
          <w:p w:rsidR="003A4626" w:rsidRPr="008A5674" w:rsidRDefault="003A4626" w:rsidP="005E22F0">
            <w:pPr>
              <w:jc w:val="center"/>
            </w:pPr>
            <w:r w:rsidRPr="008A5674">
              <w:rPr>
                <w:sz w:val="22"/>
                <w:szCs w:val="22"/>
              </w:rPr>
              <w:t>25 000</w:t>
            </w:r>
          </w:p>
          <w:p w:rsidR="003A4626" w:rsidRPr="008A5674" w:rsidRDefault="003A4626" w:rsidP="005E22F0">
            <w:pPr>
              <w:jc w:val="center"/>
            </w:pPr>
            <w:r w:rsidRPr="008A5674">
              <w:rPr>
                <w:sz w:val="22"/>
                <w:szCs w:val="22"/>
              </w:rPr>
              <w:t>37 500</w:t>
            </w:r>
          </w:p>
        </w:tc>
        <w:tc>
          <w:tcPr>
            <w:tcW w:w="2200" w:type="dxa"/>
          </w:tcPr>
          <w:p w:rsidR="003A4626" w:rsidRPr="008A5674" w:rsidRDefault="003A4626" w:rsidP="005E22F0">
            <w:pPr>
              <w:jc w:val="center"/>
            </w:pPr>
          </w:p>
          <w:p w:rsidR="003A4626" w:rsidRPr="008A5674" w:rsidRDefault="003A4626" w:rsidP="005E22F0">
            <w:pPr>
              <w:jc w:val="center"/>
            </w:pPr>
          </w:p>
          <w:p w:rsidR="003A4626" w:rsidRPr="008A5674" w:rsidRDefault="003A4626" w:rsidP="005E22F0">
            <w:pPr>
              <w:jc w:val="center"/>
            </w:pPr>
            <w:r w:rsidRPr="008A5674">
              <w:rPr>
                <w:sz w:val="22"/>
                <w:szCs w:val="22"/>
              </w:rPr>
              <w:t>40 000</w:t>
            </w:r>
          </w:p>
          <w:p w:rsidR="003A4626" w:rsidRPr="008A5674" w:rsidRDefault="003A4626" w:rsidP="005E22F0">
            <w:pPr>
              <w:jc w:val="center"/>
            </w:pPr>
            <w:r w:rsidRPr="008A5674">
              <w:rPr>
                <w:sz w:val="22"/>
                <w:szCs w:val="22"/>
              </w:rPr>
              <w:t>60 000</w:t>
            </w:r>
          </w:p>
        </w:tc>
      </w:tr>
      <w:tr w:rsidR="003A4626" w:rsidRPr="00D72B8A" w:rsidTr="005E22F0">
        <w:trPr>
          <w:jc w:val="center"/>
        </w:trPr>
        <w:tc>
          <w:tcPr>
            <w:tcW w:w="540" w:type="dxa"/>
          </w:tcPr>
          <w:p w:rsidR="003A4626" w:rsidRPr="00D72B8A" w:rsidRDefault="003A4626" w:rsidP="005E22F0">
            <w:pPr>
              <w:jc w:val="center"/>
            </w:pPr>
            <w:r w:rsidRPr="00D72B8A">
              <w:rPr>
                <w:sz w:val="22"/>
                <w:szCs w:val="22"/>
              </w:rPr>
              <w:t xml:space="preserve">3. </w:t>
            </w:r>
          </w:p>
        </w:tc>
        <w:tc>
          <w:tcPr>
            <w:tcW w:w="3716" w:type="dxa"/>
          </w:tcPr>
          <w:p w:rsidR="003A4626" w:rsidRPr="00D72B8A" w:rsidRDefault="003A4626" w:rsidP="005E22F0">
            <w:r w:rsidRPr="00D72B8A">
              <w:rPr>
                <w:sz w:val="22"/>
                <w:szCs w:val="22"/>
              </w:rPr>
              <w:t>Доход</w:t>
            </w:r>
            <w:r>
              <w:rPr>
                <w:sz w:val="22"/>
                <w:szCs w:val="22"/>
              </w:rPr>
              <w:t xml:space="preserve"> </w:t>
            </w:r>
            <w:r w:rsidRPr="00D72B8A">
              <w:rPr>
                <w:sz w:val="22"/>
                <w:szCs w:val="22"/>
              </w:rPr>
              <w:t xml:space="preserve"> от</w:t>
            </w:r>
            <w:r>
              <w:rPr>
                <w:sz w:val="22"/>
                <w:szCs w:val="22"/>
              </w:rPr>
              <w:t xml:space="preserve"> </w:t>
            </w:r>
            <w:r w:rsidRPr="00D72B8A">
              <w:rPr>
                <w:sz w:val="22"/>
                <w:szCs w:val="22"/>
              </w:rPr>
              <w:t xml:space="preserve"> продажи </w:t>
            </w:r>
            <w:r>
              <w:rPr>
                <w:sz w:val="22"/>
                <w:szCs w:val="22"/>
              </w:rPr>
              <w:t xml:space="preserve"> </w:t>
            </w:r>
            <w:r w:rsidRPr="00D72B8A">
              <w:rPr>
                <w:sz w:val="22"/>
                <w:szCs w:val="22"/>
              </w:rPr>
              <w:t xml:space="preserve">электроэнергии </w:t>
            </w:r>
            <w:r>
              <w:rPr>
                <w:sz w:val="22"/>
                <w:szCs w:val="22"/>
              </w:rPr>
              <w:t xml:space="preserve"> </w:t>
            </w:r>
            <w:r w:rsidRPr="00D72B8A">
              <w:rPr>
                <w:sz w:val="22"/>
                <w:szCs w:val="22"/>
              </w:rPr>
              <w:t>за срок службы</w:t>
            </w:r>
            <w:r>
              <w:rPr>
                <w:sz w:val="22"/>
                <w:szCs w:val="22"/>
              </w:rPr>
              <w:t xml:space="preserve"> </w:t>
            </w:r>
            <w:r w:rsidRPr="00D72B8A">
              <w:rPr>
                <w:sz w:val="22"/>
                <w:szCs w:val="22"/>
              </w:rPr>
              <w:t>модулей</w:t>
            </w:r>
            <w:r>
              <w:rPr>
                <w:sz w:val="22"/>
                <w:szCs w:val="22"/>
              </w:rPr>
              <w:t xml:space="preserve"> </w:t>
            </w:r>
            <w:r w:rsidRPr="00D72B8A">
              <w:rPr>
                <w:sz w:val="22"/>
                <w:szCs w:val="22"/>
              </w:rPr>
              <w:t>мощностью 1 кВт:</w:t>
            </w:r>
          </w:p>
          <w:p w:rsidR="003A4626" w:rsidRPr="0093160A" w:rsidRDefault="003A4626" w:rsidP="005E22F0">
            <w:r w:rsidRPr="00D72B8A">
              <w:rPr>
                <w:sz w:val="22"/>
                <w:szCs w:val="22"/>
              </w:rPr>
              <w:t>а) в</w:t>
            </w:r>
            <w:r>
              <w:rPr>
                <w:sz w:val="22"/>
                <w:szCs w:val="22"/>
              </w:rPr>
              <w:t xml:space="preserve"> России при цене 9 руб./ кВт·ч,</w:t>
            </w:r>
            <w:r w:rsidRPr="0093160A">
              <w:rPr>
                <w:sz w:val="22"/>
                <w:szCs w:val="22"/>
              </w:rPr>
              <w:t xml:space="preserve"> </w:t>
            </w:r>
            <w:r w:rsidRPr="00D72B8A">
              <w:rPr>
                <w:sz w:val="22"/>
                <w:szCs w:val="22"/>
              </w:rPr>
              <w:t>руб</w:t>
            </w:r>
            <w:r>
              <w:rPr>
                <w:sz w:val="22"/>
                <w:szCs w:val="22"/>
              </w:rPr>
              <w:t>.</w:t>
            </w:r>
          </w:p>
          <w:p w:rsidR="003A4626" w:rsidRPr="00D72B8A" w:rsidRDefault="003A4626" w:rsidP="005E22F0">
            <w:r w:rsidRPr="00D72B8A">
              <w:rPr>
                <w:sz w:val="22"/>
                <w:szCs w:val="22"/>
              </w:rPr>
              <w:t>б) в южных странах при цене $ 0,48/ кВт·ч, долларов США</w:t>
            </w:r>
          </w:p>
        </w:tc>
        <w:tc>
          <w:tcPr>
            <w:tcW w:w="2333" w:type="dxa"/>
          </w:tcPr>
          <w:p w:rsidR="003A4626" w:rsidRPr="008A5674" w:rsidRDefault="003A4626" w:rsidP="005E22F0">
            <w:pPr>
              <w:jc w:val="center"/>
            </w:pPr>
          </w:p>
          <w:p w:rsidR="003A4626" w:rsidRPr="008A5674" w:rsidRDefault="003A4626" w:rsidP="005E22F0">
            <w:pPr>
              <w:jc w:val="center"/>
            </w:pPr>
          </w:p>
          <w:p w:rsidR="003A4626" w:rsidRPr="008A5674" w:rsidRDefault="003A4626" w:rsidP="005E22F0">
            <w:pPr>
              <w:jc w:val="center"/>
            </w:pPr>
            <w:r w:rsidRPr="008A5674">
              <w:rPr>
                <w:sz w:val="22"/>
                <w:szCs w:val="22"/>
              </w:rPr>
              <w:t>225 000</w:t>
            </w:r>
          </w:p>
          <w:p w:rsidR="003A4626" w:rsidRPr="008A5674" w:rsidRDefault="003A4626" w:rsidP="005E22F0">
            <w:pPr>
              <w:jc w:val="center"/>
            </w:pPr>
          </w:p>
          <w:p w:rsidR="003A4626" w:rsidRPr="008A5674" w:rsidRDefault="003A4626" w:rsidP="005E22F0">
            <w:pPr>
              <w:jc w:val="center"/>
            </w:pPr>
            <w:r w:rsidRPr="008A5674">
              <w:rPr>
                <w:sz w:val="22"/>
                <w:szCs w:val="22"/>
              </w:rPr>
              <w:t xml:space="preserve">18 000 </w:t>
            </w:r>
          </w:p>
        </w:tc>
        <w:tc>
          <w:tcPr>
            <w:tcW w:w="2200" w:type="dxa"/>
          </w:tcPr>
          <w:p w:rsidR="003A4626" w:rsidRPr="008A5674" w:rsidRDefault="003A4626" w:rsidP="005E22F0">
            <w:pPr>
              <w:jc w:val="center"/>
            </w:pPr>
          </w:p>
          <w:p w:rsidR="003A4626" w:rsidRPr="008A5674" w:rsidRDefault="003A4626" w:rsidP="005E22F0">
            <w:pPr>
              <w:jc w:val="center"/>
            </w:pPr>
          </w:p>
          <w:p w:rsidR="003A4626" w:rsidRPr="008A5674" w:rsidRDefault="003A4626" w:rsidP="005E22F0">
            <w:pPr>
              <w:jc w:val="center"/>
            </w:pPr>
            <w:r w:rsidRPr="008A5674">
              <w:rPr>
                <w:sz w:val="22"/>
                <w:szCs w:val="22"/>
              </w:rPr>
              <w:t>360 000</w:t>
            </w:r>
          </w:p>
          <w:p w:rsidR="003A4626" w:rsidRPr="008A5674" w:rsidRDefault="003A4626" w:rsidP="005E22F0">
            <w:pPr>
              <w:jc w:val="center"/>
            </w:pPr>
          </w:p>
          <w:p w:rsidR="003A4626" w:rsidRPr="008A5674" w:rsidRDefault="003A4626" w:rsidP="005E22F0">
            <w:pPr>
              <w:jc w:val="center"/>
            </w:pPr>
            <w:r w:rsidRPr="008A5674">
              <w:rPr>
                <w:sz w:val="22"/>
                <w:szCs w:val="22"/>
              </w:rPr>
              <w:t>28 800</w:t>
            </w:r>
          </w:p>
        </w:tc>
      </w:tr>
      <w:tr w:rsidR="003A4626" w:rsidRPr="00D72B8A" w:rsidTr="005E22F0">
        <w:trPr>
          <w:jc w:val="center"/>
        </w:trPr>
        <w:tc>
          <w:tcPr>
            <w:tcW w:w="540" w:type="dxa"/>
          </w:tcPr>
          <w:p w:rsidR="003A4626" w:rsidRPr="00D72B8A" w:rsidRDefault="003A4626" w:rsidP="005E22F0">
            <w:pPr>
              <w:jc w:val="center"/>
            </w:pPr>
            <w:r w:rsidRPr="00D72B8A">
              <w:rPr>
                <w:sz w:val="22"/>
                <w:szCs w:val="22"/>
              </w:rPr>
              <w:t>4.</w:t>
            </w:r>
          </w:p>
        </w:tc>
        <w:tc>
          <w:tcPr>
            <w:tcW w:w="3716" w:type="dxa"/>
          </w:tcPr>
          <w:p w:rsidR="003A4626" w:rsidRPr="00D72B8A" w:rsidRDefault="003A4626" w:rsidP="005E22F0">
            <w:r w:rsidRPr="00D72B8A">
              <w:rPr>
                <w:sz w:val="22"/>
                <w:szCs w:val="22"/>
              </w:rPr>
              <w:t>Доход от продажи электроэнергии за срок службы модулей общей мощностью 2 МВт:</w:t>
            </w:r>
          </w:p>
          <w:p w:rsidR="003A4626" w:rsidRPr="00D72B8A" w:rsidRDefault="003A4626" w:rsidP="005E22F0">
            <w:r w:rsidRPr="00D72B8A">
              <w:rPr>
                <w:sz w:val="22"/>
                <w:szCs w:val="22"/>
              </w:rPr>
              <w:t xml:space="preserve">а) в России </w:t>
            </w:r>
          </w:p>
          <w:p w:rsidR="003A4626" w:rsidRPr="00D72B8A" w:rsidRDefault="003A4626" w:rsidP="005E22F0">
            <w:r w:rsidRPr="00D72B8A">
              <w:rPr>
                <w:sz w:val="22"/>
                <w:szCs w:val="22"/>
              </w:rPr>
              <w:t xml:space="preserve">б) в южных странах </w:t>
            </w:r>
          </w:p>
        </w:tc>
        <w:tc>
          <w:tcPr>
            <w:tcW w:w="2333" w:type="dxa"/>
          </w:tcPr>
          <w:p w:rsidR="003A4626" w:rsidRPr="008A5674" w:rsidRDefault="003A4626" w:rsidP="005E22F0">
            <w:pPr>
              <w:jc w:val="center"/>
            </w:pPr>
          </w:p>
          <w:p w:rsidR="003A4626" w:rsidRPr="008A5674" w:rsidRDefault="003A4626" w:rsidP="005E22F0">
            <w:pPr>
              <w:jc w:val="center"/>
            </w:pPr>
          </w:p>
          <w:p w:rsidR="003A4626" w:rsidRPr="008A5674" w:rsidRDefault="003A4626" w:rsidP="005E22F0">
            <w:pPr>
              <w:jc w:val="center"/>
            </w:pPr>
            <w:r w:rsidRPr="008A5674">
              <w:rPr>
                <w:sz w:val="22"/>
                <w:szCs w:val="22"/>
              </w:rPr>
              <w:t>450 000 000</w:t>
            </w:r>
          </w:p>
          <w:p w:rsidR="003A4626" w:rsidRPr="008A5674" w:rsidRDefault="003A4626" w:rsidP="005E22F0">
            <w:pPr>
              <w:jc w:val="center"/>
            </w:pPr>
            <w:r w:rsidRPr="008A5674">
              <w:rPr>
                <w:sz w:val="22"/>
                <w:szCs w:val="22"/>
              </w:rPr>
              <w:t>36 000 000</w:t>
            </w:r>
          </w:p>
        </w:tc>
        <w:tc>
          <w:tcPr>
            <w:tcW w:w="2200" w:type="dxa"/>
          </w:tcPr>
          <w:p w:rsidR="003A4626" w:rsidRPr="008A5674" w:rsidRDefault="003A4626" w:rsidP="005E22F0">
            <w:pPr>
              <w:jc w:val="center"/>
            </w:pPr>
          </w:p>
          <w:p w:rsidR="003A4626" w:rsidRPr="008A5674" w:rsidRDefault="003A4626" w:rsidP="005E22F0">
            <w:pPr>
              <w:jc w:val="center"/>
            </w:pPr>
          </w:p>
          <w:p w:rsidR="003A4626" w:rsidRPr="008A5674" w:rsidRDefault="003A4626" w:rsidP="005E22F0">
            <w:pPr>
              <w:jc w:val="center"/>
            </w:pPr>
            <w:r w:rsidRPr="008A5674">
              <w:rPr>
                <w:sz w:val="22"/>
                <w:szCs w:val="22"/>
              </w:rPr>
              <w:t>720 000 000</w:t>
            </w:r>
          </w:p>
          <w:p w:rsidR="003A4626" w:rsidRPr="008A5674" w:rsidRDefault="003A4626" w:rsidP="005E22F0">
            <w:pPr>
              <w:jc w:val="center"/>
            </w:pPr>
            <w:r w:rsidRPr="008A5674">
              <w:rPr>
                <w:sz w:val="22"/>
                <w:szCs w:val="22"/>
              </w:rPr>
              <w:t>57 600 000</w:t>
            </w:r>
          </w:p>
        </w:tc>
      </w:tr>
      <w:tr w:rsidR="003A4626" w:rsidRPr="00D72B8A" w:rsidTr="005E22F0">
        <w:trPr>
          <w:jc w:val="center"/>
        </w:trPr>
        <w:tc>
          <w:tcPr>
            <w:tcW w:w="540" w:type="dxa"/>
          </w:tcPr>
          <w:p w:rsidR="003A4626" w:rsidRPr="00D72B8A" w:rsidRDefault="003A4626" w:rsidP="005E22F0">
            <w:pPr>
              <w:jc w:val="center"/>
            </w:pPr>
            <w:r w:rsidRPr="00D72B8A">
              <w:rPr>
                <w:sz w:val="22"/>
                <w:szCs w:val="22"/>
              </w:rPr>
              <w:t xml:space="preserve">5. </w:t>
            </w:r>
          </w:p>
        </w:tc>
        <w:tc>
          <w:tcPr>
            <w:tcW w:w="3716" w:type="dxa"/>
          </w:tcPr>
          <w:p w:rsidR="003A4626" w:rsidRPr="00D72B8A" w:rsidRDefault="003A4626" w:rsidP="005E22F0">
            <w:r w:rsidRPr="00D72B8A">
              <w:rPr>
                <w:sz w:val="22"/>
                <w:szCs w:val="22"/>
              </w:rPr>
              <w:t>Доход от продажи электроэнергии за 5 лет работы линии при выпуске модулей 2 МВт/год составит:</w:t>
            </w:r>
          </w:p>
          <w:p w:rsidR="003A4626" w:rsidRPr="00D72B8A" w:rsidRDefault="003A4626" w:rsidP="005E22F0">
            <w:r w:rsidRPr="00D72B8A">
              <w:rPr>
                <w:sz w:val="22"/>
                <w:szCs w:val="22"/>
              </w:rPr>
              <w:t>а) в России, руб.</w:t>
            </w:r>
          </w:p>
          <w:p w:rsidR="003A4626" w:rsidRPr="00D72B8A" w:rsidRDefault="003A4626" w:rsidP="005E22F0">
            <w:r w:rsidRPr="00D72B8A">
              <w:rPr>
                <w:sz w:val="22"/>
                <w:szCs w:val="22"/>
              </w:rPr>
              <w:t>б) в южных странах, долл. США</w:t>
            </w:r>
          </w:p>
        </w:tc>
        <w:tc>
          <w:tcPr>
            <w:tcW w:w="2333" w:type="dxa"/>
          </w:tcPr>
          <w:p w:rsidR="003A4626" w:rsidRPr="008A5674" w:rsidRDefault="003A4626" w:rsidP="005E22F0">
            <w:pPr>
              <w:jc w:val="center"/>
            </w:pPr>
          </w:p>
          <w:p w:rsidR="003A4626" w:rsidRPr="008A5674" w:rsidRDefault="003A4626" w:rsidP="005E22F0">
            <w:pPr>
              <w:jc w:val="center"/>
            </w:pPr>
          </w:p>
          <w:p w:rsidR="003A4626" w:rsidRPr="008A5674" w:rsidRDefault="003A4626" w:rsidP="005E22F0">
            <w:pPr>
              <w:jc w:val="center"/>
            </w:pPr>
          </w:p>
          <w:p w:rsidR="003A4626" w:rsidRPr="008A5674" w:rsidRDefault="003A4626" w:rsidP="005E22F0">
            <w:pPr>
              <w:jc w:val="center"/>
            </w:pPr>
            <w:r w:rsidRPr="008A5674">
              <w:rPr>
                <w:sz w:val="22"/>
                <w:szCs w:val="22"/>
              </w:rPr>
              <w:t>2 250 000 000</w:t>
            </w:r>
          </w:p>
          <w:p w:rsidR="003A4626" w:rsidRPr="008A5674" w:rsidRDefault="003A4626" w:rsidP="005E22F0">
            <w:pPr>
              <w:jc w:val="center"/>
            </w:pPr>
            <w:r w:rsidRPr="008A5674">
              <w:rPr>
                <w:sz w:val="22"/>
                <w:szCs w:val="22"/>
              </w:rPr>
              <w:t xml:space="preserve">180 000 000 </w:t>
            </w:r>
          </w:p>
        </w:tc>
        <w:tc>
          <w:tcPr>
            <w:tcW w:w="2200" w:type="dxa"/>
          </w:tcPr>
          <w:p w:rsidR="003A4626" w:rsidRPr="008A5674" w:rsidRDefault="003A4626" w:rsidP="005E22F0">
            <w:pPr>
              <w:jc w:val="center"/>
            </w:pPr>
          </w:p>
          <w:p w:rsidR="003A4626" w:rsidRPr="008A5674" w:rsidRDefault="003A4626" w:rsidP="005E22F0">
            <w:pPr>
              <w:jc w:val="center"/>
            </w:pPr>
          </w:p>
          <w:p w:rsidR="003A4626" w:rsidRPr="008A5674" w:rsidRDefault="003A4626" w:rsidP="005E22F0">
            <w:pPr>
              <w:jc w:val="center"/>
            </w:pPr>
          </w:p>
          <w:p w:rsidR="003A4626" w:rsidRPr="008A5674" w:rsidRDefault="003A4626" w:rsidP="005E22F0">
            <w:pPr>
              <w:jc w:val="center"/>
            </w:pPr>
            <w:r w:rsidRPr="008A5674">
              <w:rPr>
                <w:sz w:val="22"/>
                <w:szCs w:val="22"/>
              </w:rPr>
              <w:t>3 600 000 000</w:t>
            </w:r>
          </w:p>
          <w:p w:rsidR="003A4626" w:rsidRPr="008A5674" w:rsidRDefault="003A4626" w:rsidP="005E22F0">
            <w:pPr>
              <w:jc w:val="center"/>
            </w:pPr>
            <w:r w:rsidRPr="008A5674">
              <w:rPr>
                <w:sz w:val="22"/>
                <w:szCs w:val="22"/>
              </w:rPr>
              <w:t>288 000 000</w:t>
            </w:r>
          </w:p>
        </w:tc>
      </w:tr>
    </w:tbl>
    <w:p w:rsidR="003A4626" w:rsidRPr="00E375F3" w:rsidRDefault="003A4626" w:rsidP="003A4626">
      <w:pPr>
        <w:ind w:firstLine="720"/>
        <w:jc w:val="both"/>
        <w:rPr>
          <w:sz w:val="16"/>
        </w:rPr>
      </w:pPr>
    </w:p>
    <w:p w:rsidR="003A4626" w:rsidRPr="00D72B8A" w:rsidRDefault="003A4626" w:rsidP="003A4626">
      <w:pPr>
        <w:ind w:firstLine="720"/>
        <w:jc w:val="both"/>
      </w:pPr>
      <w:r w:rsidRPr="00D72B8A">
        <w:t xml:space="preserve">При общем объеме производства СМ 10 МВт за 5 лет ожидаемый доход от продажи электроэнергии при использовании модулей с увеличенным сроком службы будет в России на 1,35 млрд. руб. больше, а в южных странах на 108 млн. долл. больше, чем от продажи электроэнергии при использовании солнечных модулей с герметизацией </w:t>
      </w:r>
      <w:r w:rsidRPr="00D72B8A">
        <w:rPr>
          <w:lang w:val="en-US"/>
        </w:rPr>
        <w:t>EVA</w:t>
      </w:r>
      <w:r w:rsidRPr="00D72B8A">
        <w:t>.</w:t>
      </w:r>
    </w:p>
    <w:p w:rsidR="003A4626" w:rsidRPr="00D72B8A" w:rsidRDefault="003A4626" w:rsidP="003A4626">
      <w:pPr>
        <w:shd w:val="clear" w:color="auto" w:fill="FFFFFF"/>
        <w:tabs>
          <w:tab w:val="left" w:pos="7642"/>
          <w:tab w:val="left" w:leader="underscore" w:pos="7824"/>
        </w:tabs>
        <w:ind w:firstLine="720"/>
        <w:jc w:val="both"/>
      </w:pPr>
      <w:r w:rsidRPr="00D72B8A">
        <w:t xml:space="preserve">Стоимость производства ВСМ соизмерима со стоимостью планарных кремниевых </w:t>
      </w:r>
      <w:r w:rsidRPr="00D72B8A">
        <w:rPr>
          <w:iCs/>
        </w:rPr>
        <w:t xml:space="preserve">СМ </w:t>
      </w:r>
      <w:r w:rsidRPr="00D72B8A">
        <w:t>в расчете на единицу площади и в 1000 раз меньше себестоимости каскадных гетероструктурных СМ на основе соединений А</w:t>
      </w:r>
      <w:r w:rsidRPr="00D72B8A">
        <w:rPr>
          <w:vertAlign w:val="subscript"/>
          <w:lang w:val="en-US"/>
        </w:rPr>
        <w:t>III</w:t>
      </w:r>
      <w:r w:rsidRPr="00D72B8A">
        <w:t>В</w:t>
      </w:r>
      <w:r w:rsidRPr="00D72B8A">
        <w:rPr>
          <w:vertAlign w:val="subscript"/>
          <w:lang w:val="en-US"/>
        </w:rPr>
        <w:t>V</w:t>
      </w:r>
      <w:r w:rsidRPr="00D72B8A">
        <w:t xml:space="preserve"> при одинаковой эффективности. Развитие технологии </w:t>
      </w:r>
      <w:r w:rsidRPr="00D72B8A">
        <w:rPr>
          <w:iCs/>
        </w:rPr>
        <w:t xml:space="preserve">ВСМ </w:t>
      </w:r>
      <w:r w:rsidRPr="00D72B8A">
        <w:t>третьего поколения на основе монокристаллического кремния позволит создать солнечные электростанции с концентраторами с более низкими удельными затратами на 1 кВт установленной мощности и более высокой эффективности производства электроэнергии по сравнению с тепловыми электростанциями, работающими на угле [10].</w:t>
      </w:r>
    </w:p>
    <w:p w:rsidR="003A4626" w:rsidRPr="00E375F3" w:rsidRDefault="003A4626" w:rsidP="003A4626">
      <w:pPr>
        <w:shd w:val="clear" w:color="auto" w:fill="FFFFFF"/>
        <w:tabs>
          <w:tab w:val="left" w:pos="7642"/>
          <w:tab w:val="left" w:leader="underscore" w:pos="7824"/>
        </w:tabs>
        <w:ind w:firstLine="720"/>
        <w:jc w:val="both"/>
        <w:rPr>
          <w:sz w:val="16"/>
        </w:rPr>
      </w:pPr>
    </w:p>
    <w:p w:rsidR="003A4626" w:rsidRPr="00E375F3" w:rsidRDefault="003A4626" w:rsidP="003A4626">
      <w:pPr>
        <w:shd w:val="clear" w:color="auto" w:fill="FFFFFF"/>
        <w:tabs>
          <w:tab w:val="left" w:pos="9288"/>
        </w:tabs>
        <w:jc w:val="center"/>
        <w:rPr>
          <w:b/>
          <w:iCs/>
        </w:rPr>
      </w:pPr>
      <w:r w:rsidRPr="00D72B8A">
        <w:rPr>
          <w:b/>
          <w:iCs/>
        </w:rPr>
        <w:lastRenderedPageBreak/>
        <w:t>Выводы</w:t>
      </w:r>
    </w:p>
    <w:p w:rsidR="003A4626" w:rsidRDefault="003A4626" w:rsidP="003A4626">
      <w:pPr>
        <w:shd w:val="clear" w:color="auto" w:fill="FFFFFF"/>
        <w:spacing w:line="264" w:lineRule="auto"/>
        <w:jc w:val="both"/>
      </w:pPr>
    </w:p>
    <w:p w:rsidR="003A4626" w:rsidRPr="00D72B8A" w:rsidRDefault="003A4626" w:rsidP="003A4626">
      <w:pPr>
        <w:shd w:val="clear" w:color="auto" w:fill="FFFFFF"/>
        <w:spacing w:line="264" w:lineRule="auto"/>
        <w:jc w:val="both"/>
      </w:pPr>
      <w:r w:rsidRPr="00D72B8A">
        <w:t>1. В результате технологических исследований созданы ВСМ с верти</w:t>
      </w:r>
      <w:r>
        <w:t>кальными р-</w:t>
      </w:r>
      <w:r w:rsidRPr="00D72B8A">
        <w:rPr>
          <w:lang w:val="en-US"/>
        </w:rPr>
        <w:t>n</w:t>
      </w:r>
      <w:r w:rsidRPr="00D72B8A">
        <w:t xml:space="preserve"> переходами с рабочим напряжением до 840 В. Максимальный КПД ВСМ третьего поколения составляет 14,58</w:t>
      </w:r>
      <w:r>
        <w:t xml:space="preserve"> </w:t>
      </w:r>
      <w:r w:rsidRPr="00D72B8A">
        <w:t>% при суммарной солнечной радиации 1 кВт/м</w:t>
      </w:r>
      <w:r w:rsidRPr="00D72B8A">
        <w:rPr>
          <w:vertAlign w:val="superscript"/>
        </w:rPr>
        <w:t>2</w:t>
      </w:r>
      <w:r w:rsidRPr="00D72B8A">
        <w:t xml:space="preserve"> и температуре 25</w:t>
      </w:r>
      <w:r w:rsidRPr="00D72B8A">
        <w:rPr>
          <w:vertAlign w:val="superscript"/>
        </w:rPr>
        <w:t>о</w:t>
      </w:r>
      <w:r w:rsidRPr="00D72B8A">
        <w:t xml:space="preserve"> и 24</w:t>
      </w:r>
      <w:r>
        <w:t xml:space="preserve"> </w:t>
      </w:r>
      <w:r w:rsidRPr="00D72B8A">
        <w:t>% при измерении под импульсным имитатором с интенсивностью  102 кВт/м</w:t>
      </w:r>
      <w:r w:rsidRPr="00D72B8A">
        <w:rPr>
          <w:vertAlign w:val="superscript"/>
        </w:rPr>
        <w:t>2</w:t>
      </w:r>
      <w:r w:rsidRPr="00D72B8A">
        <w:t>.</w:t>
      </w:r>
      <w:r w:rsidRPr="00D72B8A">
        <w:rPr>
          <w:bCs/>
        </w:rPr>
        <w:t xml:space="preserve"> Максимальная мощность модуля при освещенности 493 кВт/м</w:t>
      </w:r>
      <w:r w:rsidRPr="00D72B8A">
        <w:rPr>
          <w:bCs/>
          <w:vertAlign w:val="superscript"/>
        </w:rPr>
        <w:t>2</w:t>
      </w:r>
      <w:r w:rsidRPr="00D72B8A">
        <w:rPr>
          <w:bCs/>
        </w:rPr>
        <w:t xml:space="preserve"> составляет 60 Вт при площади модуля 6 см</w:t>
      </w:r>
      <w:r w:rsidRPr="00D72B8A">
        <w:rPr>
          <w:bCs/>
          <w:vertAlign w:val="superscript"/>
        </w:rPr>
        <w:t>2</w:t>
      </w:r>
      <w:r w:rsidRPr="00D72B8A">
        <w:rPr>
          <w:bCs/>
        </w:rPr>
        <w:t xml:space="preserve"> и КПД 20</w:t>
      </w:r>
      <w:r>
        <w:rPr>
          <w:bCs/>
        </w:rPr>
        <w:t xml:space="preserve"> </w:t>
      </w:r>
      <w:r w:rsidRPr="00D72B8A">
        <w:rPr>
          <w:bCs/>
        </w:rPr>
        <w:t xml:space="preserve">%, что соответствует 1000-кратному снижению расхода кремния по сравнению со стандартным </w:t>
      </w:r>
      <w:r>
        <w:rPr>
          <w:bCs/>
        </w:rPr>
        <w:t xml:space="preserve">ПСМ </w:t>
      </w:r>
      <w:r w:rsidRPr="00D72B8A">
        <w:rPr>
          <w:bCs/>
        </w:rPr>
        <w:t>на основе монокристаллического кремния, работающим без концентратора.</w:t>
      </w:r>
      <w:r w:rsidRPr="00D72B8A">
        <w:t xml:space="preserve"> Указанные характеристики получены для ВСМ без просветляющего покрытия.</w:t>
      </w:r>
    </w:p>
    <w:p w:rsidR="003A4626" w:rsidRPr="00D72B8A" w:rsidRDefault="003A4626" w:rsidP="003A4626">
      <w:pPr>
        <w:jc w:val="both"/>
        <w:rPr>
          <w:bCs/>
        </w:rPr>
      </w:pPr>
      <w:r w:rsidRPr="00D72B8A">
        <w:rPr>
          <w:bCs/>
        </w:rPr>
        <w:t xml:space="preserve">2. Разработана конструкция и технология изготовления </w:t>
      </w:r>
      <w:r>
        <w:rPr>
          <w:bCs/>
        </w:rPr>
        <w:t>ВСМ</w:t>
      </w:r>
      <w:r w:rsidRPr="00D72B8A">
        <w:rPr>
          <w:bCs/>
        </w:rPr>
        <w:t xml:space="preserve"> третьего поколения для солнечных электростанций с концентраторами. Технология производства ВСМ подготовлена к условиям массового производства, не требует применения серебра, сеткографии, фотолитографии и других трудоемких операций и дорогостоящих материалов.</w:t>
      </w:r>
    </w:p>
    <w:p w:rsidR="003A4626" w:rsidRPr="00D72B8A" w:rsidRDefault="003A4626" w:rsidP="003A4626">
      <w:pPr>
        <w:jc w:val="both"/>
        <w:rPr>
          <w:bCs/>
        </w:rPr>
      </w:pPr>
      <w:r w:rsidRPr="00D72B8A">
        <w:rPr>
          <w:bCs/>
        </w:rPr>
        <w:t>3. Для эффективного использования ВСМ с концентраторами солнечного излучения необходимо обеспечить равномерное освещение ВСМ в фокальной области и охлаждение ВСМ в условиях воздействия концентри</w:t>
      </w:r>
      <w:r>
        <w:rPr>
          <w:bCs/>
        </w:rPr>
        <w:t xml:space="preserve">рованного солнечного излучения </w:t>
      </w:r>
      <w:r w:rsidRPr="00D72B8A">
        <w:rPr>
          <w:bCs/>
        </w:rPr>
        <w:t>при использовании линейных концентраторов на основе параболоцилиндров, линейных линз и зеркал Френеля.</w:t>
      </w:r>
    </w:p>
    <w:p w:rsidR="003A4626" w:rsidRPr="00D72B8A" w:rsidRDefault="003A4626" w:rsidP="003A4626">
      <w:pPr>
        <w:jc w:val="both"/>
        <w:rPr>
          <w:bCs/>
        </w:rPr>
      </w:pPr>
      <w:r w:rsidRPr="00D72B8A">
        <w:rPr>
          <w:bCs/>
        </w:rPr>
        <w:t>4. Современные процессы полупроводниковой электроники и нанотехнологии позволят в ближайшие годы увеличить КПД преобразования концентрированного солнечного излучения с использованием ВСМ на основе матричных кремниевых солнечных элементов в промышленном производстве до 30</w:t>
      </w:r>
      <w:r>
        <w:rPr>
          <w:bCs/>
        </w:rPr>
        <w:t xml:space="preserve"> </w:t>
      </w:r>
      <w:r w:rsidRPr="00D72B8A">
        <w:rPr>
          <w:bCs/>
        </w:rPr>
        <w:t>% и предельную электрическую мощность до 50 Вт/см</w:t>
      </w:r>
      <w:r w:rsidRPr="00D72B8A">
        <w:rPr>
          <w:bCs/>
          <w:vertAlign w:val="superscript"/>
        </w:rPr>
        <w:t xml:space="preserve">2 </w:t>
      </w:r>
      <w:r w:rsidRPr="00D72B8A">
        <w:rPr>
          <w:bCs/>
        </w:rPr>
        <w:t xml:space="preserve">при преобразовании концентрированного солнечного излучения. </w:t>
      </w:r>
    </w:p>
    <w:p w:rsidR="003A4626" w:rsidRPr="00E375F3" w:rsidRDefault="003A4626" w:rsidP="003A4626">
      <w:pPr>
        <w:shd w:val="clear" w:color="auto" w:fill="FFFFFF"/>
        <w:tabs>
          <w:tab w:val="left" w:pos="9288"/>
        </w:tabs>
        <w:ind w:firstLine="720"/>
        <w:jc w:val="both"/>
        <w:rPr>
          <w:iCs/>
          <w:sz w:val="10"/>
        </w:rPr>
      </w:pPr>
    </w:p>
    <w:p w:rsidR="003A4626" w:rsidRPr="00E375F3" w:rsidRDefault="003A4626" w:rsidP="003A4626">
      <w:pPr>
        <w:shd w:val="clear" w:color="auto" w:fill="FFFFFF"/>
        <w:tabs>
          <w:tab w:val="left" w:pos="9288"/>
        </w:tabs>
        <w:ind w:firstLine="709"/>
        <w:jc w:val="both"/>
        <w:rPr>
          <w:i/>
          <w:iCs/>
          <w:sz w:val="22"/>
        </w:rPr>
      </w:pPr>
      <w:r w:rsidRPr="00E375F3">
        <w:rPr>
          <w:i/>
          <w:iCs/>
          <w:sz w:val="22"/>
        </w:rPr>
        <w:t xml:space="preserve">Авторы благодарны к.ф.-м.н. Вершинину В. С. и к.т.н. Персиц И. С. за помощь при изготовлении экспериментальных образцов ВСМ третьего поколения д.ф.-м.н., профессору Евдокимову В. М., к.ф.-м..н. Арбузову Ю.Д. и к.т.н. Майорову В.А. за измерение параметров ВСМ на импульсном имитаторе и при солнечном освещении. </w:t>
      </w:r>
    </w:p>
    <w:p w:rsidR="003A4626" w:rsidRPr="00E375F3" w:rsidRDefault="003A4626" w:rsidP="003A4626">
      <w:pPr>
        <w:shd w:val="clear" w:color="auto" w:fill="FFFFFF"/>
        <w:autoSpaceDE w:val="0"/>
        <w:autoSpaceDN w:val="0"/>
        <w:adjustRightInd w:val="0"/>
        <w:rPr>
          <w:sz w:val="16"/>
        </w:rPr>
      </w:pPr>
    </w:p>
    <w:p w:rsidR="003A4626" w:rsidRPr="00B24490" w:rsidRDefault="003A4626" w:rsidP="003A4626">
      <w:pPr>
        <w:shd w:val="clear" w:color="auto" w:fill="FFFFFF"/>
        <w:autoSpaceDE w:val="0"/>
        <w:autoSpaceDN w:val="0"/>
        <w:adjustRightInd w:val="0"/>
        <w:jc w:val="center"/>
        <w:rPr>
          <w:i/>
          <w:lang w:val="en-US"/>
        </w:rPr>
      </w:pPr>
      <w:r w:rsidRPr="00D72B8A">
        <w:rPr>
          <w:i/>
        </w:rPr>
        <w:t>Литература</w:t>
      </w:r>
    </w:p>
    <w:p w:rsidR="003A4626" w:rsidRPr="00B24490" w:rsidRDefault="003A4626" w:rsidP="003A4626">
      <w:pPr>
        <w:shd w:val="clear" w:color="auto" w:fill="FFFFFF"/>
        <w:autoSpaceDE w:val="0"/>
        <w:autoSpaceDN w:val="0"/>
        <w:adjustRightInd w:val="0"/>
        <w:jc w:val="center"/>
        <w:rPr>
          <w:i/>
          <w:sz w:val="14"/>
          <w:lang w:val="en-US"/>
        </w:rPr>
      </w:pPr>
    </w:p>
    <w:p w:rsidR="003A4626" w:rsidRPr="006E0B06" w:rsidRDefault="003A4626" w:rsidP="003A4626">
      <w:pPr>
        <w:shd w:val="clear" w:color="auto" w:fill="FFFFFF"/>
        <w:tabs>
          <w:tab w:val="left" w:pos="9288"/>
        </w:tabs>
        <w:jc w:val="both"/>
        <w:rPr>
          <w:sz w:val="22"/>
          <w:lang w:val="en-US"/>
        </w:rPr>
      </w:pPr>
      <w:r w:rsidRPr="006E0B06">
        <w:rPr>
          <w:sz w:val="22"/>
          <w:lang w:val="en-US"/>
        </w:rPr>
        <w:t xml:space="preserve">1. </w:t>
      </w:r>
      <w:r w:rsidRPr="006E0B06">
        <w:rPr>
          <w:iCs/>
          <w:sz w:val="22"/>
          <w:lang w:val="en-US"/>
        </w:rPr>
        <w:t xml:space="preserve">Martin Green. </w:t>
      </w:r>
      <w:r w:rsidRPr="006E0B06">
        <w:rPr>
          <w:sz w:val="22"/>
          <w:lang w:val="en-US"/>
        </w:rPr>
        <w:t xml:space="preserve">Perl cell. The university of New South </w:t>
      </w:r>
      <w:hyperlink r:id="rId54" w:history="1">
        <w:r w:rsidRPr="006E0B06">
          <w:rPr>
            <w:sz w:val="22"/>
            <w:lang w:val="en-US"/>
          </w:rPr>
          <w:t>Wales -www.nsinnovations.com.au</w:t>
        </w:r>
      </w:hyperlink>
      <w:r w:rsidRPr="006E0B06">
        <w:rPr>
          <w:sz w:val="22"/>
          <w:lang w:val="en-US"/>
        </w:rPr>
        <w:t xml:space="preserve">. </w:t>
      </w:r>
    </w:p>
    <w:p w:rsidR="003A4626" w:rsidRPr="006E0B06" w:rsidRDefault="003A4626" w:rsidP="003A4626">
      <w:pPr>
        <w:shd w:val="clear" w:color="auto" w:fill="FFFFFF"/>
        <w:tabs>
          <w:tab w:val="left" w:pos="9288"/>
        </w:tabs>
        <w:jc w:val="both"/>
        <w:rPr>
          <w:sz w:val="22"/>
        </w:rPr>
      </w:pPr>
      <w:r w:rsidRPr="006E0B06">
        <w:rPr>
          <w:iCs/>
          <w:sz w:val="22"/>
        </w:rPr>
        <w:t xml:space="preserve">2. Стребков Д.С. </w:t>
      </w:r>
      <w:r w:rsidRPr="006E0B06">
        <w:rPr>
          <w:sz w:val="22"/>
        </w:rPr>
        <w:t>Матричные солнечные элементы. М.: ВИЭСХ. Т. 1. 2009. 125 с.</w:t>
      </w:r>
    </w:p>
    <w:p w:rsidR="003A4626" w:rsidRPr="006E0B06" w:rsidRDefault="003A4626" w:rsidP="003A4626">
      <w:pPr>
        <w:shd w:val="clear" w:color="auto" w:fill="FFFFFF"/>
        <w:tabs>
          <w:tab w:val="left" w:pos="9288"/>
        </w:tabs>
        <w:jc w:val="both"/>
        <w:rPr>
          <w:sz w:val="22"/>
          <w:lang w:val="en-US"/>
        </w:rPr>
      </w:pPr>
      <w:r w:rsidRPr="006E0B06">
        <w:rPr>
          <w:sz w:val="22"/>
        </w:rPr>
        <w:t>3</w:t>
      </w:r>
      <w:r w:rsidRPr="006E0B06">
        <w:rPr>
          <w:iCs/>
          <w:sz w:val="22"/>
        </w:rPr>
        <w:t xml:space="preserve">. Стребков Д.С. </w:t>
      </w:r>
      <w:r w:rsidRPr="006E0B06">
        <w:rPr>
          <w:sz w:val="22"/>
        </w:rPr>
        <w:t>Матричные солнечные элементы. М</w:t>
      </w:r>
      <w:r w:rsidRPr="006E0B06">
        <w:rPr>
          <w:sz w:val="22"/>
          <w:lang w:val="en-US"/>
        </w:rPr>
        <w:t xml:space="preserve">.: </w:t>
      </w:r>
      <w:r w:rsidRPr="006E0B06">
        <w:rPr>
          <w:sz w:val="22"/>
        </w:rPr>
        <w:t>ВИЭСХ</w:t>
      </w:r>
      <w:r w:rsidRPr="006E0B06">
        <w:rPr>
          <w:sz w:val="22"/>
          <w:lang w:val="en-US"/>
        </w:rPr>
        <w:t xml:space="preserve">. </w:t>
      </w:r>
      <w:r w:rsidRPr="006E0B06">
        <w:rPr>
          <w:sz w:val="22"/>
        </w:rPr>
        <w:t>Т</w:t>
      </w:r>
      <w:r w:rsidRPr="006E0B06">
        <w:rPr>
          <w:sz w:val="22"/>
          <w:lang w:val="en-US"/>
        </w:rPr>
        <w:t xml:space="preserve">.2. 2010. 266 </w:t>
      </w:r>
      <w:r w:rsidRPr="006E0B06">
        <w:rPr>
          <w:sz w:val="22"/>
        </w:rPr>
        <w:t>с</w:t>
      </w:r>
      <w:r w:rsidRPr="006E0B06">
        <w:rPr>
          <w:sz w:val="22"/>
          <w:lang w:val="en-US"/>
        </w:rPr>
        <w:t xml:space="preserve">. </w:t>
      </w:r>
    </w:p>
    <w:p w:rsidR="003A4626" w:rsidRPr="006E0B06" w:rsidRDefault="003A4626" w:rsidP="003A4626">
      <w:pPr>
        <w:shd w:val="clear" w:color="auto" w:fill="FFFFFF"/>
        <w:tabs>
          <w:tab w:val="left" w:pos="9288"/>
        </w:tabs>
        <w:jc w:val="both"/>
        <w:rPr>
          <w:sz w:val="22"/>
          <w:lang w:val="en-US"/>
        </w:rPr>
      </w:pPr>
      <w:r w:rsidRPr="006E0B06">
        <w:rPr>
          <w:sz w:val="22"/>
          <w:lang w:val="en-US"/>
        </w:rPr>
        <w:t xml:space="preserve">4. </w:t>
      </w:r>
      <w:r w:rsidRPr="006E0B06">
        <w:rPr>
          <w:iCs/>
          <w:sz w:val="22"/>
          <w:lang w:val="en-US"/>
        </w:rPr>
        <w:t xml:space="preserve">Sater D.L. et all. </w:t>
      </w:r>
      <w:r w:rsidRPr="006E0B06">
        <w:rPr>
          <w:sz w:val="22"/>
          <w:lang w:val="en-US"/>
        </w:rPr>
        <w:t xml:space="preserve">The multiple Junction Edge Illuminated Solar Cells // Conf. Res. Tenth IEEE Photovoltaic Specialists Conf. 1973. P. 188-193. </w:t>
      </w:r>
    </w:p>
    <w:p w:rsidR="003A4626" w:rsidRPr="006E0B06" w:rsidRDefault="003A4626" w:rsidP="003A4626">
      <w:pPr>
        <w:shd w:val="clear" w:color="auto" w:fill="FFFFFF"/>
        <w:tabs>
          <w:tab w:val="left" w:pos="9288"/>
        </w:tabs>
        <w:jc w:val="both"/>
        <w:rPr>
          <w:sz w:val="22"/>
        </w:rPr>
      </w:pPr>
      <w:r w:rsidRPr="006E0B06">
        <w:rPr>
          <w:sz w:val="22"/>
          <w:lang w:val="en-US"/>
        </w:rPr>
        <w:t>5.</w:t>
      </w:r>
      <w:r w:rsidRPr="006E0B06">
        <w:rPr>
          <w:iCs/>
          <w:sz w:val="22"/>
          <w:lang w:val="en-US"/>
        </w:rPr>
        <w:t xml:space="preserve"> Sater D.L. </w:t>
      </w:r>
      <w:r w:rsidRPr="006E0B06">
        <w:rPr>
          <w:sz w:val="22"/>
          <w:lang w:val="en-US"/>
        </w:rPr>
        <w:t>Method of making a nigh intensity solar cell. US</w:t>
      </w:r>
      <w:r w:rsidRPr="006E0B06">
        <w:rPr>
          <w:sz w:val="22"/>
        </w:rPr>
        <w:t xml:space="preserve"> </w:t>
      </w:r>
      <w:r w:rsidRPr="006E0B06">
        <w:rPr>
          <w:sz w:val="22"/>
          <w:lang w:val="en-US"/>
        </w:rPr>
        <w:t>Pat</w:t>
      </w:r>
      <w:r w:rsidRPr="006E0B06">
        <w:rPr>
          <w:sz w:val="22"/>
        </w:rPr>
        <w:t xml:space="preserve">. </w:t>
      </w:r>
      <w:r w:rsidRPr="006E0B06">
        <w:rPr>
          <w:sz w:val="22"/>
        </w:rPr>
        <w:br/>
        <w:t>№ 4516314, 1985.</w:t>
      </w:r>
    </w:p>
    <w:p w:rsidR="003A4626" w:rsidRPr="006E0B06" w:rsidRDefault="003A4626" w:rsidP="003A4626">
      <w:pPr>
        <w:shd w:val="clear" w:color="auto" w:fill="FFFFFF"/>
        <w:tabs>
          <w:tab w:val="left" w:pos="9288"/>
        </w:tabs>
        <w:jc w:val="both"/>
        <w:rPr>
          <w:sz w:val="22"/>
        </w:rPr>
      </w:pPr>
      <w:r w:rsidRPr="006E0B06">
        <w:rPr>
          <w:sz w:val="22"/>
        </w:rPr>
        <w:t xml:space="preserve">6. </w:t>
      </w:r>
      <w:r w:rsidRPr="006E0B06">
        <w:rPr>
          <w:iCs/>
          <w:sz w:val="22"/>
        </w:rPr>
        <w:t xml:space="preserve">Стребков Д.С., Шеповалова О.В., Заддэ В.В. </w:t>
      </w:r>
      <w:r w:rsidR="00086F65">
        <w:rPr>
          <w:sz w:val="22"/>
        </w:rPr>
        <w:t>Полупроводниковый фотоэлектри</w:t>
      </w:r>
      <w:r w:rsidRPr="006E0B06">
        <w:rPr>
          <w:sz w:val="22"/>
        </w:rPr>
        <w:t>ческий генератор (варианты). Пат. РФ № 2336596, Б.И. 2008, № 29.</w:t>
      </w:r>
    </w:p>
    <w:p w:rsidR="003A4626" w:rsidRPr="006E0B06" w:rsidRDefault="003A4626" w:rsidP="003A4626">
      <w:pPr>
        <w:shd w:val="clear" w:color="auto" w:fill="FFFFFF"/>
        <w:tabs>
          <w:tab w:val="left" w:pos="9288"/>
        </w:tabs>
        <w:jc w:val="both"/>
        <w:rPr>
          <w:spacing w:val="-2"/>
          <w:sz w:val="22"/>
        </w:rPr>
      </w:pPr>
      <w:r w:rsidRPr="006E0B06">
        <w:rPr>
          <w:iCs/>
          <w:spacing w:val="-2"/>
          <w:sz w:val="22"/>
        </w:rPr>
        <w:t xml:space="preserve">7. Стребков Д. С. </w:t>
      </w:r>
      <w:r w:rsidRPr="006E0B06">
        <w:rPr>
          <w:spacing w:val="-2"/>
          <w:sz w:val="22"/>
        </w:rPr>
        <w:t>Матричные солнечные элементы. М.: ГНУ ВИЭСХ. Т. 3. 2010. 346 с.</w:t>
      </w:r>
    </w:p>
    <w:p w:rsidR="008534A9" w:rsidRPr="006E0B06" w:rsidRDefault="003A4626" w:rsidP="003A4626">
      <w:pPr>
        <w:shd w:val="clear" w:color="auto" w:fill="FFFFFF"/>
        <w:tabs>
          <w:tab w:val="left" w:pos="9288"/>
        </w:tabs>
        <w:jc w:val="both"/>
        <w:rPr>
          <w:iCs/>
          <w:sz w:val="22"/>
        </w:rPr>
      </w:pPr>
      <w:r w:rsidRPr="006E0B06">
        <w:rPr>
          <w:sz w:val="22"/>
        </w:rPr>
        <w:t xml:space="preserve">8. </w:t>
      </w:r>
      <w:r w:rsidRPr="006E0B06">
        <w:rPr>
          <w:iCs/>
          <w:sz w:val="22"/>
        </w:rPr>
        <w:t>Стребков Д.С, Поляков В.И. Высокоэффективные солнечные элеме</w:t>
      </w:r>
      <w:r w:rsidR="008A5674">
        <w:rPr>
          <w:iCs/>
          <w:sz w:val="22"/>
        </w:rPr>
        <w:t xml:space="preserve">нты третьего поколения. Доклады </w:t>
      </w:r>
      <w:r w:rsidRPr="006E0B06">
        <w:rPr>
          <w:iCs/>
          <w:sz w:val="22"/>
        </w:rPr>
        <w:t>Российской академии сельско</w:t>
      </w:r>
      <w:r w:rsidR="008A5674">
        <w:rPr>
          <w:iCs/>
          <w:sz w:val="22"/>
        </w:rPr>
        <w:t xml:space="preserve">хозяйственных наук, 2011, № 4. </w:t>
      </w:r>
      <w:r w:rsidRPr="006E0B06">
        <w:rPr>
          <w:iCs/>
          <w:sz w:val="22"/>
        </w:rPr>
        <w:t>С. 56-60.</w:t>
      </w:r>
    </w:p>
    <w:p w:rsidR="003A4626" w:rsidRPr="006E0B06" w:rsidRDefault="003A4626" w:rsidP="003A4626">
      <w:pPr>
        <w:shd w:val="clear" w:color="auto" w:fill="FFFFFF"/>
        <w:tabs>
          <w:tab w:val="left" w:pos="9288"/>
        </w:tabs>
        <w:jc w:val="both"/>
        <w:rPr>
          <w:sz w:val="22"/>
        </w:rPr>
      </w:pPr>
      <w:r w:rsidRPr="006E0B06">
        <w:rPr>
          <w:iCs/>
          <w:sz w:val="22"/>
        </w:rPr>
        <w:t xml:space="preserve">9. Стребков Д.С, Поляков В.И. </w:t>
      </w:r>
      <w:r w:rsidRPr="006E0B06">
        <w:rPr>
          <w:sz w:val="22"/>
        </w:rPr>
        <w:t xml:space="preserve">Фотоэлектрические кремниевые модули с КПД 24 % для солнечных электростанций с концентраторами // Труды Межд. науч.-практ. конф. "Перспективные </w:t>
      </w:r>
      <w:r w:rsidR="000609E6" w:rsidRPr="000609E6">
        <w:rPr>
          <w:sz w:val="22"/>
        </w:rPr>
        <w:t xml:space="preserve"> </w:t>
      </w:r>
      <w:r w:rsidRPr="006E0B06">
        <w:rPr>
          <w:sz w:val="22"/>
        </w:rPr>
        <w:t xml:space="preserve">направления </w:t>
      </w:r>
      <w:r w:rsidR="000609E6" w:rsidRPr="000609E6">
        <w:rPr>
          <w:sz w:val="22"/>
        </w:rPr>
        <w:t xml:space="preserve"> </w:t>
      </w:r>
      <w:r w:rsidRPr="006E0B06">
        <w:rPr>
          <w:sz w:val="22"/>
        </w:rPr>
        <w:t xml:space="preserve">альтернативной энергетики и энергосберегающие технологии" </w:t>
      </w:r>
      <w:r w:rsidRPr="006E0B06">
        <w:rPr>
          <w:sz w:val="22"/>
        </w:rPr>
        <w:lastRenderedPageBreak/>
        <w:t>г. Шымкент, Республика Казахстан, Южно-Казахстански</w:t>
      </w:r>
      <w:r w:rsidR="00086F65">
        <w:rPr>
          <w:sz w:val="22"/>
        </w:rPr>
        <w:t>й государствен</w:t>
      </w:r>
      <w:r w:rsidRPr="006E0B06">
        <w:rPr>
          <w:sz w:val="22"/>
        </w:rPr>
        <w:t>ный университет им. М. Ауезова. 2010. Т. 1. С. 137-145.</w:t>
      </w:r>
    </w:p>
    <w:p w:rsidR="003A4626" w:rsidRPr="006E0B06" w:rsidRDefault="003A4626" w:rsidP="003A4626">
      <w:pPr>
        <w:autoSpaceDE w:val="0"/>
        <w:autoSpaceDN w:val="0"/>
        <w:adjustRightInd w:val="0"/>
        <w:jc w:val="both"/>
        <w:rPr>
          <w:sz w:val="22"/>
          <w:lang w:val="en-US"/>
        </w:rPr>
      </w:pPr>
      <w:r w:rsidRPr="006E0B06">
        <w:rPr>
          <w:sz w:val="22"/>
        </w:rPr>
        <w:t>10. Стребков Д.С., Майоров В.А., Панченко В.А., Ос</w:t>
      </w:r>
      <w:r w:rsidR="00086F65">
        <w:rPr>
          <w:sz w:val="22"/>
        </w:rPr>
        <w:t>ьмаков М.И., Плохих С.Л. Солнеч</w:t>
      </w:r>
      <w:r w:rsidRPr="006E0B06">
        <w:rPr>
          <w:sz w:val="22"/>
        </w:rPr>
        <w:t>ная установка с многопереходными фотоэлементами и концентратором // Электро, 2013, № 2. С</w:t>
      </w:r>
      <w:r w:rsidRPr="006E0B06">
        <w:rPr>
          <w:sz w:val="22"/>
          <w:lang w:val="en-US"/>
        </w:rPr>
        <w:t>. 50 - 52.</w:t>
      </w:r>
    </w:p>
    <w:p w:rsidR="003A4626" w:rsidRPr="006E0B06" w:rsidRDefault="003A4626" w:rsidP="003A4626">
      <w:pPr>
        <w:jc w:val="both"/>
        <w:rPr>
          <w:iCs/>
          <w:sz w:val="22"/>
          <w:lang w:val="en-US"/>
        </w:rPr>
      </w:pPr>
      <w:r w:rsidRPr="006E0B06">
        <w:rPr>
          <w:sz w:val="22"/>
          <w:lang w:val="en-US"/>
        </w:rPr>
        <w:t>11.</w:t>
      </w:r>
      <w:r w:rsidRPr="006E0B06">
        <w:rPr>
          <w:iCs/>
          <w:sz w:val="22"/>
          <w:lang w:val="en-US"/>
        </w:rPr>
        <w:t xml:space="preserve"> Jochem Siemer, Beate Knoll. Still more than enough // Photon International, February 2013, № 2. P. 72 - 73. </w:t>
      </w:r>
    </w:p>
    <w:p w:rsidR="003A4626" w:rsidRPr="006E0B06" w:rsidRDefault="003A4626" w:rsidP="003A4626">
      <w:pPr>
        <w:jc w:val="both"/>
        <w:rPr>
          <w:iCs/>
          <w:sz w:val="22"/>
        </w:rPr>
      </w:pPr>
      <w:r w:rsidRPr="006E0B06">
        <w:rPr>
          <w:iCs/>
          <w:sz w:val="22"/>
          <w:lang w:val="en-US"/>
        </w:rPr>
        <w:t>12. Shravan Kumer Chunduri. PV`s Palindrome. // Photon International, February 2013, № 2. P</w:t>
      </w:r>
      <w:r w:rsidRPr="00A91837">
        <w:rPr>
          <w:iCs/>
          <w:sz w:val="22"/>
        </w:rPr>
        <w:t>. 64</w:t>
      </w:r>
      <w:r w:rsidRPr="006E0B06">
        <w:rPr>
          <w:iCs/>
          <w:sz w:val="22"/>
        </w:rPr>
        <w:t xml:space="preserve"> </w:t>
      </w:r>
      <w:r w:rsidRPr="00A91837">
        <w:rPr>
          <w:iCs/>
          <w:sz w:val="22"/>
        </w:rPr>
        <w:t>-</w:t>
      </w:r>
      <w:r w:rsidRPr="006E0B06">
        <w:rPr>
          <w:iCs/>
          <w:sz w:val="22"/>
        </w:rPr>
        <w:t xml:space="preserve"> </w:t>
      </w:r>
      <w:r w:rsidRPr="00A91837">
        <w:rPr>
          <w:iCs/>
          <w:sz w:val="22"/>
        </w:rPr>
        <w:t>71.</w:t>
      </w:r>
    </w:p>
    <w:p w:rsidR="006E0B06" w:rsidRDefault="003A4626" w:rsidP="00415B3A">
      <w:pPr>
        <w:pStyle w:val="a7"/>
        <w:ind w:left="360"/>
        <w:jc w:val="center"/>
        <w:rPr>
          <w:color w:val="548DD4" w:themeColor="text2" w:themeTint="99"/>
        </w:rPr>
      </w:pPr>
      <w:r w:rsidRPr="00341DD6">
        <w:rPr>
          <w:color w:val="548DD4" w:themeColor="text2" w:themeTint="99"/>
        </w:rPr>
        <w:t>_________</w:t>
      </w:r>
      <w:r w:rsidRPr="00341DD6">
        <w:rPr>
          <w:rFonts w:ascii="Symbol" w:hAnsi="Symbol"/>
          <w:color w:val="548DD4" w:themeColor="text2" w:themeTint="99"/>
        </w:rPr>
        <w:t></w:t>
      </w:r>
      <w:r w:rsidRPr="00341DD6">
        <w:rPr>
          <w:color w:val="548DD4" w:themeColor="text2" w:themeTint="99"/>
        </w:rPr>
        <w:t>_________</w:t>
      </w:r>
    </w:p>
    <w:p w:rsidR="00415B3A" w:rsidRPr="00415B3A" w:rsidRDefault="00415B3A" w:rsidP="00415B3A">
      <w:pPr>
        <w:pStyle w:val="a7"/>
        <w:ind w:left="360"/>
        <w:jc w:val="center"/>
        <w:rPr>
          <w:color w:val="548DD4" w:themeColor="text2" w:themeTint="99"/>
          <w:sz w:val="52"/>
        </w:rPr>
      </w:pPr>
    </w:p>
    <w:p w:rsidR="006E0B06" w:rsidRPr="0050445B" w:rsidRDefault="006E0B06" w:rsidP="006E0B06">
      <w:pPr>
        <w:jc w:val="center"/>
        <w:rPr>
          <w:b/>
          <w:caps/>
        </w:rPr>
      </w:pPr>
      <w:r>
        <w:rPr>
          <w:b/>
          <w:caps/>
        </w:rPr>
        <w:t>Наземные солнечные энергоустановки на основе каскадных фотопреобразователей и концентраторов излучения</w:t>
      </w:r>
    </w:p>
    <w:p w:rsidR="006E0B06" w:rsidRPr="0010586C" w:rsidRDefault="006E0B06" w:rsidP="006E0B06">
      <w:pPr>
        <w:rPr>
          <w:sz w:val="10"/>
        </w:rPr>
      </w:pPr>
    </w:p>
    <w:p w:rsidR="006E0B06" w:rsidRPr="00132084" w:rsidRDefault="006E0B06" w:rsidP="006E0B06">
      <w:pPr>
        <w:jc w:val="center"/>
        <w:rPr>
          <w:i/>
        </w:rPr>
      </w:pPr>
      <w:r>
        <w:rPr>
          <w:i/>
        </w:rPr>
        <w:t>В.Д. Румянцев,</w:t>
      </w:r>
      <w:r w:rsidRPr="00132084">
        <w:rPr>
          <w:i/>
        </w:rPr>
        <w:t xml:space="preserve"> </w:t>
      </w:r>
      <w:r>
        <w:rPr>
          <w:i/>
        </w:rPr>
        <w:t>д.ф-м.н.,</w:t>
      </w:r>
      <w:r w:rsidRPr="00132084">
        <w:rPr>
          <w:i/>
        </w:rPr>
        <w:t xml:space="preserve"> </w:t>
      </w:r>
      <w:r>
        <w:rPr>
          <w:i/>
        </w:rPr>
        <w:t>В.М. Андреев, д.т.н., Ю.В. Ащеулов,</w:t>
      </w:r>
      <w:r w:rsidRPr="00132084">
        <w:rPr>
          <w:i/>
        </w:rPr>
        <w:t xml:space="preserve"> </w:t>
      </w:r>
      <w:r>
        <w:rPr>
          <w:i/>
        </w:rPr>
        <w:t>к.ф-м.н.,</w:t>
      </w:r>
    </w:p>
    <w:p w:rsidR="006E0B06" w:rsidRDefault="006E0B06" w:rsidP="006E0B06">
      <w:pPr>
        <w:jc w:val="center"/>
        <w:rPr>
          <w:i/>
        </w:rPr>
      </w:pPr>
      <w:r>
        <w:rPr>
          <w:i/>
        </w:rPr>
        <w:t>Н.Ю.</w:t>
      </w:r>
      <w:r w:rsidRPr="00132084">
        <w:rPr>
          <w:i/>
        </w:rPr>
        <w:t xml:space="preserve"> </w:t>
      </w:r>
      <w:r>
        <w:rPr>
          <w:i/>
        </w:rPr>
        <w:t>Давидюк,</w:t>
      </w:r>
      <w:r w:rsidRPr="004D53CC">
        <w:rPr>
          <w:i/>
        </w:rPr>
        <w:t xml:space="preserve"> </w:t>
      </w:r>
      <w:r>
        <w:rPr>
          <w:i/>
        </w:rPr>
        <w:t>к.ф-м.н.,  В.Р. Ларионов, к.ф-м.н., Д.А. Малевский, П.В. Покровский,</w:t>
      </w:r>
    </w:p>
    <w:p w:rsidR="006E0B06" w:rsidRPr="00FA4D7A" w:rsidRDefault="006E0B06" w:rsidP="006E0B06">
      <w:pPr>
        <w:jc w:val="center"/>
        <w:rPr>
          <w:i/>
        </w:rPr>
      </w:pPr>
      <w:r>
        <w:rPr>
          <w:i/>
        </w:rPr>
        <w:t>Н.А. Садчиков,</w:t>
      </w:r>
      <w:r w:rsidRPr="004D53CC">
        <w:rPr>
          <w:i/>
        </w:rPr>
        <w:t xml:space="preserve"> </w:t>
      </w:r>
      <w:r>
        <w:rPr>
          <w:i/>
        </w:rPr>
        <w:t>к.ф-м.н.,  А.В. Чекалин</w:t>
      </w:r>
    </w:p>
    <w:p w:rsidR="006E0B06" w:rsidRPr="006E0B06" w:rsidRDefault="006E0B06" w:rsidP="006E0B06">
      <w:pPr>
        <w:rPr>
          <w:sz w:val="12"/>
        </w:rPr>
      </w:pPr>
    </w:p>
    <w:p w:rsidR="006E0B06" w:rsidRPr="006676A3" w:rsidRDefault="006E0B06" w:rsidP="006E0B06">
      <w:pPr>
        <w:jc w:val="center"/>
        <w:rPr>
          <w:i/>
        </w:rPr>
      </w:pPr>
      <w:r>
        <w:rPr>
          <w:i/>
        </w:rPr>
        <w:t>Физико-технический институт им. А.Ф. Иоффе РАН, г. Санкт-Петербург</w:t>
      </w:r>
    </w:p>
    <w:p w:rsidR="006E0B06" w:rsidRPr="00F32676" w:rsidRDefault="006E0B06" w:rsidP="006E0B06">
      <w:pPr>
        <w:jc w:val="center"/>
        <w:rPr>
          <w:rFonts w:ascii="Garamond" w:hAnsi="Garamond"/>
          <w:color w:val="548DD4" w:themeColor="text2" w:themeTint="99"/>
          <w:sz w:val="40"/>
          <w:szCs w:val="40"/>
        </w:rPr>
      </w:pPr>
      <w:r w:rsidRPr="00746B2C">
        <w:rPr>
          <w:rFonts w:ascii="Garamond" w:hAnsi="Garamond"/>
          <w:color w:val="548DD4" w:themeColor="text2" w:themeTint="99"/>
          <w:sz w:val="40"/>
          <w:szCs w:val="40"/>
        </w:rPr>
        <w:t>•</w:t>
      </w:r>
    </w:p>
    <w:p w:rsidR="006E0B06" w:rsidRPr="00246D70" w:rsidRDefault="006E0B06" w:rsidP="006E0B06">
      <w:pPr>
        <w:jc w:val="center"/>
        <w:rPr>
          <w:b/>
        </w:rPr>
      </w:pPr>
      <w:r w:rsidRPr="00246D70">
        <w:rPr>
          <w:b/>
        </w:rPr>
        <w:t>Введение</w:t>
      </w:r>
    </w:p>
    <w:p w:rsidR="006E0B06" w:rsidRPr="0010586C" w:rsidRDefault="006E0B06" w:rsidP="006E0B06">
      <w:pPr>
        <w:jc w:val="center"/>
        <w:rPr>
          <w:sz w:val="6"/>
        </w:rPr>
      </w:pPr>
    </w:p>
    <w:p w:rsidR="006E0B06" w:rsidRPr="009B1D6D" w:rsidRDefault="006E0B06" w:rsidP="006E0B06">
      <w:pPr>
        <w:ind w:firstLine="709"/>
        <w:jc w:val="both"/>
      </w:pPr>
      <w:r w:rsidRPr="009B1D6D">
        <w:t>На протяжении последних десяти лет в мире формир</w:t>
      </w:r>
      <w:r>
        <w:t>уется</w:t>
      </w:r>
      <w:r w:rsidRPr="009B1D6D">
        <w:t xml:space="preserve"> новая отрасль электроэнергетики, основанная на </w:t>
      </w:r>
      <w:r>
        <w:t xml:space="preserve">применении </w:t>
      </w:r>
      <w:r w:rsidRPr="009B1D6D">
        <w:t xml:space="preserve">полупроводниковых </w:t>
      </w:r>
      <w:r>
        <w:t>фотоэлектрических преобразователей (ФЭП)</w:t>
      </w:r>
      <w:r w:rsidRPr="009B1D6D">
        <w:t xml:space="preserve"> </w:t>
      </w:r>
      <w:r>
        <w:t xml:space="preserve">солнечного излучения. </w:t>
      </w:r>
      <w:r w:rsidRPr="009B1D6D">
        <w:t>Преимущества этого способа удовлетворения энергетических потребностей человечества для грядущих поколений трудно переоценить, имея в виду не только экономические и экологические аспекты, но также политические и социальные. В час</w:t>
      </w:r>
      <w:r>
        <w:t>тности, существенными факторами</w:t>
      </w:r>
      <w:r w:rsidRPr="009B1D6D">
        <w:t xml:space="preserve"> становятся такие не учитываемые ранее, как наличие в странах ресурсов солнечной иррадиации, а также возможность распределенной генерации электроэнергии миллионами частных производителей.</w:t>
      </w:r>
    </w:p>
    <w:p w:rsidR="006E0B06" w:rsidRDefault="006E0B06" w:rsidP="006E0B06">
      <w:pPr>
        <w:ind w:firstLine="709"/>
        <w:jc w:val="both"/>
      </w:pPr>
      <w:r w:rsidRPr="009B1D6D">
        <w:t>Установленная в мире полная мощность устройств солнечной электроэнергетики к началу 2013 года составляла 10</w:t>
      </w:r>
      <w:r>
        <w:t>1</w:t>
      </w:r>
      <w:r w:rsidRPr="009B1D6D">
        <w:t xml:space="preserve"> ГВт, </w:t>
      </w:r>
      <w:r>
        <w:t xml:space="preserve">а к концу года – уже 140 ГВт, </w:t>
      </w:r>
      <w:r w:rsidRPr="009B1D6D">
        <w:t xml:space="preserve">приближаясь к установленной мощности всех электростанций России. В Евросоюзе мощность вновь установленных солнечных электростанций в 2012 году составила 17 ГВт, что </w:t>
      </w:r>
      <w:r>
        <w:t xml:space="preserve">составляет </w:t>
      </w:r>
      <w:r w:rsidRPr="009B1D6D">
        <w:t xml:space="preserve">примерно </w:t>
      </w:r>
      <w:r>
        <w:t>половину всех вновь</w:t>
      </w:r>
      <w:r w:rsidRPr="009B1D6D">
        <w:t xml:space="preserve"> введенных </w:t>
      </w:r>
      <w:r>
        <w:t xml:space="preserve">мощностей </w:t>
      </w:r>
      <w:r w:rsidRPr="009B1D6D">
        <w:t>электростанций всех других</w:t>
      </w:r>
      <w:r>
        <w:t xml:space="preserve"> типов</w:t>
      </w:r>
      <w:r w:rsidRPr="009B1D6D">
        <w:t xml:space="preserve">. Следует отметить, что </w:t>
      </w:r>
      <w:r>
        <w:t xml:space="preserve">суммарно </w:t>
      </w:r>
      <w:r w:rsidRPr="009B1D6D">
        <w:t xml:space="preserve">в России за тот же период </w:t>
      </w:r>
      <w:r>
        <w:t xml:space="preserve">было </w:t>
      </w:r>
      <w:r w:rsidRPr="009B1D6D">
        <w:t xml:space="preserve">введено примерно 6 ГВт новых электрогенерирующих мощностей при ничтожной доле устройств солнечной электроэнергетики. </w:t>
      </w:r>
      <w:r>
        <w:t>Кристаллический кремний остается в мире основным материалом солнечных модулей: на его основе изготавливаются около 83 % всех модулей</w:t>
      </w:r>
      <w:r w:rsidRPr="002C1A92">
        <w:t>, около 14</w:t>
      </w:r>
      <w:r>
        <w:t xml:space="preserve"> </w:t>
      </w:r>
      <w:r w:rsidRPr="002C1A92">
        <w:t xml:space="preserve">% </w:t>
      </w:r>
      <w:r>
        <w:t>–</w:t>
      </w:r>
      <w:r w:rsidRPr="002C1A92">
        <w:t xml:space="preserve"> на основе тонкопленочных структур, и около 3</w:t>
      </w:r>
      <w:r>
        <w:t xml:space="preserve"> </w:t>
      </w:r>
      <w:r w:rsidRPr="002C1A92">
        <w:t xml:space="preserve">% </w:t>
      </w:r>
      <w:r>
        <w:t>–</w:t>
      </w:r>
      <w:r w:rsidRPr="002C1A92">
        <w:t xml:space="preserve"> на основе других типов, включая рассматриваемые в настоящей работе модули</w:t>
      </w:r>
      <w:r>
        <w:t>,  преобразующие концентрированное солнечное излучение [1, 2]</w:t>
      </w:r>
      <w:r w:rsidRPr="002C1A92">
        <w:t xml:space="preserve">. </w:t>
      </w:r>
      <w:r>
        <w:t>В к</w:t>
      </w:r>
      <w:r w:rsidRPr="002C1A92">
        <w:t>онцентраторны</w:t>
      </w:r>
      <w:r>
        <w:t>х</w:t>
      </w:r>
      <w:r w:rsidRPr="002C1A92">
        <w:t xml:space="preserve"> модул</w:t>
      </w:r>
      <w:r>
        <w:t>ях нового поколения используются ФЭП каскадного типа</w:t>
      </w:r>
      <w:r w:rsidRPr="002C1A92">
        <w:t xml:space="preserve"> </w:t>
      </w:r>
      <w:r>
        <w:t xml:space="preserve">с наногетероструктурой, объединяющей в одном монокристалле три фотоактивные области </w:t>
      </w:r>
      <w:r w:rsidRPr="00733410">
        <w:rPr>
          <w:lang w:val="en-US"/>
        </w:rPr>
        <w:t>GaInP</w:t>
      </w:r>
      <w:r w:rsidRPr="00733410">
        <w:t>/</w:t>
      </w:r>
      <w:r w:rsidRPr="00733410">
        <w:rPr>
          <w:lang w:val="en-US"/>
        </w:rPr>
        <w:t>GaInAs</w:t>
      </w:r>
      <w:r w:rsidRPr="00733410">
        <w:t>/</w:t>
      </w:r>
      <w:r w:rsidRPr="00733410">
        <w:rPr>
          <w:lang w:val="en-US"/>
        </w:rPr>
        <w:t>Ge</w:t>
      </w:r>
      <w:r>
        <w:t xml:space="preserve"> с соединенными последовательно р-п переходами</w:t>
      </w:r>
      <w:r w:rsidRPr="00496077">
        <w:t xml:space="preserve"> </w:t>
      </w:r>
      <w:r>
        <w:t>[3, 4]. Благодаря внутреннему расщеплению солнечного спектра и оптимальному преобразованию излучения в каждом из трех спектральных интервалов достигнутые значения КПД имеют значения порядка 40</w:t>
      </w:r>
      <w:r w:rsidRPr="002F7988">
        <w:t xml:space="preserve"> </w:t>
      </w:r>
      <w:r>
        <w:t>%</w:t>
      </w:r>
      <w:r w:rsidRPr="00496077">
        <w:t xml:space="preserve"> </w:t>
      </w:r>
      <w:r>
        <w:t>.</w:t>
      </w:r>
    </w:p>
    <w:p w:rsidR="006E0B06" w:rsidRDefault="006E0B06" w:rsidP="006E0B06">
      <w:pPr>
        <w:ind w:firstLine="709"/>
        <w:jc w:val="both"/>
      </w:pPr>
      <w:r>
        <w:lastRenderedPageBreak/>
        <w:t>М</w:t>
      </w:r>
      <w:r w:rsidRPr="00590F61">
        <w:t>асштабное применение высокоэффективных каскадн</w:t>
      </w:r>
      <w:r>
        <w:t>ых ФЭП</w:t>
      </w:r>
      <w:r w:rsidRPr="00590F61">
        <w:t xml:space="preserve"> в наземной электроэнергетике возможно только при их совместном использовании с недорогими в производстве оптическими </w:t>
      </w:r>
      <w:r>
        <w:t>компонентами</w:t>
      </w:r>
      <w:r w:rsidRPr="00590F61">
        <w:t xml:space="preserve">, концентрирующими излучение на </w:t>
      </w:r>
      <w:r>
        <w:t xml:space="preserve">сравнительно малой </w:t>
      </w:r>
      <w:r w:rsidRPr="00590F61">
        <w:t xml:space="preserve">поверхности </w:t>
      </w:r>
      <w:r>
        <w:t>чипа фотопреобразователя. П</w:t>
      </w:r>
      <w:r w:rsidRPr="00590F61">
        <w:t xml:space="preserve">ри применимых на практике кратностях концентрирования </w:t>
      </w:r>
      <w:r>
        <w:t xml:space="preserve">излучения </w:t>
      </w:r>
      <w:r w:rsidRPr="00590F61">
        <w:t>500</w:t>
      </w:r>
      <w:r w:rsidRPr="002F7988">
        <w:t xml:space="preserve"> </w:t>
      </w:r>
      <w:r w:rsidRPr="00590F61">
        <w:t>÷1000х и более</w:t>
      </w:r>
      <w:r>
        <w:t xml:space="preserve"> результирующая э</w:t>
      </w:r>
      <w:r w:rsidRPr="00590F61">
        <w:t>кономич</w:t>
      </w:r>
      <w:r>
        <w:t>ность</w:t>
      </w:r>
      <w:r w:rsidRPr="00590F61">
        <w:t xml:space="preserve"> </w:t>
      </w:r>
      <w:r>
        <w:t>определяется высокими значениями КПД, превышающими в 2 - 3 раза КПД СЭ</w:t>
      </w:r>
      <w:r w:rsidRPr="004648C1">
        <w:t xml:space="preserve"> </w:t>
      </w:r>
      <w:r>
        <w:t xml:space="preserve">других типов, радикальным снижением расхода полупроводниковых материалов за счет концентрирования излучения, а также </w:t>
      </w:r>
      <w:r w:rsidRPr="00590F61">
        <w:t xml:space="preserve"> повышенн</w:t>
      </w:r>
      <w:r>
        <w:t>ой</w:t>
      </w:r>
      <w:r w:rsidRPr="00590F61">
        <w:t xml:space="preserve"> выработк</w:t>
      </w:r>
      <w:r>
        <w:t>ой</w:t>
      </w:r>
      <w:r w:rsidRPr="00590F61">
        <w:t xml:space="preserve"> электроэнергии в течение светового дня за счет </w:t>
      </w:r>
      <w:r>
        <w:t xml:space="preserve">слежения за солнцем. Будучи наиболее высокотехнологичным, данное направление получило более позднее развитие по сравнению с другими направлениями солнечной электроэнергетики, однако оно имеет и наиболее высокий потенциал для дальнейшего роста эффективности. </w:t>
      </w:r>
      <w:r w:rsidRPr="003E4DF6">
        <w:t>Ожидается, что  реальные значения КПД фотоэлектрического преобразования концентрированного солнечного излучения порядка 50</w:t>
      </w:r>
      <w:r>
        <w:t xml:space="preserve"> </w:t>
      </w:r>
      <w:r w:rsidRPr="003E4DF6">
        <w:t>% смогут быть достигнуты в течение ближайших нескольких лет в 4÷6-каскадных структурах [</w:t>
      </w:r>
      <w:r>
        <w:t>5</w:t>
      </w:r>
      <w:r w:rsidRPr="003E4DF6">
        <w:t xml:space="preserve">]. Однако следует понимать, что для обеспечения высокого результирующего КПД фотопреобразования энергоустановок и длительного ресурса функционирования важно </w:t>
      </w:r>
      <w:r>
        <w:t xml:space="preserve">также </w:t>
      </w:r>
      <w:r w:rsidRPr="003E4DF6">
        <w:t>обеспечить оптимальное с точки зрения оптики и теплотехники конструирование модулей</w:t>
      </w:r>
      <w:r>
        <w:t xml:space="preserve"> и систем слежения за солнцем. </w:t>
      </w:r>
    </w:p>
    <w:p w:rsidR="006E0B06" w:rsidRPr="00415B3A" w:rsidRDefault="006E0B06" w:rsidP="006E0B06">
      <w:pPr>
        <w:ind w:firstLine="540"/>
        <w:jc w:val="both"/>
        <w:rPr>
          <w:sz w:val="10"/>
        </w:rPr>
      </w:pPr>
    </w:p>
    <w:p w:rsidR="006E0B06" w:rsidRPr="00246D70" w:rsidRDefault="006E0B06" w:rsidP="006E0B06">
      <w:pPr>
        <w:jc w:val="center"/>
        <w:rPr>
          <w:b/>
        </w:rPr>
      </w:pPr>
      <w:r w:rsidRPr="00246D70">
        <w:rPr>
          <w:b/>
        </w:rPr>
        <w:t>Конструктивный облик солнечного концентраторного модуля ФТИ</w:t>
      </w:r>
    </w:p>
    <w:p w:rsidR="006E0B06" w:rsidRPr="00415B3A" w:rsidRDefault="006E0B06" w:rsidP="006E0B06">
      <w:pPr>
        <w:ind w:firstLine="540"/>
        <w:jc w:val="both"/>
        <w:rPr>
          <w:sz w:val="12"/>
        </w:rPr>
      </w:pPr>
    </w:p>
    <w:p w:rsidR="006E0B06" w:rsidRDefault="006E0B06" w:rsidP="006E0B06">
      <w:pPr>
        <w:ind w:firstLine="709"/>
        <w:jc w:val="both"/>
      </w:pPr>
      <w:r w:rsidRPr="002D018C">
        <w:t xml:space="preserve">Важнейшим компонентом концентраторного модуля является непосредственно концентратор. В мировой практике в основном используются концентраторы в виде линз Френеля, изготовленные из прозрачного акрилового материала методом горячей штамповки. Акрил прозрачен в видимой области, но имеет полосы поглощения в ближней ИК области спектра. В качестве альтернативного материала для изготовления линз Френеля </w:t>
      </w:r>
      <w:r>
        <w:t>в модулях ФТИ предложено применя</w:t>
      </w:r>
      <w:r w:rsidRPr="002D018C">
        <w:t>т</w:t>
      </w:r>
      <w:r>
        <w:t>ь</w:t>
      </w:r>
      <w:r w:rsidRPr="002D018C">
        <w:t xml:space="preserve"> прозрачн</w:t>
      </w:r>
      <w:r>
        <w:t>ый</w:t>
      </w:r>
      <w:r w:rsidRPr="002D018C">
        <w:t xml:space="preserve"> силиконов</w:t>
      </w:r>
      <w:r>
        <w:t>ый</w:t>
      </w:r>
      <w:r w:rsidRPr="002D018C">
        <w:t xml:space="preserve"> </w:t>
      </w:r>
      <w:r>
        <w:t>компаунд</w:t>
      </w:r>
      <w:r w:rsidRPr="002D018C">
        <w:t xml:space="preserve"> [</w:t>
      </w:r>
      <w:r>
        <w:t>6</w:t>
      </w:r>
      <w:r w:rsidRPr="002D018C">
        <w:t>]. Механическ</w:t>
      </w:r>
      <w:r>
        <w:t>ой</w:t>
      </w:r>
      <w:r w:rsidRPr="002D018C">
        <w:t xml:space="preserve"> основ</w:t>
      </w:r>
      <w:r>
        <w:t>ой</w:t>
      </w:r>
      <w:r w:rsidRPr="002D018C">
        <w:t xml:space="preserve"> линзовой панели в этом случае с</w:t>
      </w:r>
      <w:r>
        <w:t>лужит</w:t>
      </w:r>
      <w:r w:rsidRPr="002D018C">
        <w:t xml:space="preserve"> лист силикатного стекла</w:t>
      </w:r>
      <w:r>
        <w:t>, являющегося дешевым высокопрозрачным материалом, стойким к абразивному воздействию. На внутренней стороне стекла располагается тонкий слой силикона, в котором формируется профиль френелевских линз. Полимеризация силиконового компаунда может происходить при температурах, близких к комнатной, и не требует оборудования, создающего давление. Расход силикона в пленочном исполнении минимален, что обеспечивает дешевизну линзовых панелей.</w:t>
      </w:r>
    </w:p>
    <w:p w:rsidR="00833136" w:rsidRDefault="00833136" w:rsidP="006E0B06">
      <w:pPr>
        <w:ind w:firstLine="709"/>
        <w:jc w:val="both"/>
      </w:pPr>
    </w:p>
    <w:p w:rsidR="006E0B06" w:rsidRDefault="006E0B06" w:rsidP="006E0B06">
      <w:pPr>
        <w:jc w:val="center"/>
      </w:pPr>
      <w:r>
        <w:rPr>
          <w:noProof/>
          <w:lang w:eastAsia="ru-RU"/>
        </w:rPr>
        <w:drawing>
          <wp:inline distT="0" distB="0" distL="0" distR="0">
            <wp:extent cx="3212881" cy="1445607"/>
            <wp:effectExtent l="19050" t="0" r="6569" b="0"/>
            <wp:docPr id="5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srcRect/>
                    <a:stretch>
                      <a:fillRect/>
                    </a:stretch>
                  </pic:blipFill>
                  <pic:spPr bwMode="auto">
                    <a:xfrm>
                      <a:off x="0" y="0"/>
                      <a:ext cx="3207243" cy="1443070"/>
                    </a:xfrm>
                    <a:prstGeom prst="rect">
                      <a:avLst/>
                    </a:prstGeom>
                    <a:noFill/>
                    <a:ln w="9525">
                      <a:noFill/>
                      <a:miter lim="800000"/>
                      <a:headEnd/>
                      <a:tailEnd/>
                    </a:ln>
                  </pic:spPr>
                </pic:pic>
              </a:graphicData>
            </a:graphic>
          </wp:inline>
        </w:drawing>
      </w:r>
    </w:p>
    <w:p w:rsidR="00833136" w:rsidRPr="00415B3A" w:rsidRDefault="00833136" w:rsidP="006E0B06">
      <w:pPr>
        <w:ind w:left="284" w:right="284"/>
        <w:jc w:val="center"/>
        <w:rPr>
          <w:sz w:val="6"/>
        </w:rPr>
      </w:pPr>
    </w:p>
    <w:p w:rsidR="006E0B06" w:rsidRDefault="006E0B06" w:rsidP="006E0B06">
      <w:pPr>
        <w:ind w:left="284" w:right="284"/>
        <w:jc w:val="center"/>
        <w:rPr>
          <w:sz w:val="22"/>
        </w:rPr>
      </w:pPr>
      <w:r w:rsidRPr="00F32676">
        <w:rPr>
          <w:sz w:val="22"/>
        </w:rPr>
        <w:t>Рис. 1. Схематический разрез фрагмента солнечного концентраторного модуля, разработанного в ФТИ. Размеры линз 40 х 40 или 60 х 60 мм</w:t>
      </w:r>
      <w:r w:rsidRPr="00F32676">
        <w:rPr>
          <w:sz w:val="22"/>
          <w:vertAlign w:val="superscript"/>
        </w:rPr>
        <w:t>2</w:t>
      </w:r>
      <w:r>
        <w:rPr>
          <w:sz w:val="22"/>
        </w:rPr>
        <w:t>.</w:t>
      </w:r>
    </w:p>
    <w:p w:rsidR="006E0B06" w:rsidRDefault="006E0B06" w:rsidP="00BD3F01">
      <w:pPr>
        <w:ind w:left="284" w:right="284"/>
        <w:jc w:val="center"/>
        <w:rPr>
          <w:sz w:val="22"/>
        </w:rPr>
      </w:pPr>
      <w:r w:rsidRPr="00F32676">
        <w:rPr>
          <w:sz w:val="22"/>
        </w:rPr>
        <w:t>Теплоразводящие пластины и ФЭП герметизированы ламинирующей пленкой.</w:t>
      </w:r>
    </w:p>
    <w:p w:rsidR="00415B3A" w:rsidRPr="00415B3A" w:rsidRDefault="00415B3A" w:rsidP="00BD3F01">
      <w:pPr>
        <w:ind w:left="284" w:right="284"/>
        <w:jc w:val="center"/>
      </w:pPr>
    </w:p>
    <w:p w:rsidR="005A0E79" w:rsidRPr="007D451E" w:rsidRDefault="006E0B06" w:rsidP="002371F7">
      <w:pPr>
        <w:ind w:firstLine="709"/>
        <w:jc w:val="both"/>
      </w:pPr>
      <w:r>
        <w:t xml:space="preserve">В модуле, имеющем фронтальную панель линзовых концентраторов, солнечные элементы также объединяются в фотоприемную панель, отстоящую от линзовой панели </w:t>
      </w:r>
      <w:r>
        <w:lastRenderedPageBreak/>
        <w:t xml:space="preserve">на расстоянии, равном фокусному расстоянию линз. Таким образом, формируется концентраторный модуль панельного типа с «малоразмерными» единичными «субмодулями». Материал фотоприемной панели должен иметь теплопроводность, удовлетворяющую условию достаточного отвода тепла от ФЭП. Он должен быть согласован по коэффициенту термического расширения с материалами основных конструктивных компонентов модуля. В модулях, созданных в ФТИ [6, 7], в качестве основного конструкционного материала фотоприемной панели используется обычное листовое силикатное стекло, такое же, как и для фронтальной линзовой панели. </w:t>
      </w:r>
      <w:r w:rsidRPr="00183FE9">
        <w:t xml:space="preserve">Схематический разрез фрагмента </w:t>
      </w:r>
      <w:r>
        <w:t>такого</w:t>
      </w:r>
      <w:r w:rsidRPr="00183FE9">
        <w:t xml:space="preserve"> модуля</w:t>
      </w:r>
      <w:r>
        <w:t xml:space="preserve"> представлен на рис. 1. Теплоразводящие пластины для монтажа ФЭП изготавливаются из листовой стали. Применение материалов со сравнительно низкой теплопроводностью оказывается возможным благодаря выбору оптимальных геометрических параметров «малоразмерных» единичных субмодулей в составе модуля «панельной» конструкции. Для минимизации роли стекла в процессах теплопередачи теплоразводящие пластины с ФЭП располагаются на внешней стороне тыльной стеклянной пластины модуля. При этом стеклянная пластина является одновременно и механической основой фотоприемной панели, и интегральным защитным окном для всех ФЭП в модуле. </w:t>
      </w:r>
    </w:p>
    <w:p w:rsidR="006E0B06" w:rsidRPr="0011242D" w:rsidRDefault="006E0B06" w:rsidP="006E0B06">
      <w:pPr>
        <w:jc w:val="both"/>
        <w:rPr>
          <w:sz w:val="36"/>
        </w:rPr>
      </w:pPr>
    </w:p>
    <w:tbl>
      <w:tblPr>
        <w:tblStyle w:val="af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296"/>
        <w:gridCol w:w="4170"/>
      </w:tblGrid>
      <w:tr w:rsidR="006E0B06" w:rsidTr="002371F7">
        <w:trPr>
          <w:jc w:val="center"/>
        </w:trPr>
        <w:tc>
          <w:tcPr>
            <w:tcW w:w="4290" w:type="dxa"/>
          </w:tcPr>
          <w:p w:rsidR="006E0B06" w:rsidRDefault="003828A4" w:rsidP="005E22F0">
            <w:pPr>
              <w:jc w:val="both"/>
            </w:pPr>
            <w:r>
              <w:rPr>
                <w:noProof/>
              </w:rPr>
              <w:pict>
                <v:line id="_x0000_s1173" style="position:absolute;left:0;text-align:left;z-index:251777024" from="23.05pt,140.8pt" to="77.05pt,140.85pt">
                  <v:stroke startarrow="block" endarrow="block"/>
                </v:line>
              </w:pict>
            </w:r>
            <w:r>
              <w:rPr>
                <w:noProof/>
              </w:rPr>
              <w:pict>
                <v:shape id="_x0000_s1172" type="#_x0000_t202" style="position:absolute;left:0;text-align:left;margin-left:23.05pt;margin-top:119.85pt;width:54pt;height:26.1pt;z-index:251776000" filled="f" stroked="f">
                  <v:textbox>
                    <w:txbxContent>
                      <w:p w:rsidR="004E3B27" w:rsidRDefault="004E3B27" w:rsidP="006E0B06">
                        <w:smartTag w:uri="urn:schemas-microsoft-com:office:smarttags" w:element="metricconverter">
                          <w:smartTagPr>
                            <w:attr w:name="ProductID" w:val="60 мм"/>
                          </w:smartTagPr>
                          <w:r>
                            <w:t>60 мм</w:t>
                          </w:r>
                        </w:smartTag>
                      </w:p>
                    </w:txbxContent>
                  </v:textbox>
                </v:shape>
              </w:pict>
            </w:r>
            <w:r w:rsidR="006E0B06">
              <w:rPr>
                <w:noProof/>
                <w:lang w:eastAsia="ru-RU"/>
              </w:rPr>
              <w:drawing>
                <wp:inline distT="0" distB="0" distL="0" distR="0">
                  <wp:extent cx="2562785" cy="2253472"/>
                  <wp:effectExtent l="19050" t="0" r="8965" b="0"/>
                  <wp:docPr id="525" name="Рисунок 2" descr="steel spre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el spreaders"/>
                          <pic:cNvPicPr>
                            <a:picLocks noChangeAspect="1" noChangeArrowheads="1"/>
                          </pic:cNvPicPr>
                        </pic:nvPicPr>
                        <pic:blipFill>
                          <a:blip r:embed="rId56" cstate="print"/>
                          <a:srcRect/>
                          <a:stretch>
                            <a:fillRect/>
                          </a:stretch>
                        </pic:blipFill>
                        <pic:spPr bwMode="auto">
                          <a:xfrm>
                            <a:off x="0" y="0"/>
                            <a:ext cx="2580781" cy="2269296"/>
                          </a:xfrm>
                          <a:prstGeom prst="rect">
                            <a:avLst/>
                          </a:prstGeom>
                          <a:noFill/>
                          <a:ln w="9525">
                            <a:noFill/>
                            <a:miter lim="800000"/>
                            <a:headEnd/>
                            <a:tailEnd/>
                          </a:ln>
                        </pic:spPr>
                      </pic:pic>
                    </a:graphicData>
                  </a:graphic>
                </wp:inline>
              </w:drawing>
            </w:r>
          </w:p>
        </w:tc>
        <w:tc>
          <w:tcPr>
            <w:tcW w:w="4170" w:type="dxa"/>
          </w:tcPr>
          <w:p w:rsidR="006E0B06" w:rsidRDefault="006E0B06" w:rsidP="005E22F0">
            <w:pPr>
              <w:jc w:val="both"/>
            </w:pPr>
            <w:r>
              <w:rPr>
                <w:noProof/>
                <w:lang w:eastAsia="ru-RU"/>
              </w:rPr>
              <w:drawing>
                <wp:inline distT="0" distB="0" distL="0" distR="0">
                  <wp:extent cx="2428315" cy="2294061"/>
                  <wp:effectExtent l="19050" t="0" r="0" b="0"/>
                  <wp:docPr id="52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srcRect l="29527" t="12599" r="25591" b="18898"/>
                          <a:stretch>
                            <a:fillRect/>
                          </a:stretch>
                        </pic:blipFill>
                        <pic:spPr bwMode="auto">
                          <a:xfrm>
                            <a:off x="0" y="0"/>
                            <a:ext cx="2432743" cy="2298244"/>
                          </a:xfrm>
                          <a:prstGeom prst="rect">
                            <a:avLst/>
                          </a:prstGeom>
                          <a:noFill/>
                          <a:ln w="9525">
                            <a:noFill/>
                            <a:miter lim="800000"/>
                            <a:headEnd/>
                            <a:tailEnd/>
                          </a:ln>
                        </pic:spPr>
                      </pic:pic>
                    </a:graphicData>
                  </a:graphic>
                </wp:inline>
              </w:drawing>
            </w:r>
          </w:p>
        </w:tc>
      </w:tr>
    </w:tbl>
    <w:p w:rsidR="006E0B06" w:rsidRDefault="006E0B06" w:rsidP="006E0B06">
      <w:pPr>
        <w:jc w:val="both"/>
      </w:pPr>
    </w:p>
    <w:p w:rsidR="006E0B06" w:rsidRPr="00833136" w:rsidRDefault="00833136" w:rsidP="00833136">
      <w:pPr>
        <w:jc w:val="center"/>
        <w:rPr>
          <w:sz w:val="22"/>
        </w:rPr>
      </w:pPr>
      <w:r w:rsidRPr="00833136">
        <w:rPr>
          <w:sz w:val="22"/>
        </w:rPr>
        <w:t>Рис. 2. Концентраторный модуль ФТИ.</w:t>
      </w:r>
    </w:p>
    <w:p w:rsidR="002371F7" w:rsidRPr="007D451E" w:rsidRDefault="002371F7" w:rsidP="002371F7"/>
    <w:p w:rsidR="006E0B06" w:rsidRDefault="006E0B06" w:rsidP="006E0B06">
      <w:pPr>
        <w:ind w:firstLine="709"/>
        <w:jc w:val="both"/>
      </w:pPr>
      <w:r>
        <w:t xml:space="preserve">Благодаря малой высоте профиля теплоотводов в модуле рис. 1, герметизация и  защита ФЭП от воздействия внешней среды осуществляется простым способом, состоящим в использовании ламинирующей пленки. Таким образом, технология изготовления </w:t>
      </w:r>
      <w:r w:rsidRPr="00B17F79">
        <w:t xml:space="preserve">концентраторных модулей </w:t>
      </w:r>
      <w:r>
        <w:t>оказывается подобной той, которая существует для производства плоских модулей, причем с возможностью применения разработанного к настоящему времени высокопроизводительного специализированного оборудования раскладки и ламинирования.  Теплоразводящие пластины с ФЭП, если их рассматривать как сборочную единицу, сравнимы по величине с пластинами СЭ на основе кремния в плоских модулях (см. левую фотографию на рис. 2). На задней стороне модуля располагается стандартная коммутационная коробка (с</w:t>
      </w:r>
      <w:r w:rsidR="007307A0">
        <w:t>м. правую фотографию на рис. 2)</w:t>
      </w:r>
      <w:r>
        <w:t xml:space="preserve"> для электрического подключения концентраторного модуля на энергоустановке. Таким образом, выполняются стандартные требования к электробезопасности солнечных модулей и энергоустановки в целом.</w:t>
      </w:r>
    </w:p>
    <w:p w:rsidR="006E0B06" w:rsidRPr="000D18F4" w:rsidRDefault="006E0B06" w:rsidP="006E0B06">
      <w:pPr>
        <w:ind w:firstLine="709"/>
        <w:jc w:val="both"/>
        <w:rPr>
          <w:sz w:val="22"/>
        </w:rPr>
      </w:pPr>
      <w:r w:rsidRPr="000D18F4">
        <w:t>На</w:t>
      </w:r>
      <w:r w:rsidR="007307A0">
        <w:t xml:space="preserve"> рис. 2,</w:t>
      </w:r>
      <w:r w:rsidRPr="000D18F4">
        <w:t xml:space="preserve"> слева – фотография стальных теплоразводящих пластин, на каждой из которых методом пайки смонтированы восемь параллельно соединенных чипов ФЭП </w:t>
      </w:r>
      <w:r w:rsidRPr="000D18F4">
        <w:lastRenderedPageBreak/>
        <w:t xml:space="preserve">диаметром </w:t>
      </w:r>
      <w:smartTag w:uri="urn:schemas-microsoft-com:office:smarttags" w:element="metricconverter">
        <w:smartTagPr>
          <w:attr w:name="ProductID" w:val="2.3 мм"/>
        </w:smartTagPr>
        <w:r w:rsidRPr="000D18F4">
          <w:t>2.3 мм</w:t>
        </w:r>
      </w:smartTag>
      <w:r w:rsidRPr="000D18F4">
        <w:t xml:space="preserve"> и два байпасных диода. Справа – фотографии концентраторного модуля ФТИ в сбор</w:t>
      </w:r>
      <w:r>
        <w:t>к</w:t>
      </w:r>
      <w:r w:rsidRPr="000D18F4">
        <w:t>е: вид со стороны линзовой панели и вид со стороны ламинированной</w:t>
      </w:r>
      <w:r>
        <w:rPr>
          <w:sz w:val="22"/>
        </w:rPr>
        <w:t xml:space="preserve"> </w:t>
      </w:r>
      <w:r w:rsidRPr="000D18F4">
        <w:t>фотоприемной панели с закрепленной на ней стандартной коммутационной коробкой. Размеры фотоприемной поверхности 480</w:t>
      </w:r>
      <w:r>
        <w:t xml:space="preserve"> </w:t>
      </w:r>
      <w:r w:rsidRPr="000D18F4">
        <w:t>х</w:t>
      </w:r>
      <w:r>
        <w:t xml:space="preserve"> </w:t>
      </w:r>
      <w:r w:rsidRPr="000D18F4">
        <w:t>960 мм</w:t>
      </w:r>
      <w:r w:rsidRPr="000D18F4">
        <w:rPr>
          <w:vertAlign w:val="superscript"/>
        </w:rPr>
        <w:t>2</w:t>
      </w:r>
      <w:r w:rsidRPr="000D18F4">
        <w:t>, выходное напряжение модуля 48 В (последовательное соединение шестнадцати пластин с СЭ).</w:t>
      </w:r>
    </w:p>
    <w:p w:rsidR="006E0B06" w:rsidRDefault="006E0B06" w:rsidP="006E0B06">
      <w:pPr>
        <w:ind w:firstLine="709"/>
        <w:jc w:val="both"/>
      </w:pPr>
      <w:r>
        <w:t>Потери на отражение в фотоприемной панели можно в значительной степени снизить при использовании антиотражающих покрытий. В связи расширяющимся при-менением солнечных модулей различных типов проблема снижения коэффициента отражения от стеклянных поверхностей получила ряд экономичных решений. Обе сто-роны фотоприемной панели не имеют контакта с окружающей средой, так что воз-можно применение покрытий с наилучшими антиотражающими свойствами. В</w:t>
      </w:r>
      <w:r w:rsidRPr="00E43874">
        <w:t xml:space="preserve"> </w:t>
      </w:r>
      <w:r>
        <w:t>табл</w:t>
      </w:r>
      <w:r w:rsidR="00415B3A">
        <w:t>. 1</w:t>
      </w:r>
      <w:r>
        <w:t xml:space="preserve"> приведены значения основных фотоэлектрических параметров тестового концентра-торного модуля, в котором имелась возможность использования различных  модификаций фотоприемной панели. При использовании пластины с двухсторонним антиотражающим покрытием потери на отражение уменьшаются в два раза. Заметим, что измеренное при этом значение КПД модуля 29,2 % получено при использовании в нем ФЭП с исходными значениями КПД порядка 36 ÷ 37 %. Применение вводимых в практику ФЭП с эффективностью порядка 42 ÷ 43 % позволит получить значения КПД модуля на уровне 34 %. Оценка   перегрева р-п переходов ФЭП в концентраторных модулях конструкции ФТИ показала, что при интенсивности солнечной засветки 850 Вт/м</w:t>
      </w:r>
      <w:r w:rsidRPr="009E46F7">
        <w:rPr>
          <w:vertAlign w:val="superscript"/>
        </w:rPr>
        <w:t>2</w:t>
      </w:r>
      <w:r>
        <w:t xml:space="preserve"> и скорости ветра порядка 1 м/с он составляет 50 ÷ 52º C в режиме холостого хода и 33 ÷ 35º C в режиме включения на оптимальную нагрузку.  Таким образом, благодаря высокому КПД фотопреобразования имеет место эффект «электрического охлаждения» ФЭП в рабочем режиме. </w:t>
      </w:r>
    </w:p>
    <w:p w:rsidR="006E0B06" w:rsidRPr="000D18F4" w:rsidRDefault="006E0B06" w:rsidP="0010586C">
      <w:pPr>
        <w:ind w:firstLine="709"/>
        <w:jc w:val="both"/>
      </w:pPr>
      <w:r>
        <w:t>В табл</w:t>
      </w:r>
      <w:r w:rsidR="00415B3A">
        <w:t>. 1</w:t>
      </w:r>
      <w:r>
        <w:t>. показаны значения тока короткого замыкания (</w:t>
      </w:r>
      <w:r w:rsidRPr="006B165E">
        <w:rPr>
          <w:i/>
          <w:lang w:val="en-US"/>
        </w:rPr>
        <w:t>I</w:t>
      </w:r>
      <w:r>
        <w:rPr>
          <w:i/>
          <w:vertAlign w:val="subscript"/>
        </w:rPr>
        <w:t>КЗ</w:t>
      </w:r>
      <w:r w:rsidRPr="003F5786">
        <w:t>)</w:t>
      </w:r>
      <w:r>
        <w:t>, напряжения холостого хода (</w:t>
      </w:r>
      <w:r>
        <w:rPr>
          <w:i/>
          <w:lang w:val="en-US"/>
        </w:rPr>
        <w:t>U</w:t>
      </w:r>
      <w:r>
        <w:rPr>
          <w:i/>
          <w:vertAlign w:val="subscript"/>
        </w:rPr>
        <w:t>ХХ</w:t>
      </w:r>
      <w:r>
        <w:t>) фактора заполнения вольт-амперной характеристики (</w:t>
      </w:r>
      <w:r>
        <w:rPr>
          <w:i/>
        </w:rPr>
        <w:t>ФЗ</w:t>
      </w:r>
      <w:r>
        <w:t>) и КПД для экспериментального концентраторного модуля (12 линз Френеля 40х40 мм</w:t>
      </w:r>
      <w:r w:rsidRPr="00D5123C">
        <w:rPr>
          <w:vertAlign w:val="superscript"/>
        </w:rPr>
        <w:t>2</w:t>
      </w:r>
      <w:r>
        <w:t xml:space="preserve"> и столько же соединенных параллельно трехпереходных СЭ со структурой</w:t>
      </w:r>
      <w:r w:rsidRPr="00A578C7">
        <w:t xml:space="preserve"> </w:t>
      </w:r>
      <w:r w:rsidRPr="00733410">
        <w:rPr>
          <w:lang w:val="en-US"/>
        </w:rPr>
        <w:t>GaInP</w:t>
      </w:r>
      <w:r w:rsidRPr="00733410">
        <w:t>/</w:t>
      </w:r>
      <w:r w:rsidRPr="00733410">
        <w:rPr>
          <w:lang w:val="en-US"/>
        </w:rPr>
        <w:t>GaInAs</w:t>
      </w:r>
      <w:r w:rsidRPr="00733410">
        <w:t>/</w:t>
      </w:r>
      <w:r w:rsidRPr="00733410">
        <w:rPr>
          <w:lang w:val="en-US"/>
        </w:rPr>
        <w:t>Ge</w:t>
      </w:r>
      <w:r>
        <w:t>).</w:t>
      </w:r>
    </w:p>
    <w:p w:rsidR="006E0B06" w:rsidRDefault="006E0B06" w:rsidP="006E0B06">
      <w:pPr>
        <w:jc w:val="both"/>
        <w:rPr>
          <w:sz w:val="18"/>
        </w:rPr>
      </w:pPr>
      <w:r>
        <w:rPr>
          <w:sz w:val="18"/>
        </w:rPr>
        <w:t xml:space="preserve">                                                                                                                                                     </w:t>
      </w:r>
      <w:r w:rsidR="007307A0">
        <w:rPr>
          <w:sz w:val="18"/>
        </w:rPr>
        <w:t xml:space="preserve">             </w:t>
      </w:r>
      <w:r>
        <w:rPr>
          <w:sz w:val="18"/>
        </w:rPr>
        <w:t>Таблица</w:t>
      </w:r>
      <w:r w:rsidR="00415B3A">
        <w:rPr>
          <w:sz w:val="18"/>
        </w:rPr>
        <w:t xml:space="preserve"> 1</w:t>
      </w:r>
    </w:p>
    <w:p w:rsidR="006E0B06" w:rsidRPr="000D18F4" w:rsidRDefault="006E0B06" w:rsidP="006E0B06">
      <w:pPr>
        <w:jc w:val="both"/>
        <w:rPr>
          <w:sz w:val="18"/>
        </w:rPr>
      </w:pPr>
    </w:p>
    <w:tbl>
      <w:tblPr>
        <w:tblW w:w="0" w:type="auto"/>
        <w:jc w:val="cente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07"/>
        <w:gridCol w:w="1559"/>
        <w:gridCol w:w="2126"/>
        <w:gridCol w:w="2410"/>
      </w:tblGrid>
      <w:tr w:rsidR="006E0B06" w:rsidRPr="000D18F4" w:rsidTr="005E22F0">
        <w:trPr>
          <w:cantSplit/>
          <w:jc w:val="center"/>
        </w:trPr>
        <w:tc>
          <w:tcPr>
            <w:tcW w:w="1407" w:type="dxa"/>
          </w:tcPr>
          <w:p w:rsidR="006E0B06" w:rsidRPr="00F32676" w:rsidRDefault="006E0B06" w:rsidP="005E22F0">
            <w:pPr>
              <w:keepNext/>
              <w:jc w:val="center"/>
              <w:rPr>
                <w:sz w:val="20"/>
              </w:rPr>
            </w:pPr>
            <w:r w:rsidRPr="00F32676">
              <w:rPr>
                <w:sz w:val="20"/>
              </w:rPr>
              <w:t>Параметр</w:t>
            </w:r>
          </w:p>
        </w:tc>
        <w:tc>
          <w:tcPr>
            <w:tcW w:w="1559" w:type="dxa"/>
          </w:tcPr>
          <w:p w:rsidR="006E0B06" w:rsidRPr="00F32676" w:rsidRDefault="006E0B06" w:rsidP="005E22F0">
            <w:pPr>
              <w:keepNext/>
              <w:jc w:val="center"/>
              <w:rPr>
                <w:sz w:val="20"/>
              </w:rPr>
            </w:pPr>
            <w:r w:rsidRPr="00F32676">
              <w:rPr>
                <w:sz w:val="20"/>
              </w:rPr>
              <w:t>Без тыльного стекла</w:t>
            </w:r>
          </w:p>
        </w:tc>
        <w:tc>
          <w:tcPr>
            <w:tcW w:w="2126" w:type="dxa"/>
          </w:tcPr>
          <w:p w:rsidR="006E0B06" w:rsidRPr="00F32676" w:rsidRDefault="006E0B06" w:rsidP="005E22F0">
            <w:pPr>
              <w:keepNext/>
              <w:jc w:val="center"/>
              <w:rPr>
                <w:sz w:val="20"/>
              </w:rPr>
            </w:pPr>
            <w:r w:rsidRPr="00F32676">
              <w:rPr>
                <w:sz w:val="20"/>
              </w:rPr>
              <w:t xml:space="preserve">Непросветленное стекло </w:t>
            </w:r>
            <w:r w:rsidRPr="00F32676">
              <w:rPr>
                <w:sz w:val="20"/>
                <w:lang w:val="en-US"/>
              </w:rPr>
              <w:t>Optiwhite</w:t>
            </w:r>
            <w:r w:rsidRPr="00F32676">
              <w:rPr>
                <w:sz w:val="20"/>
              </w:rPr>
              <w:t xml:space="preserve"> </w:t>
            </w:r>
          </w:p>
        </w:tc>
        <w:tc>
          <w:tcPr>
            <w:tcW w:w="2410" w:type="dxa"/>
          </w:tcPr>
          <w:p w:rsidR="006E0B06" w:rsidRPr="00F32676" w:rsidRDefault="006E0B06" w:rsidP="005E22F0">
            <w:pPr>
              <w:keepNext/>
              <w:jc w:val="center"/>
              <w:rPr>
                <w:sz w:val="20"/>
              </w:rPr>
            </w:pPr>
            <w:r w:rsidRPr="00F32676">
              <w:rPr>
                <w:sz w:val="20"/>
              </w:rPr>
              <w:t>Стекло с двухсторонним просветлением</w:t>
            </w:r>
          </w:p>
        </w:tc>
      </w:tr>
      <w:tr w:rsidR="006E0B06" w:rsidRPr="000D18F4" w:rsidTr="005E22F0">
        <w:trPr>
          <w:cantSplit/>
          <w:jc w:val="center"/>
        </w:trPr>
        <w:tc>
          <w:tcPr>
            <w:tcW w:w="1407" w:type="dxa"/>
          </w:tcPr>
          <w:p w:rsidR="006E0B06" w:rsidRPr="000D18F4" w:rsidRDefault="006E0B06" w:rsidP="005E22F0">
            <w:pPr>
              <w:jc w:val="center"/>
            </w:pPr>
            <w:r w:rsidRPr="000D18F4">
              <w:rPr>
                <w:sz w:val="22"/>
                <w:lang w:val="en-US"/>
              </w:rPr>
              <w:t>I</w:t>
            </w:r>
            <w:r w:rsidRPr="000D18F4">
              <w:rPr>
                <w:sz w:val="22"/>
                <w:vertAlign w:val="subscript"/>
              </w:rPr>
              <w:t xml:space="preserve">КЗ,  </w:t>
            </w:r>
            <w:r w:rsidRPr="000D18F4">
              <w:rPr>
                <w:sz w:val="22"/>
                <w:lang w:val="en-US"/>
              </w:rPr>
              <w:t>A</w:t>
            </w:r>
          </w:p>
        </w:tc>
        <w:tc>
          <w:tcPr>
            <w:tcW w:w="1559" w:type="dxa"/>
          </w:tcPr>
          <w:p w:rsidR="006E0B06" w:rsidRPr="000D18F4" w:rsidRDefault="006E0B06" w:rsidP="005E22F0">
            <w:pPr>
              <w:jc w:val="center"/>
            </w:pPr>
            <w:r w:rsidRPr="000D18F4">
              <w:rPr>
                <w:sz w:val="22"/>
              </w:rPr>
              <w:t>1.85</w:t>
            </w:r>
          </w:p>
        </w:tc>
        <w:tc>
          <w:tcPr>
            <w:tcW w:w="2126" w:type="dxa"/>
          </w:tcPr>
          <w:p w:rsidR="006E0B06" w:rsidRPr="000D18F4" w:rsidRDefault="006E0B06" w:rsidP="005E22F0">
            <w:pPr>
              <w:jc w:val="center"/>
            </w:pPr>
            <w:r w:rsidRPr="000D18F4">
              <w:rPr>
                <w:sz w:val="22"/>
              </w:rPr>
              <w:t>1.64</w:t>
            </w:r>
          </w:p>
        </w:tc>
        <w:tc>
          <w:tcPr>
            <w:tcW w:w="2410" w:type="dxa"/>
          </w:tcPr>
          <w:p w:rsidR="006E0B06" w:rsidRPr="000D18F4" w:rsidRDefault="006E0B06" w:rsidP="005E22F0">
            <w:pPr>
              <w:jc w:val="center"/>
            </w:pPr>
            <w:r w:rsidRPr="000D18F4">
              <w:rPr>
                <w:sz w:val="22"/>
              </w:rPr>
              <w:t>1.75</w:t>
            </w:r>
          </w:p>
        </w:tc>
      </w:tr>
      <w:tr w:rsidR="006E0B06" w:rsidRPr="00E43874" w:rsidTr="005E22F0">
        <w:trPr>
          <w:cantSplit/>
          <w:jc w:val="center"/>
        </w:trPr>
        <w:tc>
          <w:tcPr>
            <w:tcW w:w="1407" w:type="dxa"/>
          </w:tcPr>
          <w:p w:rsidR="006E0B06" w:rsidRPr="000D18F4" w:rsidRDefault="006E0B06" w:rsidP="005E22F0">
            <w:pPr>
              <w:jc w:val="center"/>
            </w:pPr>
            <w:r w:rsidRPr="000D18F4">
              <w:rPr>
                <w:sz w:val="22"/>
                <w:lang w:val="en-US"/>
              </w:rPr>
              <w:t>U</w:t>
            </w:r>
            <w:r w:rsidRPr="000D18F4">
              <w:rPr>
                <w:sz w:val="22"/>
                <w:vertAlign w:val="subscript"/>
              </w:rPr>
              <w:t xml:space="preserve">ХХ,  </w:t>
            </w:r>
            <w:r w:rsidRPr="000D18F4">
              <w:rPr>
                <w:sz w:val="22"/>
              </w:rPr>
              <w:t>В</w:t>
            </w:r>
          </w:p>
        </w:tc>
        <w:tc>
          <w:tcPr>
            <w:tcW w:w="1559" w:type="dxa"/>
          </w:tcPr>
          <w:p w:rsidR="006E0B06" w:rsidRPr="000D18F4" w:rsidRDefault="006E0B06" w:rsidP="005E22F0">
            <w:pPr>
              <w:jc w:val="center"/>
              <w:rPr>
                <w:lang w:val="en-US"/>
              </w:rPr>
            </w:pPr>
            <w:r w:rsidRPr="000D18F4">
              <w:rPr>
                <w:sz w:val="22"/>
                <w:lang w:val="en-US"/>
              </w:rPr>
              <w:t>3.05</w:t>
            </w:r>
          </w:p>
        </w:tc>
        <w:tc>
          <w:tcPr>
            <w:tcW w:w="2126" w:type="dxa"/>
          </w:tcPr>
          <w:p w:rsidR="006E0B06" w:rsidRPr="000D18F4" w:rsidRDefault="006E0B06" w:rsidP="005E22F0">
            <w:pPr>
              <w:jc w:val="center"/>
              <w:rPr>
                <w:lang w:val="en-US"/>
              </w:rPr>
            </w:pPr>
            <w:r w:rsidRPr="000D18F4">
              <w:rPr>
                <w:sz w:val="22"/>
                <w:lang w:val="en-US"/>
              </w:rPr>
              <w:t>3.06</w:t>
            </w:r>
          </w:p>
        </w:tc>
        <w:tc>
          <w:tcPr>
            <w:tcW w:w="2410" w:type="dxa"/>
          </w:tcPr>
          <w:p w:rsidR="006E0B06" w:rsidRPr="000D18F4" w:rsidRDefault="006E0B06" w:rsidP="005E22F0">
            <w:pPr>
              <w:pStyle w:val="Figure"/>
              <w:keepNext w:val="0"/>
              <w:spacing w:after="0"/>
              <w:rPr>
                <w:sz w:val="22"/>
                <w:szCs w:val="24"/>
              </w:rPr>
            </w:pPr>
            <w:r w:rsidRPr="000D18F4">
              <w:rPr>
                <w:sz w:val="22"/>
                <w:szCs w:val="24"/>
              </w:rPr>
              <w:t>3.06</w:t>
            </w:r>
          </w:p>
        </w:tc>
      </w:tr>
      <w:tr w:rsidR="006E0B06" w:rsidRPr="00B746D7" w:rsidTr="005E22F0">
        <w:trPr>
          <w:cantSplit/>
          <w:jc w:val="center"/>
        </w:trPr>
        <w:tc>
          <w:tcPr>
            <w:tcW w:w="1407" w:type="dxa"/>
          </w:tcPr>
          <w:p w:rsidR="006E0B06" w:rsidRPr="000D18F4" w:rsidRDefault="006E0B06" w:rsidP="005E22F0">
            <w:pPr>
              <w:jc w:val="center"/>
            </w:pPr>
            <w:r w:rsidRPr="000D18F4">
              <w:rPr>
                <w:sz w:val="22"/>
              </w:rPr>
              <w:t>ФЗ, %</w:t>
            </w:r>
          </w:p>
        </w:tc>
        <w:tc>
          <w:tcPr>
            <w:tcW w:w="1559" w:type="dxa"/>
          </w:tcPr>
          <w:p w:rsidR="006E0B06" w:rsidRPr="000D18F4" w:rsidRDefault="006E0B06" w:rsidP="005E22F0">
            <w:pPr>
              <w:jc w:val="center"/>
            </w:pPr>
            <w:r w:rsidRPr="000D18F4">
              <w:rPr>
                <w:sz w:val="22"/>
              </w:rPr>
              <w:t>83.5</w:t>
            </w:r>
          </w:p>
        </w:tc>
        <w:tc>
          <w:tcPr>
            <w:tcW w:w="2126" w:type="dxa"/>
          </w:tcPr>
          <w:p w:rsidR="006E0B06" w:rsidRPr="000D18F4" w:rsidRDefault="006E0B06" w:rsidP="005E22F0">
            <w:pPr>
              <w:jc w:val="center"/>
            </w:pPr>
            <w:r w:rsidRPr="000D18F4">
              <w:rPr>
                <w:sz w:val="22"/>
              </w:rPr>
              <w:t>83.7</w:t>
            </w:r>
          </w:p>
        </w:tc>
        <w:tc>
          <w:tcPr>
            <w:tcW w:w="2410" w:type="dxa"/>
          </w:tcPr>
          <w:p w:rsidR="006E0B06" w:rsidRPr="000D18F4" w:rsidRDefault="006E0B06" w:rsidP="005E22F0">
            <w:pPr>
              <w:jc w:val="center"/>
            </w:pPr>
            <w:r w:rsidRPr="000D18F4">
              <w:rPr>
                <w:sz w:val="22"/>
              </w:rPr>
              <w:t>83.6</w:t>
            </w:r>
          </w:p>
        </w:tc>
      </w:tr>
      <w:tr w:rsidR="006E0B06" w:rsidRPr="00B746D7" w:rsidTr="005E22F0">
        <w:trPr>
          <w:cantSplit/>
          <w:jc w:val="center"/>
        </w:trPr>
        <w:tc>
          <w:tcPr>
            <w:tcW w:w="1407" w:type="dxa"/>
          </w:tcPr>
          <w:p w:rsidR="006E0B06" w:rsidRPr="000D18F4" w:rsidRDefault="006E0B06" w:rsidP="005E22F0">
            <w:pPr>
              <w:jc w:val="center"/>
            </w:pPr>
            <w:bookmarkStart w:id="16" w:name="OLE_LINK7"/>
            <w:bookmarkStart w:id="17" w:name="OLE_LINK8"/>
            <w:r w:rsidRPr="000D18F4">
              <w:rPr>
                <w:sz w:val="22"/>
              </w:rPr>
              <w:t xml:space="preserve">КПД, </w:t>
            </w:r>
            <w:bookmarkEnd w:id="16"/>
            <w:bookmarkEnd w:id="17"/>
            <w:r w:rsidRPr="000D18F4">
              <w:rPr>
                <w:sz w:val="22"/>
              </w:rPr>
              <w:t>%</w:t>
            </w:r>
          </w:p>
        </w:tc>
        <w:tc>
          <w:tcPr>
            <w:tcW w:w="1559" w:type="dxa"/>
          </w:tcPr>
          <w:p w:rsidR="006E0B06" w:rsidRPr="000D18F4" w:rsidRDefault="006E0B06" w:rsidP="005E22F0">
            <w:pPr>
              <w:jc w:val="center"/>
            </w:pPr>
            <w:r w:rsidRPr="000D18F4">
              <w:rPr>
                <w:sz w:val="22"/>
              </w:rPr>
              <w:t>30.7</w:t>
            </w:r>
          </w:p>
        </w:tc>
        <w:tc>
          <w:tcPr>
            <w:tcW w:w="2126" w:type="dxa"/>
          </w:tcPr>
          <w:p w:rsidR="006E0B06" w:rsidRPr="000D18F4" w:rsidRDefault="006E0B06" w:rsidP="005E22F0">
            <w:pPr>
              <w:jc w:val="center"/>
            </w:pPr>
            <w:r w:rsidRPr="000D18F4">
              <w:rPr>
                <w:sz w:val="22"/>
              </w:rPr>
              <w:t>27.3</w:t>
            </w:r>
          </w:p>
        </w:tc>
        <w:tc>
          <w:tcPr>
            <w:tcW w:w="2410" w:type="dxa"/>
          </w:tcPr>
          <w:p w:rsidR="006E0B06" w:rsidRPr="000D18F4" w:rsidRDefault="006E0B06" w:rsidP="005E22F0">
            <w:pPr>
              <w:jc w:val="center"/>
            </w:pPr>
            <w:r w:rsidRPr="000D18F4">
              <w:rPr>
                <w:sz w:val="22"/>
              </w:rPr>
              <w:t>29.2</w:t>
            </w:r>
          </w:p>
        </w:tc>
      </w:tr>
    </w:tbl>
    <w:p w:rsidR="006E0B06" w:rsidRPr="00744C4C" w:rsidRDefault="006E0B06" w:rsidP="006E0B06">
      <w:pPr>
        <w:rPr>
          <w:sz w:val="28"/>
          <w:szCs w:val="28"/>
        </w:rPr>
      </w:pPr>
    </w:p>
    <w:p w:rsidR="006E0B06" w:rsidRPr="00246D70" w:rsidRDefault="006E0B06" w:rsidP="006E0B06">
      <w:pPr>
        <w:ind w:firstLine="425"/>
        <w:jc w:val="center"/>
        <w:rPr>
          <w:rFonts w:eastAsia="MS Mincho"/>
          <w:b/>
          <w:lang w:eastAsia="ja-JP"/>
        </w:rPr>
      </w:pPr>
      <w:r w:rsidRPr="00246D70">
        <w:rPr>
          <w:rFonts w:eastAsia="MS Mincho"/>
          <w:b/>
          <w:lang w:eastAsia="ja-JP"/>
        </w:rPr>
        <w:t>Энергоустановки с концентраторными модулями</w:t>
      </w:r>
    </w:p>
    <w:p w:rsidR="006E0B06" w:rsidRPr="0010586C" w:rsidRDefault="006E0B06" w:rsidP="006E0B06">
      <w:pPr>
        <w:ind w:firstLine="425"/>
        <w:jc w:val="both"/>
        <w:rPr>
          <w:rFonts w:eastAsia="MS Mincho"/>
          <w:sz w:val="8"/>
          <w:lang w:eastAsia="ja-JP"/>
        </w:rPr>
      </w:pPr>
    </w:p>
    <w:p w:rsidR="006E0B06" w:rsidRPr="00DD4732" w:rsidRDefault="006E0B06" w:rsidP="006E0B06">
      <w:pPr>
        <w:ind w:firstLine="709"/>
        <w:jc w:val="both"/>
        <w:rPr>
          <w:rFonts w:eastAsia="MS Mincho"/>
          <w:lang w:eastAsia="ja-JP"/>
        </w:rPr>
      </w:pPr>
      <w:r w:rsidRPr="00DD4732">
        <w:rPr>
          <w:rFonts w:eastAsia="MS Mincho"/>
          <w:lang w:eastAsia="ja-JP"/>
        </w:rPr>
        <w:t xml:space="preserve">Для того чтобы концентраторные системы смогли занять </w:t>
      </w:r>
      <w:r>
        <w:rPr>
          <w:rFonts w:eastAsia="MS Mincho"/>
          <w:lang w:eastAsia="ja-JP"/>
        </w:rPr>
        <w:t>подобающее место</w:t>
      </w:r>
      <w:r w:rsidRPr="00DD4732">
        <w:rPr>
          <w:rFonts w:eastAsia="MS Mincho"/>
          <w:lang w:eastAsia="ja-JP"/>
        </w:rPr>
        <w:t xml:space="preserve"> на рынке крупных солнечных электростанций, необходимо использовать </w:t>
      </w:r>
      <w:r>
        <w:rPr>
          <w:rFonts w:eastAsia="MS Mincho"/>
          <w:lang w:eastAsia="ja-JP"/>
        </w:rPr>
        <w:t>технически совершенные</w:t>
      </w:r>
      <w:r w:rsidRPr="00DD4732">
        <w:rPr>
          <w:rFonts w:eastAsia="MS Mincho"/>
          <w:lang w:eastAsia="ja-JP"/>
        </w:rPr>
        <w:t xml:space="preserve"> и недорогие системы </w:t>
      </w:r>
      <w:r>
        <w:rPr>
          <w:rFonts w:eastAsia="MS Mincho"/>
          <w:lang w:eastAsia="ja-JP"/>
        </w:rPr>
        <w:t xml:space="preserve">для размещения модулей и </w:t>
      </w:r>
      <w:r w:rsidRPr="00DD4732">
        <w:rPr>
          <w:rFonts w:eastAsia="MS Mincho"/>
          <w:lang w:eastAsia="ja-JP"/>
        </w:rPr>
        <w:t>слежения</w:t>
      </w:r>
      <w:r>
        <w:rPr>
          <w:rFonts w:eastAsia="MS Mincho"/>
          <w:lang w:eastAsia="ja-JP"/>
        </w:rPr>
        <w:t xml:space="preserve"> за солнцем</w:t>
      </w:r>
      <w:r w:rsidRPr="00DD4732">
        <w:rPr>
          <w:rFonts w:eastAsia="MS Mincho"/>
          <w:lang w:eastAsia="ja-JP"/>
        </w:rPr>
        <w:t xml:space="preserve">. </w:t>
      </w:r>
      <w:r>
        <w:rPr>
          <w:rFonts w:eastAsia="MS Mincho"/>
          <w:lang w:eastAsia="ja-JP"/>
        </w:rPr>
        <w:t>В ФТИ разрабатываются два варианта таких систем – д</w:t>
      </w:r>
      <w:r w:rsidRPr="00DD4732">
        <w:rPr>
          <w:rFonts w:eastAsia="MS Mincho"/>
          <w:lang w:eastAsia="ja-JP"/>
        </w:rPr>
        <w:t xml:space="preserve">ля </w:t>
      </w:r>
      <w:r>
        <w:rPr>
          <w:rFonts w:eastAsia="MS Mincho"/>
          <w:lang w:eastAsia="ja-JP"/>
        </w:rPr>
        <w:t>размещения на открытых территориях и размещения на крышах зданий. Они</w:t>
      </w:r>
      <w:r w:rsidRPr="00DD4732">
        <w:rPr>
          <w:rFonts w:eastAsia="MS Mincho"/>
          <w:lang w:eastAsia="ja-JP"/>
        </w:rPr>
        <w:t xml:space="preserve"> характер</w:t>
      </w:r>
      <w:r>
        <w:rPr>
          <w:rFonts w:eastAsia="MS Mincho"/>
          <w:lang w:eastAsia="ja-JP"/>
        </w:rPr>
        <w:t>изуются</w:t>
      </w:r>
      <w:r w:rsidRPr="00DD4732">
        <w:rPr>
          <w:rFonts w:eastAsia="MS Mincho"/>
          <w:lang w:eastAsia="ja-JP"/>
        </w:rPr>
        <w:t xml:space="preserve"> ряд</w:t>
      </w:r>
      <w:r>
        <w:rPr>
          <w:rFonts w:eastAsia="MS Mincho"/>
          <w:lang w:eastAsia="ja-JP"/>
        </w:rPr>
        <w:t>ом</w:t>
      </w:r>
      <w:r w:rsidRPr="00DD4732">
        <w:rPr>
          <w:rFonts w:eastAsia="MS Mincho"/>
          <w:lang w:eastAsia="ja-JP"/>
        </w:rPr>
        <w:t xml:space="preserve"> общих </w:t>
      </w:r>
      <w:r>
        <w:rPr>
          <w:rFonts w:eastAsia="MS Mincho"/>
          <w:lang w:eastAsia="ja-JP"/>
        </w:rPr>
        <w:t>черт, таких как</w:t>
      </w:r>
      <w:r w:rsidRPr="00DD4732">
        <w:rPr>
          <w:rFonts w:eastAsia="MS Mincho"/>
          <w:lang w:eastAsia="ja-JP"/>
        </w:rPr>
        <w:t xml:space="preserve"> ступенчатое расположение модулей, снижающее ветровые усилия на конструкцию</w:t>
      </w:r>
      <w:r>
        <w:rPr>
          <w:rFonts w:eastAsia="MS Mincho"/>
          <w:lang w:eastAsia="ja-JP"/>
        </w:rPr>
        <w:t>,</w:t>
      </w:r>
      <w:r w:rsidRPr="00DD4732">
        <w:rPr>
          <w:rFonts w:eastAsia="MS Mincho"/>
          <w:lang w:eastAsia="ja-JP"/>
        </w:rPr>
        <w:t xml:space="preserve"> расположение всех элементов азимутально</w:t>
      </w:r>
      <w:r>
        <w:rPr>
          <w:rFonts w:eastAsia="MS Mincho"/>
          <w:lang w:eastAsia="ja-JP"/>
        </w:rPr>
        <w:t>го</w:t>
      </w:r>
      <w:r w:rsidRPr="00DD4732">
        <w:rPr>
          <w:rFonts w:eastAsia="MS Mincho"/>
          <w:lang w:eastAsia="ja-JP"/>
        </w:rPr>
        <w:t xml:space="preserve"> и зенитально</w:t>
      </w:r>
      <w:r>
        <w:rPr>
          <w:rFonts w:eastAsia="MS Mincho"/>
          <w:lang w:eastAsia="ja-JP"/>
        </w:rPr>
        <w:t>го</w:t>
      </w:r>
      <w:r w:rsidRPr="00DD4732">
        <w:rPr>
          <w:rFonts w:eastAsia="MS Mincho"/>
          <w:lang w:eastAsia="ja-JP"/>
        </w:rPr>
        <w:t xml:space="preserve"> с</w:t>
      </w:r>
      <w:r>
        <w:rPr>
          <w:rFonts w:eastAsia="MS Mincho"/>
          <w:lang w:eastAsia="ja-JP"/>
        </w:rPr>
        <w:t>лежения</w:t>
      </w:r>
      <w:r w:rsidRPr="00DD4732">
        <w:rPr>
          <w:rFonts w:eastAsia="MS Mincho"/>
          <w:lang w:eastAsia="ja-JP"/>
        </w:rPr>
        <w:t xml:space="preserve"> в одном</w:t>
      </w:r>
      <w:r>
        <w:rPr>
          <w:rFonts w:eastAsia="MS Mincho"/>
          <w:lang w:eastAsia="ja-JP"/>
        </w:rPr>
        <w:t xml:space="preserve"> </w:t>
      </w:r>
      <w:r w:rsidRPr="00DD4732">
        <w:rPr>
          <w:rFonts w:eastAsia="MS Mincho"/>
          <w:lang w:eastAsia="ja-JP"/>
        </w:rPr>
        <w:t>узл</w:t>
      </w:r>
      <w:r>
        <w:rPr>
          <w:rFonts w:eastAsia="MS Mincho"/>
          <w:lang w:eastAsia="ja-JP"/>
        </w:rPr>
        <w:t>е,</w:t>
      </w:r>
      <w:r w:rsidRPr="00DD4732">
        <w:rPr>
          <w:rFonts w:eastAsia="MS Mincho"/>
          <w:lang w:eastAsia="ja-JP"/>
        </w:rPr>
        <w:t xml:space="preserve"> и некоторые другие. Первая общая особенность это высокая точность слежения, превышающая 0.1 градуса</w:t>
      </w:r>
      <w:r>
        <w:rPr>
          <w:rFonts w:eastAsia="MS Mincho"/>
          <w:lang w:eastAsia="ja-JP"/>
        </w:rPr>
        <w:t>,</w:t>
      </w:r>
      <w:r w:rsidRPr="00DD4732">
        <w:rPr>
          <w:rFonts w:eastAsia="MS Mincho"/>
          <w:lang w:eastAsia="ja-JP"/>
        </w:rPr>
        <w:t xml:space="preserve"> </w:t>
      </w:r>
      <w:r>
        <w:rPr>
          <w:rFonts w:eastAsia="MS Mincho"/>
          <w:lang w:eastAsia="ja-JP"/>
        </w:rPr>
        <w:t>реализуемая</w:t>
      </w:r>
      <w:r w:rsidRPr="00DD4732">
        <w:rPr>
          <w:rFonts w:eastAsia="MS Mincho"/>
          <w:lang w:eastAsia="ja-JP"/>
        </w:rPr>
        <w:t xml:space="preserve"> за счет жесткости рамной конструкции и </w:t>
      </w:r>
      <w:r>
        <w:rPr>
          <w:rFonts w:eastAsia="MS Mincho"/>
          <w:lang w:eastAsia="ja-JP"/>
        </w:rPr>
        <w:t>прозрачности для ветра. На р</w:t>
      </w:r>
      <w:r w:rsidRPr="00DD4732">
        <w:rPr>
          <w:rFonts w:eastAsia="MS Mincho"/>
          <w:lang w:eastAsia="ja-JP"/>
        </w:rPr>
        <w:t>ис</w:t>
      </w:r>
      <w:r>
        <w:rPr>
          <w:rFonts w:eastAsia="MS Mincho"/>
          <w:lang w:eastAsia="ja-JP"/>
        </w:rPr>
        <w:t>.</w:t>
      </w:r>
      <w:r w:rsidRPr="00DD4732">
        <w:rPr>
          <w:rFonts w:eastAsia="MS Mincho"/>
          <w:lang w:eastAsia="ja-JP"/>
        </w:rPr>
        <w:t xml:space="preserve"> </w:t>
      </w:r>
      <w:r>
        <w:rPr>
          <w:rFonts w:eastAsia="MS Mincho"/>
          <w:lang w:eastAsia="ja-JP"/>
        </w:rPr>
        <w:t>3</w:t>
      </w:r>
      <w:r w:rsidRPr="00DD4732">
        <w:rPr>
          <w:rFonts w:eastAsia="MS Mincho"/>
          <w:lang w:eastAsia="ja-JP"/>
        </w:rPr>
        <w:t xml:space="preserve"> показан принцип ступенчатого </w:t>
      </w:r>
      <w:r w:rsidRPr="00DD4732">
        <w:rPr>
          <w:rFonts w:eastAsia="MS Mincho"/>
          <w:lang w:eastAsia="ja-JP"/>
        </w:rPr>
        <w:lastRenderedPageBreak/>
        <w:t xml:space="preserve">расположения концентраторных модулей на установке слежения. Преимущество данного расположения заключается в уменьшении ветровых </w:t>
      </w:r>
      <w:r>
        <w:rPr>
          <w:rFonts w:eastAsia="MS Mincho"/>
          <w:lang w:eastAsia="ja-JP"/>
        </w:rPr>
        <w:t>нагрузок</w:t>
      </w:r>
      <w:r w:rsidRPr="00DD4732">
        <w:rPr>
          <w:rFonts w:eastAsia="MS Mincho"/>
          <w:lang w:eastAsia="ja-JP"/>
        </w:rPr>
        <w:t xml:space="preserve"> в течени</w:t>
      </w:r>
      <w:r>
        <w:rPr>
          <w:rFonts w:eastAsia="MS Mincho"/>
          <w:lang w:eastAsia="ja-JP"/>
        </w:rPr>
        <w:t>е</w:t>
      </w:r>
      <w:r w:rsidRPr="00DD4732">
        <w:rPr>
          <w:rFonts w:eastAsia="MS Mincho"/>
          <w:lang w:eastAsia="ja-JP"/>
        </w:rPr>
        <w:t xml:space="preserve"> дня, а также симметричность положения рамы </w:t>
      </w:r>
      <w:r>
        <w:rPr>
          <w:rFonts w:eastAsia="MS Mincho"/>
          <w:lang w:eastAsia="ja-JP"/>
        </w:rPr>
        <w:t>энерго</w:t>
      </w:r>
      <w:r w:rsidRPr="00DD4732">
        <w:rPr>
          <w:rFonts w:eastAsia="MS Mincho"/>
          <w:lang w:eastAsia="ja-JP"/>
        </w:rPr>
        <w:t xml:space="preserve">установки в двух крайних </w:t>
      </w:r>
      <w:r>
        <w:rPr>
          <w:rFonts w:eastAsia="MS Mincho"/>
          <w:lang w:eastAsia="ja-JP"/>
        </w:rPr>
        <w:t>состояниях</w:t>
      </w:r>
      <w:r w:rsidRPr="00DD4732">
        <w:rPr>
          <w:rFonts w:eastAsia="MS Mincho"/>
          <w:lang w:eastAsia="ja-JP"/>
        </w:rPr>
        <w:t xml:space="preserve"> </w:t>
      </w:r>
      <w:r>
        <w:rPr>
          <w:rFonts w:eastAsia="MS Mincho"/>
          <w:lang w:eastAsia="ja-JP"/>
        </w:rPr>
        <w:t xml:space="preserve">– </w:t>
      </w:r>
      <w:r w:rsidRPr="00DD4732">
        <w:rPr>
          <w:rFonts w:eastAsia="MS Mincho"/>
          <w:lang w:eastAsia="ja-JP"/>
        </w:rPr>
        <w:t xml:space="preserve">в направлении на восход/закат и на зенит). Вторая общая черта установок – это использование больших зубчатых колес и секторов для </w:t>
      </w:r>
      <w:r>
        <w:rPr>
          <w:rFonts w:eastAsia="MS Mincho"/>
          <w:lang w:eastAsia="ja-JP"/>
        </w:rPr>
        <w:t>финальных</w:t>
      </w:r>
      <w:r w:rsidRPr="00DD4732">
        <w:rPr>
          <w:rFonts w:eastAsia="MS Mincho"/>
          <w:lang w:eastAsia="ja-JP"/>
        </w:rPr>
        <w:t xml:space="preserve"> передаточны</w:t>
      </w:r>
      <w:r>
        <w:rPr>
          <w:rFonts w:eastAsia="MS Mincho"/>
          <w:lang w:eastAsia="ja-JP"/>
        </w:rPr>
        <w:t>х ступеней</w:t>
      </w:r>
      <w:r w:rsidRPr="00DD4732">
        <w:rPr>
          <w:rFonts w:eastAsia="MS Mincho"/>
          <w:lang w:eastAsia="ja-JP"/>
        </w:rPr>
        <w:t xml:space="preserve"> наряду с </w:t>
      </w:r>
      <w:r>
        <w:rPr>
          <w:rFonts w:eastAsia="MS Mincho"/>
          <w:lang w:eastAsia="ja-JP"/>
        </w:rPr>
        <w:t>использованием</w:t>
      </w:r>
      <w:r w:rsidRPr="00DD4732">
        <w:rPr>
          <w:rFonts w:eastAsia="MS Mincho"/>
          <w:lang w:eastAsia="ja-JP"/>
        </w:rPr>
        <w:t xml:space="preserve"> относительно небольших червячных редукторов в </w:t>
      </w:r>
      <w:r>
        <w:rPr>
          <w:rFonts w:eastAsia="MS Mincho"/>
          <w:lang w:eastAsia="ja-JP"/>
        </w:rPr>
        <w:t>обоих</w:t>
      </w:r>
      <w:r w:rsidRPr="00DD4732">
        <w:rPr>
          <w:rFonts w:eastAsia="MS Mincho"/>
          <w:lang w:eastAsia="ja-JP"/>
        </w:rPr>
        <w:t xml:space="preserve"> привод</w:t>
      </w:r>
      <w:r>
        <w:rPr>
          <w:rFonts w:eastAsia="MS Mincho"/>
          <w:lang w:eastAsia="ja-JP"/>
        </w:rPr>
        <w:t>ах</w:t>
      </w:r>
      <w:r w:rsidRPr="00DD4732">
        <w:rPr>
          <w:rFonts w:eastAsia="MS Mincho"/>
          <w:lang w:eastAsia="ja-JP"/>
        </w:rPr>
        <w:t xml:space="preserve">. </w:t>
      </w:r>
      <w:r>
        <w:rPr>
          <w:rFonts w:eastAsia="MS Mincho"/>
          <w:lang w:eastAsia="ja-JP"/>
        </w:rPr>
        <w:t>Это позволяет</w:t>
      </w:r>
      <w:r w:rsidRPr="00DD4732">
        <w:rPr>
          <w:rFonts w:eastAsia="MS Mincho"/>
          <w:lang w:eastAsia="ja-JP"/>
        </w:rPr>
        <w:t xml:space="preserve"> сни</w:t>
      </w:r>
      <w:r>
        <w:rPr>
          <w:rFonts w:eastAsia="MS Mincho"/>
          <w:lang w:eastAsia="ja-JP"/>
        </w:rPr>
        <w:t>зить</w:t>
      </w:r>
      <w:r w:rsidRPr="00DD4732">
        <w:rPr>
          <w:rFonts w:eastAsia="MS Mincho"/>
          <w:lang w:eastAsia="ja-JP"/>
        </w:rPr>
        <w:t xml:space="preserve"> стоимости системы</w:t>
      </w:r>
      <w:r>
        <w:rPr>
          <w:rFonts w:eastAsia="MS Mincho"/>
          <w:lang w:eastAsia="ja-JP"/>
        </w:rPr>
        <w:t xml:space="preserve"> при обеспечении</w:t>
      </w:r>
      <w:r w:rsidRPr="00DD4732">
        <w:rPr>
          <w:rFonts w:eastAsia="MS Mincho"/>
          <w:lang w:eastAsia="ja-JP"/>
        </w:rPr>
        <w:t xml:space="preserve"> точности слежения.</w:t>
      </w:r>
    </w:p>
    <w:p w:rsidR="006E0B06" w:rsidRPr="00C12860" w:rsidRDefault="003828A4" w:rsidP="006E0B06">
      <w:pPr>
        <w:rPr>
          <w:rFonts w:eastAsia="MS Mincho"/>
          <w:lang w:eastAsia="ja-JP"/>
        </w:rPr>
      </w:pPr>
      <w:r>
        <w:rPr>
          <w:rFonts w:eastAsia="MS Mincho"/>
          <w:noProof/>
        </w:rPr>
        <w:pict>
          <v:shape id="_x0000_s1174" type="#_x0000_t202" style="position:absolute;margin-left:291.75pt;margin-top:8.65pt;width:179.95pt;height:90.85pt;z-index:251778048" strokecolor="white [3212]">
            <v:textbox>
              <w:txbxContent>
                <w:p w:rsidR="004E3B27" w:rsidRDefault="004E3B27" w:rsidP="006E0B06">
                  <w:pPr>
                    <w:ind w:right="284"/>
                    <w:jc w:val="both"/>
                    <w:rPr>
                      <w:rFonts w:eastAsia="MS Mincho"/>
                      <w:sz w:val="22"/>
                      <w:lang w:eastAsia="ja-JP"/>
                    </w:rPr>
                  </w:pPr>
                  <w:r w:rsidRPr="000D18F4">
                    <w:rPr>
                      <w:rFonts w:eastAsia="MS Mincho"/>
                      <w:sz w:val="22"/>
                      <w:lang w:eastAsia="ja-JP"/>
                    </w:rPr>
                    <w:t>Рис.</w:t>
                  </w:r>
                  <w:r w:rsidRPr="000D18F4">
                    <w:rPr>
                      <w:rFonts w:eastAsia="MS Mincho"/>
                      <w:sz w:val="22"/>
                      <w:lang w:val="en-US" w:eastAsia="ja-JP"/>
                    </w:rPr>
                    <w:t> </w:t>
                  </w:r>
                  <w:r w:rsidRPr="000D18F4">
                    <w:rPr>
                      <w:rFonts w:eastAsia="MS Mincho"/>
                      <w:sz w:val="22"/>
                      <w:lang w:eastAsia="ja-JP"/>
                    </w:rPr>
                    <w:t>3. Схема ступенчатого расположения модулей н</w:t>
                  </w:r>
                  <w:r>
                    <w:rPr>
                      <w:rFonts w:eastAsia="MS Mincho"/>
                      <w:sz w:val="22"/>
                      <w:lang w:eastAsia="ja-JP"/>
                    </w:rPr>
                    <w:t>а установке слежения за солнцем</w:t>
                  </w:r>
                </w:p>
                <w:p w:rsidR="004E3B27" w:rsidRPr="000D18F4" w:rsidRDefault="004E3B27" w:rsidP="006E0B06">
                  <w:pPr>
                    <w:ind w:right="284"/>
                    <w:jc w:val="both"/>
                    <w:rPr>
                      <w:rFonts w:eastAsia="MS Mincho"/>
                      <w:sz w:val="22"/>
                      <w:lang w:eastAsia="ja-JP"/>
                    </w:rPr>
                  </w:pPr>
                  <w:r w:rsidRPr="000D18F4">
                    <w:rPr>
                      <w:rFonts w:eastAsia="MS Mincho"/>
                      <w:sz w:val="22"/>
                      <w:lang w:eastAsia="ja-JP"/>
                    </w:rPr>
                    <w:t>с обозначением направлений потоков ветра и солнечного излучения в течение дня.</w:t>
                  </w:r>
                </w:p>
                <w:p w:rsidR="004E3B27" w:rsidRDefault="004E3B27" w:rsidP="006E0B06"/>
              </w:txbxContent>
            </v:textbox>
          </v:shape>
        </w:pict>
      </w:r>
      <w:r>
        <w:rPr>
          <w:rFonts w:eastAsia="MS Mincho"/>
          <w:noProof/>
        </w:rPr>
        <w:pict>
          <v:shape id="_x0000_s1175" type="#_x0000_t32" style="position:absolute;margin-left:2.35pt;margin-top:-.15pt;width:282.3pt;height:0;z-index:251779072" o:connectortype="straight"/>
        </w:pict>
      </w:r>
      <w:r w:rsidR="006E0B06">
        <w:rPr>
          <w:rFonts w:eastAsia="MS Mincho"/>
          <w:noProof/>
          <w:lang w:eastAsia="ru-RU"/>
        </w:rPr>
        <w:drawing>
          <wp:inline distT="0" distB="0" distL="0" distR="0">
            <wp:extent cx="3599815" cy="1276985"/>
            <wp:effectExtent l="19050" t="0" r="635" b="0"/>
            <wp:docPr id="527" name="Рисунок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58" cstate="print"/>
                    <a:srcRect/>
                    <a:stretch>
                      <a:fillRect/>
                    </a:stretch>
                  </pic:blipFill>
                  <pic:spPr bwMode="auto">
                    <a:xfrm>
                      <a:off x="0" y="0"/>
                      <a:ext cx="3599815" cy="1276985"/>
                    </a:xfrm>
                    <a:prstGeom prst="rect">
                      <a:avLst/>
                    </a:prstGeom>
                    <a:noFill/>
                    <a:ln w="9525">
                      <a:noFill/>
                      <a:miter lim="800000"/>
                      <a:headEnd/>
                      <a:tailEnd/>
                    </a:ln>
                  </pic:spPr>
                </pic:pic>
              </a:graphicData>
            </a:graphic>
          </wp:inline>
        </w:drawing>
      </w:r>
    </w:p>
    <w:p w:rsidR="006E0B06" w:rsidRPr="005A0E79" w:rsidRDefault="006E0B06" w:rsidP="006E0B06">
      <w:pPr>
        <w:ind w:firstLine="425"/>
        <w:jc w:val="both"/>
        <w:rPr>
          <w:rFonts w:eastAsia="MS Mincho"/>
          <w:sz w:val="2"/>
          <w:lang w:eastAsia="ja-JP"/>
        </w:rPr>
      </w:pPr>
    </w:p>
    <w:p w:rsidR="006E0B06" w:rsidRPr="00DD4732" w:rsidRDefault="006E0B06" w:rsidP="006E0B06">
      <w:pPr>
        <w:ind w:firstLine="709"/>
        <w:jc w:val="both"/>
        <w:rPr>
          <w:rFonts w:eastAsia="MS Mincho"/>
          <w:lang w:eastAsia="ja-JP"/>
        </w:rPr>
      </w:pPr>
      <w:r w:rsidRPr="00DD4732">
        <w:rPr>
          <w:rFonts w:eastAsia="MS Mincho"/>
          <w:lang w:eastAsia="ja-JP"/>
        </w:rPr>
        <w:t xml:space="preserve">Фотографии двух </w:t>
      </w:r>
      <w:r>
        <w:rPr>
          <w:rFonts w:eastAsia="MS Mincho"/>
          <w:lang w:eastAsia="ja-JP"/>
        </w:rPr>
        <w:t>солнечных энерго</w:t>
      </w:r>
      <w:r w:rsidRPr="00DD4732">
        <w:rPr>
          <w:rFonts w:eastAsia="MS Mincho"/>
          <w:lang w:eastAsia="ja-JP"/>
        </w:rPr>
        <w:t xml:space="preserve">установок для использования в условиях </w:t>
      </w:r>
      <w:r>
        <w:rPr>
          <w:rFonts w:eastAsia="MS Mincho"/>
          <w:lang w:eastAsia="ja-JP"/>
        </w:rPr>
        <w:t xml:space="preserve">открытых пространств </w:t>
      </w:r>
      <w:r w:rsidRPr="00DD4732">
        <w:rPr>
          <w:rFonts w:eastAsia="MS Mincho"/>
          <w:lang w:eastAsia="ja-JP"/>
        </w:rPr>
        <w:t xml:space="preserve">показаны на </w:t>
      </w:r>
      <w:r>
        <w:rPr>
          <w:rFonts w:eastAsia="MS Mincho"/>
          <w:lang w:eastAsia="ja-JP"/>
        </w:rPr>
        <w:t>р</w:t>
      </w:r>
      <w:r w:rsidRPr="00DD4732">
        <w:rPr>
          <w:rFonts w:eastAsia="MS Mincho"/>
          <w:lang w:eastAsia="ja-JP"/>
        </w:rPr>
        <w:t>ис</w:t>
      </w:r>
      <w:r>
        <w:rPr>
          <w:rFonts w:eastAsia="MS Mincho"/>
          <w:lang w:eastAsia="ja-JP"/>
        </w:rPr>
        <w:t>.</w:t>
      </w:r>
      <w:r w:rsidRPr="00DD4732">
        <w:rPr>
          <w:rFonts w:eastAsia="MS Mincho"/>
          <w:lang w:eastAsia="ja-JP"/>
        </w:rPr>
        <w:t xml:space="preserve"> </w:t>
      </w:r>
      <w:r>
        <w:rPr>
          <w:rFonts w:eastAsia="MS Mincho"/>
          <w:lang w:eastAsia="ja-JP"/>
        </w:rPr>
        <w:t>4</w:t>
      </w:r>
      <w:r w:rsidRPr="00DD4732">
        <w:rPr>
          <w:rFonts w:eastAsia="MS Mincho"/>
          <w:lang w:eastAsia="ja-JP"/>
        </w:rPr>
        <w:t xml:space="preserve">. Установки </w:t>
      </w:r>
      <w:r>
        <w:rPr>
          <w:rFonts w:eastAsia="MS Mincho"/>
          <w:lang w:eastAsia="ja-JP"/>
        </w:rPr>
        <w:t>имеют центральную</w:t>
      </w:r>
      <w:r w:rsidRPr="00DD4732">
        <w:rPr>
          <w:rFonts w:eastAsia="MS Mincho"/>
          <w:lang w:eastAsia="ja-JP"/>
        </w:rPr>
        <w:t xml:space="preserve"> опорн</w:t>
      </w:r>
      <w:r>
        <w:rPr>
          <w:rFonts w:eastAsia="MS Mincho"/>
          <w:lang w:eastAsia="ja-JP"/>
        </w:rPr>
        <w:t>ую</w:t>
      </w:r>
      <w:r w:rsidRPr="00DD4732">
        <w:rPr>
          <w:rFonts w:eastAsia="MS Mincho"/>
          <w:lang w:eastAsia="ja-JP"/>
        </w:rPr>
        <w:t xml:space="preserve"> </w:t>
      </w:r>
      <w:r>
        <w:rPr>
          <w:rFonts w:eastAsia="MS Mincho"/>
          <w:lang w:eastAsia="ja-JP"/>
        </w:rPr>
        <w:t>колонну, вокруг которой осуществляется вращение рамы с размещенными на ней модулями. Эта</w:t>
      </w:r>
      <w:r w:rsidRPr="00DD4732">
        <w:rPr>
          <w:rFonts w:eastAsia="MS Mincho"/>
          <w:lang w:eastAsia="ja-JP"/>
        </w:rPr>
        <w:t xml:space="preserve"> колонна должна быть за</w:t>
      </w:r>
      <w:r>
        <w:rPr>
          <w:rFonts w:eastAsia="MS Mincho"/>
          <w:lang w:eastAsia="ja-JP"/>
        </w:rPr>
        <w:t xml:space="preserve">креплена </w:t>
      </w:r>
      <w:r w:rsidRPr="00DD4732">
        <w:rPr>
          <w:rFonts w:eastAsia="MS Mincho"/>
          <w:lang w:eastAsia="ja-JP"/>
        </w:rPr>
        <w:t xml:space="preserve">в </w:t>
      </w:r>
      <w:r>
        <w:rPr>
          <w:rFonts w:eastAsia="MS Mincho"/>
          <w:lang w:eastAsia="ja-JP"/>
        </w:rPr>
        <w:t xml:space="preserve">грунте, однако </w:t>
      </w:r>
      <w:r w:rsidRPr="00DD4732">
        <w:rPr>
          <w:rFonts w:eastAsia="MS Mincho"/>
          <w:lang w:eastAsia="ja-JP"/>
        </w:rPr>
        <w:t xml:space="preserve"> для монтажа в неблагоприятных условиях</w:t>
      </w:r>
      <w:r>
        <w:rPr>
          <w:rFonts w:eastAsia="MS Mincho"/>
          <w:lang w:eastAsia="ja-JP"/>
        </w:rPr>
        <w:t xml:space="preserve"> она может быть расположена на достаточно большой крестовине</w:t>
      </w:r>
      <w:r w:rsidRPr="00DD4732">
        <w:rPr>
          <w:rFonts w:eastAsia="MS Mincho"/>
          <w:lang w:eastAsia="ja-JP"/>
        </w:rPr>
        <w:t xml:space="preserve">. </w:t>
      </w:r>
    </w:p>
    <w:p w:rsidR="006E0B06" w:rsidRPr="0010586C" w:rsidRDefault="006E0B06" w:rsidP="006E0B06">
      <w:pPr>
        <w:ind w:firstLine="425"/>
        <w:jc w:val="both"/>
        <w:rPr>
          <w:rFonts w:eastAsia="MS Mincho"/>
          <w:sz w:val="12"/>
          <w:lang w:eastAsia="ja-JP"/>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420"/>
        <w:gridCol w:w="4866"/>
      </w:tblGrid>
      <w:tr w:rsidR="006E0B06" w:rsidTr="005E22F0">
        <w:trPr>
          <w:trHeight w:val="736"/>
        </w:trPr>
        <w:tc>
          <w:tcPr>
            <w:tcW w:w="4596" w:type="dxa"/>
          </w:tcPr>
          <w:p w:rsidR="006E0B06" w:rsidRDefault="006E0B06" w:rsidP="005E22F0">
            <w:pPr>
              <w:jc w:val="center"/>
              <w:rPr>
                <w:rFonts w:eastAsia="MS Mincho"/>
                <w:lang w:eastAsia="ja-JP"/>
              </w:rPr>
            </w:pPr>
            <w:r>
              <w:rPr>
                <w:rFonts w:eastAsia="MS Mincho"/>
                <w:noProof/>
                <w:lang w:eastAsia="ru-RU"/>
              </w:rPr>
              <w:drawing>
                <wp:inline distT="0" distB="0" distL="0" distR="0">
                  <wp:extent cx="2182932" cy="1678329"/>
                  <wp:effectExtent l="19050" t="0" r="7818" b="0"/>
                  <wp:docPr id="52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srcRect/>
                          <a:stretch>
                            <a:fillRect/>
                          </a:stretch>
                        </pic:blipFill>
                        <pic:spPr bwMode="auto">
                          <a:xfrm>
                            <a:off x="0" y="0"/>
                            <a:ext cx="2185227" cy="1680094"/>
                          </a:xfrm>
                          <a:prstGeom prst="rect">
                            <a:avLst/>
                          </a:prstGeom>
                          <a:noFill/>
                          <a:ln w="9525">
                            <a:noFill/>
                            <a:miter lim="800000"/>
                            <a:headEnd/>
                            <a:tailEnd/>
                          </a:ln>
                        </pic:spPr>
                      </pic:pic>
                    </a:graphicData>
                  </a:graphic>
                </wp:inline>
              </w:drawing>
            </w:r>
          </w:p>
        </w:tc>
        <w:tc>
          <w:tcPr>
            <w:tcW w:w="4975" w:type="dxa"/>
          </w:tcPr>
          <w:p w:rsidR="006E0B06" w:rsidRDefault="006E0B06" w:rsidP="005E22F0">
            <w:pPr>
              <w:jc w:val="both"/>
              <w:rPr>
                <w:rFonts w:eastAsia="MS Mincho"/>
                <w:lang w:eastAsia="ja-JP"/>
              </w:rPr>
            </w:pPr>
            <w:r>
              <w:rPr>
                <w:rFonts w:eastAsia="MS Mincho"/>
                <w:noProof/>
                <w:lang w:eastAsia="ru-RU"/>
              </w:rPr>
              <w:drawing>
                <wp:inline distT="0" distB="0" distL="0" distR="0">
                  <wp:extent cx="2644607" cy="1678329"/>
                  <wp:effectExtent l="19050" t="0" r="3343" b="0"/>
                  <wp:docPr id="52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srcRect/>
                          <a:stretch>
                            <a:fillRect/>
                          </a:stretch>
                        </pic:blipFill>
                        <pic:spPr bwMode="auto">
                          <a:xfrm>
                            <a:off x="0" y="0"/>
                            <a:ext cx="2642776" cy="1677167"/>
                          </a:xfrm>
                          <a:prstGeom prst="rect">
                            <a:avLst/>
                          </a:prstGeom>
                          <a:noFill/>
                          <a:ln w="9525">
                            <a:noFill/>
                            <a:miter lim="800000"/>
                            <a:headEnd/>
                            <a:tailEnd/>
                          </a:ln>
                        </pic:spPr>
                      </pic:pic>
                    </a:graphicData>
                  </a:graphic>
                </wp:inline>
              </w:drawing>
            </w:r>
          </w:p>
        </w:tc>
      </w:tr>
    </w:tbl>
    <w:p w:rsidR="006E0B06" w:rsidRPr="0010586C" w:rsidRDefault="006E0B06" w:rsidP="006E0B06">
      <w:pPr>
        <w:ind w:firstLine="425"/>
        <w:jc w:val="both"/>
        <w:rPr>
          <w:rFonts w:eastAsia="MS Mincho"/>
          <w:sz w:val="10"/>
          <w:lang w:eastAsia="ja-JP"/>
        </w:rPr>
      </w:pPr>
    </w:p>
    <w:p w:rsidR="006E0B06" w:rsidRPr="00DF4A87" w:rsidRDefault="006E0B06" w:rsidP="006E0B06">
      <w:pPr>
        <w:ind w:left="284" w:right="284"/>
        <w:jc w:val="center"/>
        <w:rPr>
          <w:rFonts w:eastAsia="MS Mincho"/>
          <w:sz w:val="22"/>
          <w:lang w:eastAsia="ja-JP"/>
        </w:rPr>
      </w:pPr>
      <w:r w:rsidRPr="00DF4A87">
        <w:rPr>
          <w:rFonts w:eastAsia="MS Mincho"/>
          <w:sz w:val="22"/>
          <w:lang w:eastAsia="ja-JP"/>
        </w:rPr>
        <w:t>Рис.</w:t>
      </w:r>
      <w:r w:rsidRPr="00DF4A87">
        <w:rPr>
          <w:rFonts w:eastAsia="MS Mincho"/>
          <w:sz w:val="22"/>
          <w:lang w:val="en-US" w:eastAsia="ja-JP"/>
        </w:rPr>
        <w:t> </w:t>
      </w:r>
      <w:r w:rsidRPr="00DF4A87">
        <w:rPr>
          <w:rFonts w:eastAsia="MS Mincho"/>
          <w:sz w:val="22"/>
          <w:lang w:eastAsia="ja-JP"/>
        </w:rPr>
        <w:t xml:space="preserve">4. Фотографии экспериментальных солнечных энергоустановок, спроектированных для использования в условиях открытых пространств: слева – на общую мощность 1 кВт; справа – на мощность  до 6 кВт (частично укомплектована концентраторными модулями размерами 0,5 х </w:t>
      </w:r>
      <w:smartTag w:uri="urn:schemas-microsoft-com:office:smarttags" w:element="metricconverter">
        <w:smartTagPr>
          <w:attr w:name="ProductID" w:val="1 м2"/>
        </w:smartTagPr>
        <w:r w:rsidRPr="00DF4A87">
          <w:rPr>
            <w:rFonts w:eastAsia="MS Mincho"/>
            <w:sz w:val="22"/>
            <w:lang w:eastAsia="ja-JP"/>
          </w:rPr>
          <w:t>1 м</w:t>
        </w:r>
        <w:r w:rsidRPr="00DF4A87">
          <w:rPr>
            <w:rFonts w:eastAsia="MS Mincho"/>
            <w:sz w:val="22"/>
            <w:vertAlign w:val="superscript"/>
            <w:lang w:eastAsia="ja-JP"/>
          </w:rPr>
          <w:t>2</w:t>
        </w:r>
      </w:smartTag>
      <w:r w:rsidRPr="00DF4A87">
        <w:rPr>
          <w:rFonts w:eastAsia="MS Mincho"/>
          <w:sz w:val="22"/>
          <w:lang w:eastAsia="ja-JP"/>
        </w:rPr>
        <w:t>).</w:t>
      </w:r>
    </w:p>
    <w:p w:rsidR="006E0B06" w:rsidRPr="005A0E79" w:rsidRDefault="006E0B06" w:rsidP="006E0B06">
      <w:pPr>
        <w:ind w:firstLine="425"/>
        <w:jc w:val="both"/>
        <w:rPr>
          <w:rFonts w:eastAsia="MS Mincho"/>
          <w:sz w:val="2"/>
          <w:lang w:eastAsia="ja-JP"/>
        </w:rPr>
      </w:pPr>
    </w:p>
    <w:p w:rsidR="0010586C" w:rsidRDefault="006E0B06" w:rsidP="00BD3F01">
      <w:pPr>
        <w:ind w:firstLine="709"/>
        <w:jc w:val="both"/>
        <w:rPr>
          <w:rFonts w:eastAsia="MS Mincho"/>
          <w:lang w:eastAsia="ja-JP"/>
        </w:rPr>
      </w:pPr>
      <w:r w:rsidRPr="00DD4732">
        <w:rPr>
          <w:rFonts w:eastAsia="MS Mincho"/>
          <w:lang w:eastAsia="ja-JP"/>
        </w:rPr>
        <w:t>Фотографии двух установок</w:t>
      </w:r>
      <w:r w:rsidRPr="002C4CC1">
        <w:rPr>
          <w:rFonts w:eastAsia="MS Mincho"/>
          <w:lang w:eastAsia="ja-JP"/>
        </w:rPr>
        <w:t xml:space="preserve"> </w:t>
      </w:r>
      <w:r w:rsidRPr="00DD4732">
        <w:rPr>
          <w:rFonts w:eastAsia="MS Mincho"/>
          <w:lang w:eastAsia="ja-JP"/>
        </w:rPr>
        <w:t>карусельного типа</w:t>
      </w:r>
      <w:r>
        <w:rPr>
          <w:rFonts w:eastAsia="MS Mincho"/>
          <w:lang w:eastAsia="ja-JP"/>
        </w:rPr>
        <w:t>,</w:t>
      </w:r>
      <w:r w:rsidRPr="00DD4732">
        <w:rPr>
          <w:rFonts w:eastAsia="MS Mincho"/>
          <w:lang w:eastAsia="ja-JP"/>
        </w:rPr>
        <w:t xml:space="preserve"> </w:t>
      </w:r>
      <w:r>
        <w:rPr>
          <w:rFonts w:eastAsia="MS Mincho"/>
          <w:lang w:eastAsia="ja-JP"/>
        </w:rPr>
        <w:t>спроектированных</w:t>
      </w:r>
      <w:r w:rsidRPr="00DD4732">
        <w:rPr>
          <w:rFonts w:eastAsia="MS Mincho"/>
          <w:lang w:eastAsia="ja-JP"/>
        </w:rPr>
        <w:t xml:space="preserve"> для </w:t>
      </w:r>
      <w:r>
        <w:rPr>
          <w:rFonts w:eastAsia="MS Mincho"/>
          <w:lang w:eastAsia="ja-JP"/>
        </w:rPr>
        <w:t>размещения на плоских крышах зданий, показаны на р</w:t>
      </w:r>
      <w:r w:rsidRPr="00DD4732">
        <w:rPr>
          <w:rFonts w:eastAsia="MS Mincho"/>
          <w:lang w:eastAsia="ja-JP"/>
        </w:rPr>
        <w:t>ис</w:t>
      </w:r>
      <w:r>
        <w:rPr>
          <w:rFonts w:eastAsia="MS Mincho"/>
          <w:lang w:eastAsia="ja-JP"/>
        </w:rPr>
        <w:t>.</w:t>
      </w:r>
      <w:r w:rsidRPr="00DD4732">
        <w:rPr>
          <w:rFonts w:eastAsia="MS Mincho"/>
          <w:lang w:eastAsia="ja-JP"/>
        </w:rPr>
        <w:t xml:space="preserve"> </w:t>
      </w:r>
      <w:r w:rsidRPr="009A276F">
        <w:rPr>
          <w:rFonts w:eastAsia="MS Mincho"/>
          <w:lang w:eastAsia="ja-JP"/>
        </w:rPr>
        <w:t>5</w:t>
      </w:r>
      <w:r w:rsidRPr="00DD4732">
        <w:rPr>
          <w:rFonts w:eastAsia="MS Mincho"/>
          <w:lang w:eastAsia="ja-JP"/>
        </w:rPr>
        <w:t>. Одна из них (рис. 4</w:t>
      </w:r>
      <w:r>
        <w:rPr>
          <w:rFonts w:eastAsia="MS Mincho"/>
          <w:lang w:eastAsia="ja-JP"/>
        </w:rPr>
        <w:t>, слева</w:t>
      </w:r>
      <w:r w:rsidRPr="00DD4732">
        <w:rPr>
          <w:rFonts w:eastAsia="MS Mincho"/>
          <w:lang w:eastAsia="ja-JP"/>
        </w:rPr>
        <w:t>) снабжен</w:t>
      </w:r>
      <w:r w:rsidR="00415B3A">
        <w:rPr>
          <w:rFonts w:eastAsia="MS Mincho"/>
          <w:lang w:eastAsia="ja-JP"/>
        </w:rPr>
        <w:t>н</w:t>
      </w:r>
      <w:r w:rsidRPr="00DD4732">
        <w:rPr>
          <w:rFonts w:eastAsia="MS Mincho"/>
          <w:lang w:eastAsia="ja-JP"/>
        </w:rPr>
        <w:t>а</w:t>
      </w:r>
      <w:r w:rsidR="00415B3A">
        <w:rPr>
          <w:rFonts w:eastAsia="MS Mincho"/>
          <w:lang w:eastAsia="ja-JP"/>
        </w:rPr>
        <w:t>я</w:t>
      </w:r>
      <w:r w:rsidRPr="00DD4732">
        <w:rPr>
          <w:rFonts w:eastAsia="MS Mincho"/>
          <w:lang w:eastAsia="ja-JP"/>
        </w:rPr>
        <w:t xml:space="preserve"> роликами</w:t>
      </w:r>
      <w:r>
        <w:rPr>
          <w:rFonts w:eastAsia="MS Mincho"/>
          <w:lang w:eastAsia="ja-JP"/>
        </w:rPr>
        <w:t>,</w:t>
      </w:r>
      <w:r w:rsidRPr="00DD4732">
        <w:rPr>
          <w:rFonts w:eastAsia="MS Mincho"/>
          <w:lang w:eastAsia="ja-JP"/>
        </w:rPr>
        <w:t xml:space="preserve"> движущимися по </w:t>
      </w:r>
      <w:r>
        <w:rPr>
          <w:rFonts w:eastAsia="MS Mincho"/>
          <w:lang w:eastAsia="ja-JP"/>
        </w:rPr>
        <w:t xml:space="preserve">кольцевой направляющей, </w:t>
      </w:r>
      <w:r w:rsidRPr="00DD4732">
        <w:rPr>
          <w:rFonts w:eastAsia="MS Mincho"/>
          <w:lang w:eastAsia="ja-JP"/>
        </w:rPr>
        <w:t xml:space="preserve">приподнята над поверхностью </w:t>
      </w:r>
      <w:r>
        <w:rPr>
          <w:rFonts w:eastAsia="MS Mincho"/>
          <w:lang w:eastAsia="ja-JP"/>
        </w:rPr>
        <w:t xml:space="preserve"> для исключения </w:t>
      </w:r>
      <w:r w:rsidRPr="00DD4732">
        <w:rPr>
          <w:rFonts w:eastAsia="MS Mincho"/>
          <w:lang w:eastAsia="ja-JP"/>
        </w:rPr>
        <w:t>возможного заноса снегом</w:t>
      </w:r>
      <w:r>
        <w:rPr>
          <w:rFonts w:eastAsia="MS Mincho"/>
          <w:lang w:eastAsia="ja-JP"/>
        </w:rPr>
        <w:t>. Вторая</w:t>
      </w:r>
      <w:r w:rsidRPr="00DD4732">
        <w:rPr>
          <w:rFonts w:eastAsia="MS Mincho"/>
          <w:lang w:eastAsia="ja-JP"/>
        </w:rPr>
        <w:t xml:space="preserve"> установка движется по плоской поверхности при помощи </w:t>
      </w:r>
      <w:r>
        <w:rPr>
          <w:rFonts w:eastAsia="MS Mincho"/>
          <w:lang w:eastAsia="ja-JP"/>
        </w:rPr>
        <w:t>шести</w:t>
      </w:r>
      <w:r w:rsidRPr="00DD4732">
        <w:rPr>
          <w:rFonts w:eastAsia="MS Mincho"/>
          <w:lang w:eastAsia="ja-JP"/>
        </w:rPr>
        <w:t xml:space="preserve"> колес, два из которых, расположенные на одной диагонали, являются ведущими, вращающимися друг относительно друга в противоположных направлениях.</w:t>
      </w:r>
    </w:p>
    <w:p w:rsidR="0010586C" w:rsidRDefault="0010586C" w:rsidP="0010586C">
      <w:pPr>
        <w:ind w:firstLine="709"/>
        <w:jc w:val="both"/>
        <w:rPr>
          <w:rFonts w:eastAsia="MS Mincho"/>
          <w:lang w:eastAsia="ja-JP"/>
        </w:rPr>
      </w:pPr>
      <w:r>
        <w:rPr>
          <w:rFonts w:eastAsia="MS Mincho"/>
          <w:lang w:eastAsia="ja-JP"/>
        </w:rPr>
        <w:t>Работа</w:t>
      </w:r>
      <w:r w:rsidRPr="00DD4732">
        <w:rPr>
          <w:rFonts w:eastAsia="MS Mincho"/>
          <w:lang w:eastAsia="ja-JP"/>
        </w:rPr>
        <w:t xml:space="preserve"> установок полностью автоматическая. </w:t>
      </w:r>
      <w:r>
        <w:rPr>
          <w:rFonts w:eastAsia="MS Mincho"/>
          <w:lang w:eastAsia="ja-JP"/>
        </w:rPr>
        <w:t>П</w:t>
      </w:r>
      <w:r w:rsidRPr="00DD4732">
        <w:rPr>
          <w:rFonts w:eastAsia="MS Mincho"/>
          <w:lang w:eastAsia="ja-JP"/>
        </w:rPr>
        <w:t>роцесс движения за солнцем при облачной погоде и в течени</w:t>
      </w:r>
      <w:r>
        <w:rPr>
          <w:rFonts w:eastAsia="MS Mincho"/>
          <w:lang w:eastAsia="ja-JP"/>
        </w:rPr>
        <w:t>е</w:t>
      </w:r>
      <w:r w:rsidRPr="00DD4732">
        <w:rPr>
          <w:rFonts w:eastAsia="MS Mincho"/>
          <w:lang w:eastAsia="ja-JP"/>
        </w:rPr>
        <w:t xml:space="preserve"> ночного периода (возвращение из положения «на </w:t>
      </w:r>
      <w:r>
        <w:rPr>
          <w:rFonts w:eastAsia="MS Mincho"/>
          <w:lang w:eastAsia="ja-JP"/>
        </w:rPr>
        <w:t>закат» в положение «на восход»)</w:t>
      </w:r>
      <w:r w:rsidRPr="00DD4732">
        <w:rPr>
          <w:rFonts w:eastAsia="MS Mincho"/>
          <w:lang w:eastAsia="ja-JP"/>
        </w:rPr>
        <w:t xml:space="preserve"> </w:t>
      </w:r>
      <w:r>
        <w:rPr>
          <w:rFonts w:eastAsia="MS Mincho"/>
          <w:lang w:eastAsia="ja-JP"/>
        </w:rPr>
        <w:t>осуществляется по программе.</w:t>
      </w:r>
      <w:r w:rsidRPr="00DD4732">
        <w:rPr>
          <w:rFonts w:eastAsia="MS Mincho"/>
          <w:lang w:eastAsia="ja-JP"/>
        </w:rPr>
        <w:t xml:space="preserve"> Аналоговый солнечный </w:t>
      </w:r>
      <w:r>
        <w:rPr>
          <w:rFonts w:eastAsia="MS Mincho"/>
          <w:lang w:eastAsia="ja-JP"/>
        </w:rPr>
        <w:t>датчик</w:t>
      </w:r>
      <w:r w:rsidRPr="00DD4732">
        <w:rPr>
          <w:rFonts w:eastAsia="MS Mincho"/>
          <w:lang w:eastAsia="ja-JP"/>
        </w:rPr>
        <w:t xml:space="preserve"> с обратной связью о</w:t>
      </w:r>
      <w:r>
        <w:rPr>
          <w:rFonts w:eastAsia="MS Mincho"/>
          <w:lang w:eastAsia="ja-JP"/>
        </w:rPr>
        <w:t>беспечивает</w:t>
      </w:r>
      <w:r w:rsidRPr="00DD4732">
        <w:rPr>
          <w:rFonts w:eastAsia="MS Mincho"/>
          <w:lang w:eastAsia="ja-JP"/>
        </w:rPr>
        <w:t xml:space="preserve"> позиционирование </w:t>
      </w:r>
      <w:r>
        <w:rPr>
          <w:rFonts w:eastAsia="MS Mincho"/>
          <w:lang w:eastAsia="ja-JP"/>
        </w:rPr>
        <w:t>рамы</w:t>
      </w:r>
      <w:r w:rsidRPr="00DD4732">
        <w:rPr>
          <w:rFonts w:eastAsia="MS Mincho"/>
          <w:lang w:eastAsia="ja-JP"/>
        </w:rPr>
        <w:t xml:space="preserve"> с модулями по направлению </w:t>
      </w:r>
      <w:r>
        <w:rPr>
          <w:rFonts w:eastAsia="MS Mincho"/>
          <w:lang w:eastAsia="ja-JP"/>
        </w:rPr>
        <w:t>на</w:t>
      </w:r>
      <w:r w:rsidRPr="00DD4732">
        <w:rPr>
          <w:rFonts w:eastAsia="MS Mincho"/>
          <w:lang w:eastAsia="ja-JP"/>
        </w:rPr>
        <w:t xml:space="preserve"> солнц</w:t>
      </w:r>
      <w:r>
        <w:rPr>
          <w:rFonts w:eastAsia="MS Mincho"/>
          <w:lang w:eastAsia="ja-JP"/>
        </w:rPr>
        <w:t>е</w:t>
      </w:r>
      <w:r w:rsidRPr="00DD4732">
        <w:rPr>
          <w:rFonts w:eastAsia="MS Mincho"/>
          <w:lang w:eastAsia="ja-JP"/>
        </w:rPr>
        <w:t xml:space="preserve"> с точностью выше</w:t>
      </w:r>
      <w:r w:rsidR="00CC44AC">
        <w:rPr>
          <w:rFonts w:eastAsia="MS Mincho"/>
          <w:lang w:eastAsia="ja-JP"/>
        </w:rPr>
        <w:t>,</w:t>
      </w:r>
      <w:r w:rsidRPr="00DD4732">
        <w:rPr>
          <w:rFonts w:eastAsia="MS Mincho"/>
          <w:lang w:eastAsia="ja-JP"/>
        </w:rPr>
        <w:t xml:space="preserve"> чем 0.05 углов</w:t>
      </w:r>
      <w:r>
        <w:rPr>
          <w:rFonts w:eastAsia="MS Mincho"/>
          <w:lang w:eastAsia="ja-JP"/>
        </w:rPr>
        <w:t>ого</w:t>
      </w:r>
      <w:r w:rsidRPr="00DD4732">
        <w:rPr>
          <w:rFonts w:eastAsia="MS Mincho"/>
          <w:lang w:eastAsia="ja-JP"/>
        </w:rPr>
        <w:t xml:space="preserve"> градус</w:t>
      </w:r>
      <w:r>
        <w:rPr>
          <w:rFonts w:eastAsia="MS Mincho"/>
          <w:lang w:eastAsia="ja-JP"/>
        </w:rPr>
        <w:t>а</w:t>
      </w:r>
      <w:r w:rsidRPr="00DD4732">
        <w:rPr>
          <w:rFonts w:eastAsia="MS Mincho"/>
          <w:lang w:eastAsia="ja-JP"/>
        </w:rPr>
        <w:t xml:space="preserve">. </w:t>
      </w:r>
      <w:r>
        <w:rPr>
          <w:rFonts w:eastAsia="MS Mincho"/>
          <w:lang w:eastAsia="ja-JP"/>
        </w:rPr>
        <w:t>Механический привод разработан</w:t>
      </w:r>
      <w:r w:rsidRPr="00DD4732">
        <w:rPr>
          <w:rFonts w:eastAsia="MS Mincho"/>
          <w:lang w:eastAsia="ja-JP"/>
        </w:rPr>
        <w:t xml:space="preserve"> таким образом, что </w:t>
      </w:r>
      <w:r>
        <w:rPr>
          <w:rFonts w:eastAsia="MS Mincho"/>
          <w:lang w:eastAsia="ja-JP"/>
        </w:rPr>
        <w:t>энергоустановки</w:t>
      </w:r>
      <w:r w:rsidRPr="00DD4732">
        <w:rPr>
          <w:rFonts w:eastAsia="MS Mincho"/>
          <w:lang w:eastAsia="ja-JP"/>
        </w:rPr>
        <w:t xml:space="preserve"> могут работать в экваториальном поясе, где северны</w:t>
      </w:r>
      <w:r>
        <w:rPr>
          <w:rFonts w:eastAsia="MS Mincho"/>
          <w:lang w:eastAsia="ja-JP"/>
        </w:rPr>
        <w:t>й</w:t>
      </w:r>
      <w:r w:rsidRPr="00DD4732">
        <w:rPr>
          <w:rFonts w:eastAsia="MS Mincho"/>
          <w:lang w:eastAsia="ja-JP"/>
        </w:rPr>
        <w:t xml:space="preserve"> и южны</w:t>
      </w:r>
      <w:r>
        <w:rPr>
          <w:rFonts w:eastAsia="MS Mincho"/>
          <w:lang w:eastAsia="ja-JP"/>
        </w:rPr>
        <w:t>й</w:t>
      </w:r>
      <w:r w:rsidRPr="00DD4732">
        <w:rPr>
          <w:rFonts w:eastAsia="MS Mincho"/>
          <w:lang w:eastAsia="ja-JP"/>
        </w:rPr>
        <w:t xml:space="preserve"> рабочие </w:t>
      </w:r>
      <w:r>
        <w:rPr>
          <w:rFonts w:eastAsia="MS Mincho"/>
          <w:lang w:eastAsia="ja-JP"/>
        </w:rPr>
        <w:t>секторы</w:t>
      </w:r>
      <w:r w:rsidRPr="00DD4732">
        <w:rPr>
          <w:rFonts w:eastAsia="MS Mincho"/>
          <w:lang w:eastAsia="ja-JP"/>
        </w:rPr>
        <w:t xml:space="preserve"> пере</w:t>
      </w:r>
      <w:r>
        <w:rPr>
          <w:rFonts w:eastAsia="MS Mincho"/>
          <w:lang w:eastAsia="ja-JP"/>
        </w:rPr>
        <w:t>крываются</w:t>
      </w:r>
      <w:r w:rsidRPr="00DD4732">
        <w:rPr>
          <w:rFonts w:eastAsia="MS Mincho"/>
          <w:lang w:eastAsia="ja-JP"/>
        </w:rPr>
        <w:t xml:space="preserve">. Мотор-редукторы </w:t>
      </w:r>
      <w:r w:rsidRPr="00DD4732">
        <w:rPr>
          <w:rFonts w:eastAsia="MS Mincho"/>
          <w:lang w:eastAsia="ja-JP"/>
        </w:rPr>
        <w:lastRenderedPageBreak/>
        <w:t>азимутального и зенитально</w:t>
      </w:r>
      <w:r w:rsidR="00415B3A">
        <w:rPr>
          <w:rFonts w:eastAsia="MS Mincho"/>
          <w:lang w:eastAsia="ja-JP"/>
        </w:rPr>
        <w:t>го</w:t>
      </w:r>
      <w:r w:rsidRPr="00DD4732">
        <w:rPr>
          <w:rFonts w:eastAsia="MS Mincho"/>
          <w:lang w:eastAsia="ja-JP"/>
        </w:rPr>
        <w:t xml:space="preserve"> приводов располагаются в одном защищенном </w:t>
      </w:r>
      <w:r>
        <w:rPr>
          <w:rFonts w:eastAsia="MS Mincho"/>
          <w:lang w:eastAsia="ja-JP"/>
        </w:rPr>
        <w:t>кожухе</w:t>
      </w:r>
      <w:r w:rsidRPr="00DD4732">
        <w:rPr>
          <w:rFonts w:eastAsia="MS Mincho"/>
          <w:lang w:eastAsia="ja-JP"/>
        </w:rPr>
        <w:t xml:space="preserve">, </w:t>
      </w:r>
      <w:r>
        <w:rPr>
          <w:rFonts w:eastAsia="MS Mincho"/>
          <w:lang w:eastAsia="ja-JP"/>
        </w:rPr>
        <w:t>удобном для</w:t>
      </w:r>
      <w:r w:rsidRPr="00DD4732">
        <w:rPr>
          <w:rFonts w:eastAsia="MS Mincho"/>
          <w:lang w:eastAsia="ja-JP"/>
        </w:rPr>
        <w:t xml:space="preserve"> </w:t>
      </w:r>
      <w:r>
        <w:rPr>
          <w:rFonts w:eastAsia="MS Mincho"/>
          <w:lang w:eastAsia="ja-JP"/>
        </w:rPr>
        <w:t>обслуживания</w:t>
      </w:r>
      <w:r w:rsidRPr="00DD4732">
        <w:rPr>
          <w:rFonts w:eastAsia="MS Mincho"/>
          <w:lang w:eastAsia="ja-JP"/>
        </w:rPr>
        <w:t xml:space="preserve">. </w:t>
      </w:r>
      <w:r>
        <w:rPr>
          <w:rFonts w:eastAsia="MS Mincho"/>
          <w:lang w:eastAsia="ja-JP"/>
        </w:rPr>
        <w:t>В этом же кожухе</w:t>
      </w:r>
      <w:r w:rsidRPr="00DD4732">
        <w:rPr>
          <w:rFonts w:eastAsia="MS Mincho"/>
          <w:lang w:eastAsia="ja-JP"/>
        </w:rPr>
        <w:t xml:space="preserve"> располага</w:t>
      </w:r>
      <w:r>
        <w:rPr>
          <w:rFonts w:eastAsia="MS Mincho"/>
          <w:lang w:eastAsia="ja-JP"/>
        </w:rPr>
        <w:t>ю</w:t>
      </w:r>
      <w:r w:rsidRPr="00DD4732">
        <w:rPr>
          <w:rFonts w:eastAsia="MS Mincho"/>
          <w:lang w:eastAsia="ja-JP"/>
        </w:rPr>
        <w:t>тся вс</w:t>
      </w:r>
      <w:r>
        <w:rPr>
          <w:rFonts w:eastAsia="MS Mincho"/>
          <w:lang w:eastAsia="ja-JP"/>
        </w:rPr>
        <w:t>е</w:t>
      </w:r>
      <w:r w:rsidRPr="00DD4732">
        <w:rPr>
          <w:rFonts w:eastAsia="MS Mincho"/>
          <w:lang w:eastAsia="ja-JP"/>
        </w:rPr>
        <w:t xml:space="preserve"> платы управления, датчики положения </w:t>
      </w:r>
      <w:r>
        <w:rPr>
          <w:rFonts w:eastAsia="MS Mincho"/>
          <w:lang w:eastAsia="ja-JP"/>
        </w:rPr>
        <w:t xml:space="preserve">рамы </w:t>
      </w:r>
      <w:r w:rsidRPr="00DD4732">
        <w:rPr>
          <w:rFonts w:eastAsia="MS Mincho"/>
          <w:lang w:eastAsia="ja-JP"/>
        </w:rPr>
        <w:t xml:space="preserve">и элементы защиты. </w:t>
      </w:r>
    </w:p>
    <w:p w:rsidR="006E0B06" w:rsidRPr="0010586C" w:rsidRDefault="006E0B06" w:rsidP="00BD3F01">
      <w:pPr>
        <w:ind w:firstLine="709"/>
        <w:jc w:val="both"/>
        <w:rPr>
          <w:rFonts w:eastAsia="MS Mincho"/>
          <w:sz w:val="18"/>
          <w:lang w:eastAsia="ja-JP"/>
        </w:rPr>
      </w:pPr>
      <w:r w:rsidRPr="0010586C">
        <w:rPr>
          <w:rFonts w:eastAsia="MS Mincho"/>
          <w:sz w:val="18"/>
          <w:lang w:eastAsia="ja-JP"/>
        </w:rPr>
        <w:t xml:space="preserve"> </w:t>
      </w:r>
    </w:p>
    <w:tbl>
      <w:tblPr>
        <w:tblStyle w:val="af7"/>
        <w:tblW w:w="8817"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397"/>
        <w:gridCol w:w="4420"/>
      </w:tblGrid>
      <w:tr w:rsidR="006E0B06" w:rsidTr="005E22F0">
        <w:trPr>
          <w:trHeight w:val="2443"/>
          <w:jc w:val="right"/>
        </w:trPr>
        <w:tc>
          <w:tcPr>
            <w:tcW w:w="4397" w:type="dxa"/>
          </w:tcPr>
          <w:p w:rsidR="006E0B06" w:rsidRDefault="006E0B06" w:rsidP="005E22F0">
            <w:pPr>
              <w:jc w:val="both"/>
              <w:rPr>
                <w:rFonts w:eastAsia="MS Mincho"/>
                <w:lang w:eastAsia="ja-JP"/>
              </w:rPr>
            </w:pPr>
            <w:r>
              <w:rPr>
                <w:rFonts w:eastAsia="MS Mincho"/>
                <w:noProof/>
                <w:lang w:eastAsia="ru-RU"/>
              </w:rPr>
              <w:drawing>
                <wp:inline distT="0" distB="0" distL="0" distR="0">
                  <wp:extent cx="2240023" cy="1485900"/>
                  <wp:effectExtent l="19050" t="0" r="7877" b="0"/>
                  <wp:docPr id="53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srcRect/>
                          <a:stretch>
                            <a:fillRect/>
                          </a:stretch>
                        </pic:blipFill>
                        <pic:spPr bwMode="auto">
                          <a:xfrm>
                            <a:off x="0" y="0"/>
                            <a:ext cx="2249912" cy="1492460"/>
                          </a:xfrm>
                          <a:prstGeom prst="rect">
                            <a:avLst/>
                          </a:prstGeom>
                          <a:noFill/>
                          <a:ln w="9525">
                            <a:noFill/>
                            <a:miter lim="800000"/>
                            <a:headEnd/>
                            <a:tailEnd/>
                          </a:ln>
                        </pic:spPr>
                      </pic:pic>
                    </a:graphicData>
                  </a:graphic>
                </wp:inline>
              </w:drawing>
            </w:r>
          </w:p>
        </w:tc>
        <w:tc>
          <w:tcPr>
            <w:tcW w:w="4420" w:type="dxa"/>
          </w:tcPr>
          <w:p w:rsidR="006E0B06" w:rsidRDefault="006E0B06" w:rsidP="005E22F0">
            <w:pPr>
              <w:jc w:val="both"/>
              <w:rPr>
                <w:rFonts w:eastAsia="MS Mincho"/>
                <w:lang w:eastAsia="ja-JP"/>
              </w:rPr>
            </w:pPr>
            <w:r>
              <w:rPr>
                <w:noProof/>
                <w:lang w:eastAsia="ru-RU"/>
              </w:rPr>
              <w:drawing>
                <wp:inline distT="0" distB="0" distL="0" distR="0">
                  <wp:extent cx="2293313" cy="1468002"/>
                  <wp:effectExtent l="19050" t="0" r="0" b="0"/>
                  <wp:docPr id="53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cstate="print"/>
                          <a:srcRect/>
                          <a:stretch>
                            <a:fillRect/>
                          </a:stretch>
                        </pic:blipFill>
                        <pic:spPr bwMode="auto">
                          <a:xfrm>
                            <a:off x="0" y="0"/>
                            <a:ext cx="2295118" cy="1469157"/>
                          </a:xfrm>
                          <a:prstGeom prst="rect">
                            <a:avLst/>
                          </a:prstGeom>
                          <a:noFill/>
                          <a:ln w="9525">
                            <a:noFill/>
                            <a:miter lim="800000"/>
                            <a:headEnd/>
                            <a:tailEnd/>
                          </a:ln>
                        </pic:spPr>
                      </pic:pic>
                    </a:graphicData>
                  </a:graphic>
                </wp:inline>
              </w:drawing>
            </w:r>
          </w:p>
        </w:tc>
      </w:tr>
    </w:tbl>
    <w:p w:rsidR="006E0B06" w:rsidRPr="00AB7B83" w:rsidRDefault="006E0B06" w:rsidP="00AB7B83">
      <w:pPr>
        <w:jc w:val="both"/>
        <w:rPr>
          <w:rFonts w:eastAsia="MS Mincho"/>
          <w:sz w:val="2"/>
          <w:lang w:eastAsia="ja-JP"/>
        </w:rPr>
      </w:pPr>
    </w:p>
    <w:p w:rsidR="006E0B06" w:rsidRDefault="006E0B06" w:rsidP="00CC44AC">
      <w:pPr>
        <w:spacing w:line="0" w:lineRule="atLeast"/>
        <w:jc w:val="center"/>
        <w:rPr>
          <w:rFonts w:eastAsia="MS Mincho"/>
          <w:sz w:val="22"/>
          <w:lang w:eastAsia="ja-JP"/>
        </w:rPr>
      </w:pPr>
      <w:r w:rsidRPr="00DF4A87">
        <w:rPr>
          <w:rFonts w:eastAsia="MS Mincho"/>
          <w:sz w:val="22"/>
          <w:lang w:eastAsia="ja-JP"/>
        </w:rPr>
        <w:t>Рис.</w:t>
      </w:r>
      <w:r w:rsidRPr="00DF4A87">
        <w:rPr>
          <w:rFonts w:eastAsia="MS Mincho"/>
          <w:sz w:val="22"/>
          <w:lang w:val="en-US" w:eastAsia="ja-JP"/>
        </w:rPr>
        <w:t> </w:t>
      </w:r>
      <w:r w:rsidRPr="00DF4A87">
        <w:rPr>
          <w:rFonts w:eastAsia="MS Mincho"/>
          <w:sz w:val="22"/>
          <w:lang w:eastAsia="ja-JP"/>
        </w:rPr>
        <w:t>5. Фотографии экспериментальных солнечных энергоустановок, спроектированных для размещения на плоских крышах зданий: слева – на мощность 1 кВт</w:t>
      </w:r>
      <w:r>
        <w:rPr>
          <w:rFonts w:eastAsia="MS Mincho"/>
          <w:sz w:val="22"/>
          <w:lang w:eastAsia="ja-JP"/>
        </w:rPr>
        <w:t>;</w:t>
      </w:r>
    </w:p>
    <w:p w:rsidR="006E0B06" w:rsidRDefault="006E0B06" w:rsidP="00CC44AC">
      <w:pPr>
        <w:spacing w:line="0" w:lineRule="atLeast"/>
        <w:jc w:val="center"/>
        <w:rPr>
          <w:rFonts w:eastAsia="MS Mincho"/>
          <w:sz w:val="22"/>
          <w:lang w:eastAsia="ja-JP"/>
        </w:rPr>
      </w:pPr>
      <w:r w:rsidRPr="00DF4A87">
        <w:rPr>
          <w:rFonts w:eastAsia="MS Mincho"/>
          <w:sz w:val="22"/>
          <w:lang w:eastAsia="ja-JP"/>
        </w:rPr>
        <w:t>справа – на мощность  10 кВт.</w:t>
      </w:r>
    </w:p>
    <w:p w:rsidR="00AB7B83" w:rsidRPr="00AB7B83" w:rsidRDefault="00AB7B83" w:rsidP="006E0B06">
      <w:pPr>
        <w:ind w:left="284" w:right="284"/>
        <w:jc w:val="center"/>
        <w:rPr>
          <w:rFonts w:eastAsia="MS Mincho"/>
          <w:sz w:val="10"/>
          <w:lang w:eastAsia="ja-JP"/>
        </w:rPr>
      </w:pPr>
    </w:p>
    <w:p w:rsidR="006E0B06" w:rsidRPr="0010586C" w:rsidRDefault="006E0B06" w:rsidP="006E0B06">
      <w:pPr>
        <w:jc w:val="both"/>
        <w:rPr>
          <w:rFonts w:eastAsia="MS Mincho"/>
          <w:sz w:val="2"/>
          <w:lang w:eastAsia="ja-JP"/>
        </w:rPr>
      </w:pPr>
    </w:p>
    <w:p w:rsidR="006E0B06" w:rsidRPr="004E743E" w:rsidRDefault="006E0B06" w:rsidP="006E0B06">
      <w:pPr>
        <w:jc w:val="center"/>
        <w:rPr>
          <w:rFonts w:eastAsia="MS Mincho"/>
          <w:b/>
          <w:lang w:eastAsia="ja-JP"/>
        </w:rPr>
      </w:pPr>
      <w:r w:rsidRPr="004E743E">
        <w:rPr>
          <w:rFonts w:eastAsia="MS Mincho"/>
          <w:b/>
          <w:lang w:eastAsia="ja-JP"/>
        </w:rPr>
        <w:t>Заключение</w:t>
      </w:r>
    </w:p>
    <w:p w:rsidR="006E0B06" w:rsidRPr="00AB7B83" w:rsidRDefault="006E0B06" w:rsidP="006E0B06">
      <w:pPr>
        <w:ind w:firstLine="709"/>
        <w:jc w:val="both"/>
        <w:rPr>
          <w:rFonts w:eastAsia="MS Mincho"/>
          <w:sz w:val="2"/>
          <w:lang w:eastAsia="ja-JP"/>
        </w:rPr>
      </w:pPr>
    </w:p>
    <w:p w:rsidR="006E0B06" w:rsidRPr="004E743E" w:rsidRDefault="006E0B06" w:rsidP="006E0B06">
      <w:pPr>
        <w:ind w:firstLine="709"/>
        <w:jc w:val="both"/>
        <w:rPr>
          <w:rFonts w:eastAsia="MS Mincho"/>
          <w:lang w:eastAsia="ja-JP"/>
        </w:rPr>
      </w:pPr>
      <w:r>
        <w:rPr>
          <w:bCs/>
        </w:rPr>
        <w:t>Перечислим основные преимущества</w:t>
      </w:r>
      <w:r w:rsidRPr="003A7EE5">
        <w:rPr>
          <w:bCs/>
        </w:rPr>
        <w:t xml:space="preserve"> </w:t>
      </w:r>
      <w:r>
        <w:rPr>
          <w:bCs/>
        </w:rPr>
        <w:t>разработанных концентраторных фотоэнергоустановок,</w:t>
      </w:r>
      <w:r w:rsidRPr="0011676A">
        <w:rPr>
          <w:bCs/>
        </w:rPr>
        <w:t xml:space="preserve"> обеспечивающие конкурентоспособность на рынке</w:t>
      </w:r>
      <w:r>
        <w:rPr>
          <w:bCs/>
        </w:rPr>
        <w:t xml:space="preserve"> наземной</w:t>
      </w:r>
      <w:r w:rsidRPr="0011676A">
        <w:rPr>
          <w:bCs/>
        </w:rPr>
        <w:t xml:space="preserve"> солнечной </w:t>
      </w:r>
      <w:r>
        <w:rPr>
          <w:bCs/>
        </w:rPr>
        <w:t>фото</w:t>
      </w:r>
      <w:r w:rsidRPr="0011676A">
        <w:rPr>
          <w:bCs/>
        </w:rPr>
        <w:t>энергетики:</w:t>
      </w:r>
    </w:p>
    <w:p w:rsidR="006E0B06" w:rsidRPr="003D44A9" w:rsidRDefault="006E0B06" w:rsidP="006E0B06">
      <w:pPr>
        <w:pStyle w:val="ac"/>
        <w:numPr>
          <w:ilvl w:val="0"/>
          <w:numId w:val="11"/>
        </w:numPr>
        <w:tabs>
          <w:tab w:val="clear" w:pos="1144"/>
          <w:tab w:val="clear" w:pos="4677"/>
          <w:tab w:val="clear" w:pos="9355"/>
          <w:tab w:val="num" w:pos="360"/>
          <w:tab w:val="num" w:pos="1170"/>
        </w:tabs>
        <w:suppressAutoHyphens w:val="0"/>
        <w:ind w:left="360" w:hanging="360"/>
        <w:jc w:val="both"/>
      </w:pPr>
      <w:r w:rsidRPr="003D44A9">
        <w:t xml:space="preserve">Использование </w:t>
      </w:r>
      <w:r>
        <w:t>фотопреобразователей</w:t>
      </w:r>
      <w:r w:rsidRPr="003D44A9">
        <w:t xml:space="preserve"> </w:t>
      </w:r>
      <w:r>
        <w:t xml:space="preserve">с </w:t>
      </w:r>
      <w:r w:rsidRPr="003D44A9">
        <w:t xml:space="preserve">КПД </w:t>
      </w:r>
      <w:r>
        <w:t>более</w:t>
      </w:r>
      <w:r w:rsidRPr="003D44A9">
        <w:t xml:space="preserve"> </w:t>
      </w:r>
      <w:r>
        <w:t xml:space="preserve">40 </w:t>
      </w:r>
      <w:r w:rsidRPr="003D44A9">
        <w:t xml:space="preserve">% </w:t>
      </w:r>
      <w:r>
        <w:t>при</w:t>
      </w:r>
      <w:r w:rsidRPr="003D44A9">
        <w:t xml:space="preserve"> преобразовани</w:t>
      </w:r>
      <w:r>
        <w:t>и</w:t>
      </w:r>
      <w:r w:rsidRPr="003D44A9">
        <w:t xml:space="preserve"> концентрированного</w:t>
      </w:r>
      <w:r>
        <w:t xml:space="preserve"> солнечного</w:t>
      </w:r>
      <w:r w:rsidRPr="003D44A9">
        <w:t xml:space="preserve"> излучения. </w:t>
      </w:r>
    </w:p>
    <w:p w:rsidR="006E0B06" w:rsidRDefault="006E0B06" w:rsidP="006E0B06">
      <w:pPr>
        <w:pStyle w:val="ac"/>
        <w:numPr>
          <w:ilvl w:val="0"/>
          <w:numId w:val="11"/>
        </w:numPr>
        <w:tabs>
          <w:tab w:val="clear" w:pos="1144"/>
          <w:tab w:val="clear" w:pos="4677"/>
          <w:tab w:val="clear" w:pos="9355"/>
          <w:tab w:val="num" w:pos="360"/>
          <w:tab w:val="num" w:pos="1170"/>
        </w:tabs>
        <w:suppressAutoHyphens w:val="0"/>
        <w:ind w:left="360" w:hanging="360"/>
        <w:jc w:val="both"/>
      </w:pPr>
      <w:r>
        <w:t xml:space="preserve">Тысячекратное </w:t>
      </w:r>
      <w:r w:rsidRPr="003D44A9">
        <w:t>концентрирование солнечно</w:t>
      </w:r>
      <w:r>
        <w:t>го</w:t>
      </w:r>
      <w:r w:rsidRPr="003D44A9">
        <w:t xml:space="preserve"> </w:t>
      </w:r>
      <w:r>
        <w:t>излучения</w:t>
      </w:r>
      <w:r w:rsidRPr="003D44A9">
        <w:t xml:space="preserve"> с помощью </w:t>
      </w:r>
      <w:r>
        <w:t>линз Френеля</w:t>
      </w:r>
      <w:r w:rsidRPr="003D44A9">
        <w:t xml:space="preserve"> </w:t>
      </w:r>
      <w:r>
        <w:t>и соответствующее</w:t>
      </w:r>
      <w:r w:rsidRPr="003D44A9">
        <w:t xml:space="preserve"> снижение площади и</w:t>
      </w:r>
      <w:r>
        <w:t xml:space="preserve"> удельной</w:t>
      </w:r>
      <w:r w:rsidRPr="003D44A9">
        <w:t xml:space="preserve"> стоимости </w:t>
      </w:r>
      <w:r>
        <w:t>фотопреобра-зователей,</w:t>
      </w:r>
      <w:r w:rsidRPr="003D44A9">
        <w:t xml:space="preserve"> </w:t>
      </w:r>
      <w:r>
        <w:t>что приводит к</w:t>
      </w:r>
      <w:r w:rsidRPr="003D44A9">
        <w:t xml:space="preserve"> снижени</w:t>
      </w:r>
      <w:r>
        <w:t>ю</w:t>
      </w:r>
      <w:r w:rsidRPr="003D44A9">
        <w:t xml:space="preserve"> стоимости энергоустановок.</w:t>
      </w:r>
      <w:r>
        <w:t xml:space="preserve"> </w:t>
      </w:r>
    </w:p>
    <w:p w:rsidR="006E0B06" w:rsidRPr="00AB7B83" w:rsidRDefault="006E0B06" w:rsidP="006E0B06">
      <w:pPr>
        <w:pStyle w:val="ac"/>
        <w:numPr>
          <w:ilvl w:val="0"/>
          <w:numId w:val="11"/>
        </w:numPr>
        <w:tabs>
          <w:tab w:val="clear" w:pos="1144"/>
          <w:tab w:val="clear" w:pos="4677"/>
          <w:tab w:val="clear" w:pos="9355"/>
          <w:tab w:val="num" w:pos="360"/>
        </w:tabs>
        <w:suppressAutoHyphens w:val="0"/>
        <w:ind w:left="360" w:hanging="360"/>
        <w:jc w:val="both"/>
      </w:pPr>
      <w:r w:rsidRPr="00CB5393">
        <w:t>Увеличение</w:t>
      </w:r>
      <w:r>
        <w:t xml:space="preserve"> более чем</w:t>
      </w:r>
      <w:r w:rsidRPr="00CB5393">
        <w:t xml:space="preserve"> в 2,5 раза количества электроэнергии, вырабатываемой с единицы площади </w:t>
      </w:r>
      <w:r>
        <w:t>СФЭУ з</w:t>
      </w:r>
      <w:r w:rsidRPr="00CB5393">
        <w:t>а счет большей эффективности и</w:t>
      </w:r>
      <w:r>
        <w:t xml:space="preserve"> </w:t>
      </w:r>
      <w:r w:rsidRPr="00CB5393">
        <w:t>слежения за Солнцем</w:t>
      </w:r>
      <w:r>
        <w:t xml:space="preserve"> по сравнению со стационарными кремниевыми и тонкопленочными солнечными</w:t>
      </w:r>
      <w:r w:rsidRPr="00355A1A">
        <w:t xml:space="preserve"> </w:t>
      </w:r>
      <w:r>
        <w:t xml:space="preserve">батареями. </w:t>
      </w:r>
    </w:p>
    <w:p w:rsidR="006E0B06" w:rsidRPr="004E743E" w:rsidRDefault="006E0B06" w:rsidP="006E0B06">
      <w:pPr>
        <w:jc w:val="center"/>
        <w:rPr>
          <w:i/>
        </w:rPr>
      </w:pPr>
      <w:r w:rsidRPr="004E743E">
        <w:rPr>
          <w:i/>
        </w:rPr>
        <w:t>Литература</w:t>
      </w:r>
    </w:p>
    <w:p w:rsidR="006E0B06" w:rsidRPr="00AC29A8" w:rsidRDefault="006E0B06" w:rsidP="006E0B06">
      <w:pPr>
        <w:jc w:val="center"/>
        <w:rPr>
          <w:b/>
          <w:sz w:val="20"/>
        </w:rPr>
      </w:pPr>
    </w:p>
    <w:p w:rsidR="006E0B06" w:rsidRPr="006E0B06" w:rsidRDefault="006E0B06" w:rsidP="006E0B06">
      <w:pPr>
        <w:tabs>
          <w:tab w:val="left" w:pos="360"/>
        </w:tabs>
        <w:jc w:val="both"/>
        <w:rPr>
          <w:sz w:val="22"/>
          <w:lang w:val="en-US"/>
        </w:rPr>
      </w:pPr>
      <w:r w:rsidRPr="006E0B06">
        <w:rPr>
          <w:sz w:val="22"/>
        </w:rPr>
        <w:t xml:space="preserve">1. </w:t>
      </w:r>
      <w:r w:rsidRPr="006E0B06">
        <w:rPr>
          <w:rFonts w:eastAsia="MS Mincho"/>
          <w:bCs/>
          <w:sz w:val="22"/>
        </w:rPr>
        <w:t>Андреев В.М., Грилихес В.А., Румянцев В.Д.  Фотоэлектрическое преобразование концентрированного солнечного излучения (монография). Л</w:t>
      </w:r>
      <w:r w:rsidRPr="006E0B06">
        <w:rPr>
          <w:rFonts w:eastAsia="MS Mincho"/>
          <w:bCs/>
          <w:sz w:val="22"/>
          <w:lang w:val="en-US"/>
        </w:rPr>
        <w:t xml:space="preserve">.: </w:t>
      </w:r>
      <w:r w:rsidRPr="006E0B06">
        <w:rPr>
          <w:rFonts w:eastAsia="MS Mincho"/>
          <w:bCs/>
          <w:sz w:val="22"/>
        </w:rPr>
        <w:t>Наука</w:t>
      </w:r>
      <w:r w:rsidRPr="006E0B06">
        <w:rPr>
          <w:rFonts w:eastAsia="MS Mincho"/>
          <w:bCs/>
          <w:sz w:val="22"/>
          <w:lang w:val="en-US"/>
        </w:rPr>
        <w:t xml:space="preserve">, 1989, 310 </w:t>
      </w:r>
      <w:r w:rsidRPr="006E0B06">
        <w:rPr>
          <w:rFonts w:eastAsia="MS Mincho"/>
          <w:bCs/>
          <w:sz w:val="22"/>
        </w:rPr>
        <w:t>стр</w:t>
      </w:r>
      <w:r w:rsidRPr="006E0B06">
        <w:rPr>
          <w:rFonts w:eastAsia="MS Mincho"/>
          <w:bCs/>
          <w:sz w:val="22"/>
          <w:lang w:val="en-US"/>
        </w:rPr>
        <w:t>.</w:t>
      </w:r>
    </w:p>
    <w:p w:rsidR="006E0B06" w:rsidRPr="006E0B06" w:rsidRDefault="006E0B06" w:rsidP="006E0B06">
      <w:pPr>
        <w:tabs>
          <w:tab w:val="left" w:pos="360"/>
        </w:tabs>
        <w:jc w:val="both"/>
        <w:rPr>
          <w:sz w:val="22"/>
          <w:lang w:val="en-US"/>
        </w:rPr>
      </w:pPr>
      <w:r w:rsidRPr="006E0B06">
        <w:rPr>
          <w:sz w:val="22"/>
          <w:lang w:val="en-US"/>
        </w:rPr>
        <w:t>2. Andreev V.M, Grilikhes V.A, Rumyantsev</w:t>
      </w:r>
      <w:r w:rsidRPr="006E0B06">
        <w:rPr>
          <w:i/>
          <w:sz w:val="22"/>
          <w:lang w:val="en-US"/>
        </w:rPr>
        <w:t xml:space="preserve"> </w:t>
      </w:r>
      <w:r w:rsidRPr="006E0B06">
        <w:rPr>
          <w:iCs/>
          <w:sz w:val="22"/>
          <w:lang w:val="en-US"/>
        </w:rPr>
        <w:t xml:space="preserve">V.D </w:t>
      </w:r>
      <w:r w:rsidRPr="006E0B06">
        <w:rPr>
          <w:sz w:val="22"/>
          <w:lang w:val="en-US"/>
        </w:rPr>
        <w:t>Photovoltaic Conversion of Concentrated Sunlight. N.Y.: John Wiley &amp; Sons Ltd, 1997.</w:t>
      </w:r>
    </w:p>
    <w:p w:rsidR="006E0B06" w:rsidRPr="006E0B06" w:rsidRDefault="006E0B06" w:rsidP="006E0B06">
      <w:pPr>
        <w:tabs>
          <w:tab w:val="left" w:pos="360"/>
        </w:tabs>
        <w:jc w:val="both"/>
        <w:rPr>
          <w:sz w:val="22"/>
        </w:rPr>
      </w:pPr>
      <w:r w:rsidRPr="006E0B06">
        <w:rPr>
          <w:sz w:val="22"/>
          <w:lang w:val="en-US"/>
        </w:rPr>
        <w:t xml:space="preserve">3. Alferov Zh.I., Andreev V.M., Rumyantsev V.D. III-V heterostructures in photovoltaics // Concentrator Photovoltaics // Springer Series in Optical Sciences. </w:t>
      </w:r>
      <w:r w:rsidRPr="006E0B06">
        <w:rPr>
          <w:sz w:val="22"/>
        </w:rPr>
        <w:t>2007. Vol. 130. P. 25 - 50.</w:t>
      </w:r>
    </w:p>
    <w:p w:rsidR="006E0B06" w:rsidRPr="006E0B06" w:rsidRDefault="006E0B06" w:rsidP="006E0B06">
      <w:pPr>
        <w:tabs>
          <w:tab w:val="left" w:pos="360"/>
        </w:tabs>
        <w:jc w:val="both"/>
        <w:rPr>
          <w:sz w:val="22"/>
          <w:lang w:val="en-US"/>
        </w:rPr>
      </w:pPr>
      <w:r w:rsidRPr="006E0B06">
        <w:rPr>
          <w:sz w:val="22"/>
        </w:rPr>
        <w:t xml:space="preserve">4. Андреев В.М. Нанотехнологии для солнечной фотоэнергетики // Альтернативная энергетика и экология. </w:t>
      </w:r>
      <w:r w:rsidRPr="006E0B06">
        <w:rPr>
          <w:sz w:val="22"/>
          <w:lang w:val="en-US"/>
        </w:rPr>
        <w:t>2007. № 2 (46). C. 93 - 98.</w:t>
      </w:r>
    </w:p>
    <w:p w:rsidR="006E0B06" w:rsidRPr="006E0B06" w:rsidRDefault="006E0B06" w:rsidP="006E0B06">
      <w:pPr>
        <w:tabs>
          <w:tab w:val="left" w:pos="360"/>
        </w:tabs>
        <w:jc w:val="both"/>
        <w:rPr>
          <w:sz w:val="22"/>
          <w:lang w:val="en-US"/>
        </w:rPr>
      </w:pPr>
      <w:r w:rsidRPr="006E0B06">
        <w:rPr>
          <w:sz w:val="22"/>
          <w:lang w:val="en-US"/>
        </w:rPr>
        <w:t xml:space="preserve">5. </w:t>
      </w:r>
      <w:r w:rsidRPr="006E0B06">
        <w:rPr>
          <w:rFonts w:eastAsia="MS Mincho"/>
          <w:sz w:val="22"/>
          <w:lang w:val="en-US" w:eastAsia="ja-JP"/>
        </w:rPr>
        <w:t>A. Luque, “Will we exceed 50 % efficiency in Ph</w:t>
      </w:r>
      <w:r w:rsidRPr="006E0B06">
        <w:rPr>
          <w:rFonts w:eastAsia="MS Mincho"/>
          <w:sz w:val="22"/>
          <w:lang w:val="en-US"/>
        </w:rPr>
        <w:t>o</w:t>
      </w:r>
      <w:r w:rsidRPr="006E0B06">
        <w:rPr>
          <w:rFonts w:eastAsia="MS Mincho"/>
          <w:sz w:val="22"/>
          <w:lang w:val="en-US" w:eastAsia="ja-JP"/>
        </w:rPr>
        <w:t>tovoltaics”, Journal of Applied Physics, 110, 031301</w:t>
      </w:r>
      <w:r w:rsidRPr="006E0B06">
        <w:rPr>
          <w:rFonts w:eastAsia="MS Mincho"/>
          <w:sz w:val="22"/>
          <w:lang w:val="en-US"/>
        </w:rPr>
        <w:t>, (2011).</w:t>
      </w:r>
    </w:p>
    <w:p w:rsidR="006E0B06" w:rsidRPr="006E0B06" w:rsidRDefault="006E0B06" w:rsidP="006E0B06">
      <w:pPr>
        <w:tabs>
          <w:tab w:val="left" w:pos="360"/>
        </w:tabs>
        <w:jc w:val="both"/>
        <w:rPr>
          <w:rFonts w:eastAsia="MS Mincho"/>
          <w:sz w:val="22"/>
          <w:lang w:val="en-US"/>
        </w:rPr>
      </w:pPr>
      <w:r w:rsidRPr="006E0B06">
        <w:rPr>
          <w:sz w:val="22"/>
          <w:lang w:val="en-US"/>
        </w:rPr>
        <w:t xml:space="preserve">6. </w:t>
      </w:r>
      <w:r w:rsidRPr="006E0B06">
        <w:rPr>
          <w:rFonts w:eastAsia="MS Mincho"/>
          <w:sz w:val="22"/>
          <w:lang w:val="en-US" w:eastAsia="ja-JP"/>
        </w:rPr>
        <w:t xml:space="preserve">V.D. Rumyantsev “Solar concentrator modules with silicone-on-glass Fresnel lens panels and multijunction cells”, Optics Express. Vol. 18. Issue S1, pp. A17 - A24, 2010. </w:t>
      </w:r>
      <w:hyperlink r:id="rId63" w:history="1">
        <w:r w:rsidRPr="006E0B06">
          <w:rPr>
            <w:rFonts w:eastAsia="MS Mincho"/>
            <w:sz w:val="22"/>
            <w:lang w:val="en-US" w:eastAsia="ja-JP"/>
          </w:rPr>
          <w:t>http://www.opticsinfobase.org/oe/search.cfm</w:t>
        </w:r>
      </w:hyperlink>
      <w:r w:rsidRPr="006E0B06">
        <w:rPr>
          <w:sz w:val="22"/>
          <w:lang w:val="en-US"/>
        </w:rPr>
        <w:t>.</w:t>
      </w:r>
    </w:p>
    <w:p w:rsidR="006E0B06" w:rsidRPr="00B23519" w:rsidRDefault="006E0B06" w:rsidP="006E0B06">
      <w:pPr>
        <w:tabs>
          <w:tab w:val="left" w:pos="360"/>
        </w:tabs>
        <w:jc w:val="both"/>
        <w:rPr>
          <w:rFonts w:eastAsia="MS Mincho"/>
          <w:sz w:val="22"/>
          <w:lang w:eastAsia="ja-JP"/>
        </w:rPr>
      </w:pPr>
      <w:r w:rsidRPr="006E0B06">
        <w:rPr>
          <w:sz w:val="22"/>
          <w:lang w:val="en-US"/>
        </w:rPr>
        <w:t xml:space="preserve">7. </w:t>
      </w:r>
      <w:r w:rsidRPr="006E0B06">
        <w:rPr>
          <w:rFonts w:eastAsia="MS Mincho"/>
          <w:sz w:val="22"/>
          <w:lang w:val="en-US" w:eastAsia="ja-JP"/>
        </w:rPr>
        <w:t>V. D.  Rumyantsev,   V. M.  Andreev,   A. V.   Chekalin,   N. Yu.  Davidyuk,   O. A.  Im, E. V. Khazova, and N. A. Sadchikov «Progress in developing HCPV modules of SMALFOC-design”. AIP</w:t>
      </w:r>
      <w:r w:rsidRPr="00A91837">
        <w:rPr>
          <w:rFonts w:eastAsia="MS Mincho"/>
          <w:sz w:val="22"/>
          <w:lang w:eastAsia="ja-JP"/>
        </w:rPr>
        <w:t xml:space="preserve"> </w:t>
      </w:r>
      <w:r w:rsidRPr="006E0B06">
        <w:rPr>
          <w:rFonts w:eastAsia="MS Mincho"/>
          <w:sz w:val="22"/>
          <w:lang w:val="en-US" w:eastAsia="ja-JP"/>
        </w:rPr>
        <w:t>Conference</w:t>
      </w:r>
      <w:r w:rsidRPr="00A91837">
        <w:rPr>
          <w:rFonts w:eastAsia="MS Mincho"/>
          <w:sz w:val="22"/>
          <w:lang w:eastAsia="ja-JP"/>
        </w:rPr>
        <w:t xml:space="preserve"> </w:t>
      </w:r>
      <w:r w:rsidRPr="006E0B06">
        <w:rPr>
          <w:rFonts w:eastAsia="MS Mincho"/>
          <w:sz w:val="22"/>
          <w:lang w:val="en-US" w:eastAsia="ja-JP"/>
        </w:rPr>
        <w:t>Proceedings</w:t>
      </w:r>
      <w:r w:rsidRPr="00A91837">
        <w:rPr>
          <w:rFonts w:eastAsia="MS Mincho"/>
          <w:sz w:val="22"/>
          <w:lang w:eastAsia="ja-JP"/>
        </w:rPr>
        <w:t xml:space="preserve"> 1556, 185 (2013); </w:t>
      </w:r>
      <w:r w:rsidRPr="006E0B06">
        <w:rPr>
          <w:rFonts w:eastAsia="MS Mincho"/>
          <w:sz w:val="22"/>
          <w:lang w:val="en-US" w:eastAsia="ja-JP"/>
        </w:rPr>
        <w:t>doi</w:t>
      </w:r>
      <w:r w:rsidRPr="00A91837">
        <w:rPr>
          <w:rFonts w:eastAsia="MS Mincho"/>
          <w:sz w:val="22"/>
          <w:lang w:eastAsia="ja-JP"/>
        </w:rPr>
        <w:t>: 10.1063/1.4822227.</w:t>
      </w:r>
    </w:p>
    <w:p w:rsidR="00744C4C" w:rsidRPr="00B23519" w:rsidRDefault="00744C4C" w:rsidP="006E0B06">
      <w:pPr>
        <w:tabs>
          <w:tab w:val="left" w:pos="360"/>
        </w:tabs>
        <w:jc w:val="both"/>
        <w:rPr>
          <w:rFonts w:eastAsia="MS Mincho"/>
          <w:sz w:val="22"/>
          <w:lang w:eastAsia="ja-JP"/>
        </w:rPr>
      </w:pPr>
    </w:p>
    <w:p w:rsidR="00744C4C" w:rsidRPr="007D451E" w:rsidRDefault="009E12AD" w:rsidP="009E12AD">
      <w:pPr>
        <w:pStyle w:val="a7"/>
        <w:ind w:left="0"/>
        <w:jc w:val="center"/>
        <w:rPr>
          <w:color w:val="548DD4" w:themeColor="text2" w:themeTint="99"/>
        </w:rPr>
      </w:pPr>
      <w:r w:rsidRPr="00341DD6">
        <w:rPr>
          <w:color w:val="548DD4" w:themeColor="text2" w:themeTint="99"/>
        </w:rPr>
        <w:t>_________</w:t>
      </w:r>
      <w:r w:rsidRPr="00341DD6">
        <w:rPr>
          <w:rFonts w:ascii="Symbol" w:hAnsi="Symbol"/>
          <w:color w:val="548DD4" w:themeColor="text2" w:themeTint="99"/>
        </w:rPr>
        <w:t></w:t>
      </w:r>
      <w:r>
        <w:rPr>
          <w:color w:val="548DD4" w:themeColor="text2" w:themeTint="99"/>
        </w:rPr>
        <w:t>________</w:t>
      </w:r>
    </w:p>
    <w:p w:rsidR="002371F7" w:rsidRPr="007D451E" w:rsidRDefault="002371F7" w:rsidP="009E12AD">
      <w:pPr>
        <w:pStyle w:val="a7"/>
        <w:ind w:left="0"/>
        <w:jc w:val="center"/>
        <w:rPr>
          <w:color w:val="548DD4" w:themeColor="text2" w:themeTint="99"/>
        </w:rPr>
      </w:pPr>
    </w:p>
    <w:p w:rsidR="00B30162" w:rsidRPr="00E20570" w:rsidRDefault="003828A4" w:rsidP="00B30162">
      <w:pPr>
        <w:jc w:val="right"/>
      </w:pPr>
      <w:r>
        <w:lastRenderedPageBreak/>
        <w:pict>
          <v:line id="_x0000_s1178" style="position:absolute;left:0;text-align:left;z-index:251783168" from="-.75pt,7.8pt" to="452.5pt,7.8pt" strokeweight=".26mm">
            <v:stroke joinstyle="miter"/>
          </v:line>
        </w:pict>
      </w:r>
      <w:r w:rsidRPr="003828A4">
        <w:rPr>
          <w:color w:val="365F91"/>
        </w:rPr>
        <w:pict>
          <v:line id="_x0000_s1179" style="position:absolute;left:0;text-align:left;z-index:251784192" from="-.95pt,4.75pt" to="452.5pt,4.75pt" strokeweight=".26mm">
            <v:stroke joinstyle="miter"/>
          </v:line>
        </w:pict>
      </w:r>
    </w:p>
    <w:p w:rsidR="00B30162" w:rsidRPr="00746B2C" w:rsidRDefault="00B30162" w:rsidP="00B30162">
      <w:pPr>
        <w:tabs>
          <w:tab w:val="center" w:pos="4535"/>
          <w:tab w:val="right" w:pos="9070"/>
        </w:tabs>
        <w:rPr>
          <w:b/>
          <w:bCs/>
          <w:caps/>
          <w:color w:val="548DD4" w:themeColor="text2" w:themeTint="99"/>
          <w:sz w:val="36"/>
          <w:szCs w:val="36"/>
        </w:rPr>
      </w:pPr>
      <w:r w:rsidRPr="00E20570">
        <w:rPr>
          <w:b/>
          <w:bCs/>
          <w:caps/>
          <w:sz w:val="36"/>
          <w:szCs w:val="36"/>
        </w:rPr>
        <w:tab/>
      </w:r>
      <w:r>
        <w:rPr>
          <w:b/>
          <w:bCs/>
          <w:caps/>
          <w:color w:val="548DD4" w:themeColor="text2" w:themeTint="99"/>
          <w:sz w:val="36"/>
          <w:szCs w:val="36"/>
        </w:rPr>
        <w:t>ХИМИЧЕСКИЕ ИСТОЧНИКИ ТОКА</w:t>
      </w:r>
      <w:r w:rsidRPr="00746B2C">
        <w:rPr>
          <w:b/>
          <w:bCs/>
          <w:caps/>
          <w:color w:val="548DD4" w:themeColor="text2" w:themeTint="99"/>
          <w:sz w:val="36"/>
          <w:szCs w:val="36"/>
        </w:rPr>
        <w:tab/>
      </w:r>
    </w:p>
    <w:p w:rsidR="00B30162" w:rsidRPr="00DC4A0B" w:rsidRDefault="003828A4" w:rsidP="00DC4A0B">
      <w:pPr>
        <w:jc w:val="center"/>
        <w:rPr>
          <w:b/>
          <w:bCs/>
          <w:caps/>
          <w:sz w:val="36"/>
          <w:szCs w:val="36"/>
        </w:rPr>
      </w:pPr>
      <w:r w:rsidRPr="003828A4">
        <w:pict>
          <v:line id="_x0000_s1176" style="position:absolute;left:0;text-align:left;z-index:251781120" from="-.75pt,6.45pt" to="452.5pt,6.45pt" strokeweight=".26mm">
            <v:stroke joinstyle="miter"/>
          </v:line>
        </w:pict>
      </w:r>
      <w:r w:rsidRPr="003828A4">
        <w:pict>
          <v:line id="_x0000_s1177" style="position:absolute;left:0;text-align:left;z-index:251782144" from="-1.25pt,9.7pt" to="452.5pt,9.7pt" strokeweight=".26mm">
            <v:stroke joinstyle="miter"/>
          </v:line>
        </w:pict>
      </w:r>
    </w:p>
    <w:p w:rsidR="00DC4A0B" w:rsidRPr="00830292" w:rsidRDefault="00DC4A0B" w:rsidP="00DC4A0B">
      <w:pPr>
        <w:jc w:val="center"/>
        <w:rPr>
          <w:b/>
          <w:caps/>
        </w:rPr>
      </w:pPr>
      <w:r w:rsidRPr="00830292">
        <w:rPr>
          <w:b/>
          <w:caps/>
        </w:rPr>
        <w:t>Литий-ионные аккумуляторы космического назначения, основные направления работ и полученные результаты</w:t>
      </w:r>
    </w:p>
    <w:p w:rsidR="00DC4A0B" w:rsidRPr="00DC4A0B" w:rsidRDefault="00DC4A0B" w:rsidP="00DC4A0B">
      <w:pPr>
        <w:rPr>
          <w:sz w:val="14"/>
        </w:rPr>
      </w:pPr>
    </w:p>
    <w:p w:rsidR="00DC4A0B" w:rsidRDefault="00DC4A0B" w:rsidP="00DC4A0B">
      <w:pPr>
        <w:jc w:val="center"/>
        <w:rPr>
          <w:i/>
        </w:rPr>
      </w:pPr>
      <w:r w:rsidRPr="00830292">
        <w:rPr>
          <w:i/>
          <w:lang w:val="en-US"/>
        </w:rPr>
        <w:t>C</w:t>
      </w:r>
      <w:r w:rsidRPr="00830292">
        <w:rPr>
          <w:i/>
        </w:rPr>
        <w:t>.Д. Лихоносов,</w:t>
      </w:r>
      <w:r>
        <w:rPr>
          <w:i/>
        </w:rPr>
        <w:t xml:space="preserve"> к.х.н.,</w:t>
      </w:r>
      <w:r w:rsidRPr="00830292">
        <w:rPr>
          <w:i/>
        </w:rPr>
        <w:t xml:space="preserve"> В.А. Попов, В.П. Кулыга, Ю.В. Каллут, А.В. Пачуев</w:t>
      </w:r>
    </w:p>
    <w:p w:rsidR="00DC4A0B" w:rsidRPr="00A84309" w:rsidRDefault="00DC4A0B" w:rsidP="00DC4A0B">
      <w:pPr>
        <w:jc w:val="center"/>
        <w:rPr>
          <w:b/>
          <w:i/>
          <w:sz w:val="16"/>
        </w:rPr>
      </w:pPr>
    </w:p>
    <w:p w:rsidR="00DC4A0B" w:rsidRDefault="00DC4A0B" w:rsidP="00DC4A0B">
      <w:pPr>
        <w:jc w:val="center"/>
        <w:rPr>
          <w:i/>
        </w:rPr>
      </w:pPr>
      <w:r>
        <w:rPr>
          <w:i/>
        </w:rPr>
        <w:t>ОАО «Сатурн», г. Краснодар</w:t>
      </w:r>
    </w:p>
    <w:p w:rsidR="00DC4A0B" w:rsidRPr="00A84309" w:rsidRDefault="00DC4A0B" w:rsidP="00DC4A0B">
      <w:pPr>
        <w:jc w:val="center"/>
        <w:rPr>
          <w:rFonts w:ascii="Garamond" w:hAnsi="Garamond"/>
          <w:color w:val="548DD4" w:themeColor="text2" w:themeTint="99"/>
          <w:sz w:val="40"/>
          <w:szCs w:val="40"/>
        </w:rPr>
      </w:pPr>
      <w:r w:rsidRPr="00746B2C">
        <w:rPr>
          <w:rFonts w:ascii="Garamond" w:hAnsi="Garamond"/>
          <w:color w:val="548DD4" w:themeColor="text2" w:themeTint="99"/>
          <w:sz w:val="40"/>
          <w:szCs w:val="40"/>
        </w:rPr>
        <w:t>•</w:t>
      </w:r>
    </w:p>
    <w:p w:rsidR="00DC4A0B" w:rsidRDefault="00DC4A0B" w:rsidP="00DC4A0B">
      <w:pPr>
        <w:ind w:firstLine="709"/>
        <w:jc w:val="both"/>
      </w:pPr>
      <w:r w:rsidRPr="00830292">
        <w:t xml:space="preserve">Интегральным критерием технического совершенства АБ космического назначения является величина </w:t>
      </w:r>
      <w:r w:rsidRPr="00CC44AC">
        <w:t xml:space="preserve">реализуемой </w:t>
      </w:r>
      <w:r w:rsidRPr="00830292">
        <w:t>удельной энергии для максимальных практических сроков активного существования (САС) при удовлетворении заданным ТЗ эксплуатационным диапазонам параметров работы (напряжение, температура, саморазряд, ФКП и др.), требованиям надежности и</w:t>
      </w:r>
      <w:r>
        <w:t xml:space="preserve"> безопасности.</w:t>
      </w:r>
    </w:p>
    <w:p w:rsidR="00DC4A0B" w:rsidRPr="00DC4A0B" w:rsidRDefault="00DC4A0B" w:rsidP="00DC4A0B">
      <w:pPr>
        <w:ind w:firstLine="709"/>
        <w:jc w:val="both"/>
      </w:pPr>
      <w:r w:rsidRPr="00830292">
        <w:t>Реализованные значения указанного критерия для АБ ОАО ”Сатурн”</w:t>
      </w:r>
      <w:r>
        <w:t xml:space="preserve"> </w:t>
      </w:r>
      <w:r w:rsidRPr="00830292">
        <w:t>представлены в т</w:t>
      </w:r>
      <w:r>
        <w:t>абл.</w:t>
      </w:r>
      <w:r w:rsidRPr="00830292">
        <w:t xml:space="preserve"> 1</w:t>
      </w:r>
      <w:r>
        <w:t>.</w:t>
      </w:r>
    </w:p>
    <w:p w:rsidR="00DC4A0B" w:rsidRPr="001A3BF4" w:rsidRDefault="00DC4A0B" w:rsidP="00DC4A0B">
      <w:pPr>
        <w:ind w:firstLine="709"/>
        <w:jc w:val="center"/>
        <w:rPr>
          <w:sz w:val="18"/>
        </w:rPr>
      </w:pPr>
      <w:r>
        <w:rPr>
          <w:sz w:val="18"/>
        </w:rPr>
        <w:t xml:space="preserve">                                                                                                                             </w:t>
      </w:r>
      <w:r w:rsidRPr="001A3BF4">
        <w:rPr>
          <w:sz w:val="18"/>
        </w:rPr>
        <w:t>Таблица 1</w:t>
      </w:r>
    </w:p>
    <w:p w:rsidR="00DC4A0B" w:rsidRPr="009E19D8" w:rsidRDefault="00DC4A0B" w:rsidP="00DC4A0B">
      <w:pPr>
        <w:jc w:val="center"/>
        <w:rPr>
          <w:sz w:val="20"/>
        </w:rPr>
      </w:pPr>
      <w:r w:rsidRPr="009E19D8">
        <w:rPr>
          <w:sz w:val="20"/>
        </w:rPr>
        <w:t>Практическое совершенство</w:t>
      </w:r>
      <w:r w:rsidRPr="00CF293E">
        <w:rPr>
          <w:sz w:val="20"/>
        </w:rPr>
        <w:t xml:space="preserve"> </w:t>
      </w:r>
      <w:r>
        <w:rPr>
          <w:sz w:val="20"/>
        </w:rPr>
        <w:t>литий-ионных</w:t>
      </w:r>
      <w:r w:rsidRPr="009E19D8">
        <w:rPr>
          <w:sz w:val="20"/>
        </w:rPr>
        <w:t xml:space="preserve"> аккумуляторов </w:t>
      </w:r>
      <w:r>
        <w:rPr>
          <w:sz w:val="20"/>
        </w:rPr>
        <w:t xml:space="preserve">(ЛИА) </w:t>
      </w:r>
      <w:r w:rsidRPr="009E19D8">
        <w:rPr>
          <w:sz w:val="20"/>
        </w:rPr>
        <w:t>и АБ</w:t>
      </w:r>
    </w:p>
    <w:p w:rsidR="00DC4A0B" w:rsidRPr="001A3BF4" w:rsidRDefault="00DC4A0B" w:rsidP="00DC4A0B">
      <w:pPr>
        <w:jc w:val="center"/>
        <w:rPr>
          <w:sz w:val="4"/>
        </w:rPr>
      </w:pPr>
    </w:p>
    <w:tbl>
      <w:tblPr>
        <w:tblW w:w="723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61"/>
        <w:gridCol w:w="1984"/>
        <w:gridCol w:w="1985"/>
      </w:tblGrid>
      <w:tr w:rsidR="00DC4A0B" w:rsidRPr="00830292" w:rsidTr="005E22F0">
        <w:trPr>
          <w:trHeight w:val="356"/>
          <w:jc w:val="center"/>
        </w:trPr>
        <w:tc>
          <w:tcPr>
            <w:tcW w:w="3261" w:type="dxa"/>
            <w:vAlign w:val="center"/>
          </w:tcPr>
          <w:p w:rsidR="00DC4A0B" w:rsidRPr="001A3BF4" w:rsidRDefault="00DC4A0B" w:rsidP="005E22F0">
            <w:pPr>
              <w:jc w:val="center"/>
              <w:outlineLvl w:val="0"/>
              <w:rPr>
                <w:sz w:val="20"/>
              </w:rPr>
            </w:pPr>
            <w:r w:rsidRPr="001A3BF4">
              <w:rPr>
                <w:sz w:val="20"/>
              </w:rPr>
              <w:t>Технические характеристики</w:t>
            </w:r>
          </w:p>
        </w:tc>
        <w:tc>
          <w:tcPr>
            <w:tcW w:w="1984" w:type="dxa"/>
            <w:vAlign w:val="center"/>
          </w:tcPr>
          <w:p w:rsidR="00DC4A0B" w:rsidRPr="001A3BF4" w:rsidRDefault="00DC4A0B" w:rsidP="005E22F0">
            <w:pPr>
              <w:jc w:val="center"/>
              <w:outlineLvl w:val="0"/>
              <w:rPr>
                <w:sz w:val="20"/>
              </w:rPr>
            </w:pPr>
            <w:r w:rsidRPr="001A3BF4">
              <w:rPr>
                <w:sz w:val="20"/>
              </w:rPr>
              <w:t xml:space="preserve">Аккумуляторы (АБ) </w:t>
            </w:r>
          </w:p>
          <w:p w:rsidR="00DC4A0B" w:rsidRPr="001A3BF4" w:rsidRDefault="00DC4A0B" w:rsidP="005E22F0">
            <w:pPr>
              <w:jc w:val="center"/>
              <w:outlineLvl w:val="0"/>
              <w:rPr>
                <w:sz w:val="20"/>
              </w:rPr>
            </w:pPr>
            <w:r w:rsidRPr="001A3BF4">
              <w:rPr>
                <w:sz w:val="20"/>
              </w:rPr>
              <w:t>для НОО</w:t>
            </w:r>
          </w:p>
        </w:tc>
        <w:tc>
          <w:tcPr>
            <w:tcW w:w="1985" w:type="dxa"/>
            <w:vAlign w:val="center"/>
          </w:tcPr>
          <w:p w:rsidR="00DC4A0B" w:rsidRPr="001A3BF4" w:rsidRDefault="00DC4A0B" w:rsidP="005E22F0">
            <w:pPr>
              <w:jc w:val="center"/>
              <w:outlineLvl w:val="0"/>
              <w:rPr>
                <w:sz w:val="20"/>
              </w:rPr>
            </w:pPr>
            <w:r w:rsidRPr="001A3BF4">
              <w:rPr>
                <w:sz w:val="20"/>
              </w:rPr>
              <w:t xml:space="preserve">Аккумуляторы (АБ) </w:t>
            </w:r>
          </w:p>
          <w:p w:rsidR="00DC4A0B" w:rsidRPr="001A3BF4" w:rsidRDefault="00DC4A0B" w:rsidP="005E22F0">
            <w:pPr>
              <w:jc w:val="center"/>
              <w:outlineLvl w:val="0"/>
              <w:rPr>
                <w:sz w:val="20"/>
              </w:rPr>
            </w:pPr>
            <w:r w:rsidRPr="001A3BF4">
              <w:rPr>
                <w:sz w:val="20"/>
              </w:rPr>
              <w:t>для ГСО</w:t>
            </w:r>
          </w:p>
        </w:tc>
      </w:tr>
      <w:tr w:rsidR="00DC4A0B" w:rsidRPr="00830292" w:rsidTr="005E22F0">
        <w:trPr>
          <w:trHeight w:val="356"/>
          <w:jc w:val="center"/>
        </w:trPr>
        <w:tc>
          <w:tcPr>
            <w:tcW w:w="3261" w:type="dxa"/>
            <w:vAlign w:val="center"/>
          </w:tcPr>
          <w:p w:rsidR="00DC4A0B" w:rsidRPr="006D27DF" w:rsidRDefault="00DC4A0B" w:rsidP="005E22F0">
            <w:pPr>
              <w:outlineLvl w:val="0"/>
              <w:rPr>
                <w:sz w:val="20"/>
              </w:rPr>
            </w:pPr>
            <w:r w:rsidRPr="006D27DF">
              <w:rPr>
                <w:sz w:val="20"/>
              </w:rPr>
              <w:t>Удельная энергия</w:t>
            </w:r>
          </w:p>
          <w:p w:rsidR="00DC4A0B" w:rsidRPr="006D27DF" w:rsidRDefault="00DC4A0B" w:rsidP="005E22F0">
            <w:pPr>
              <w:outlineLvl w:val="0"/>
              <w:rPr>
                <w:sz w:val="20"/>
              </w:rPr>
            </w:pPr>
            <w:r w:rsidRPr="006D27DF">
              <w:rPr>
                <w:sz w:val="20"/>
              </w:rPr>
              <w:t xml:space="preserve"> ЛИА, Вт</w:t>
            </w:r>
            <w:r w:rsidRPr="006D27DF">
              <w:rPr>
                <w:sz w:val="20"/>
              </w:rPr>
              <w:sym w:font="Symbol" w:char="F0D7"/>
            </w:r>
            <w:r w:rsidRPr="006D27DF">
              <w:rPr>
                <w:sz w:val="20"/>
              </w:rPr>
              <w:t>ч/кг</w:t>
            </w:r>
          </w:p>
        </w:tc>
        <w:tc>
          <w:tcPr>
            <w:tcW w:w="1984" w:type="dxa"/>
            <w:vAlign w:val="center"/>
          </w:tcPr>
          <w:p w:rsidR="00DC4A0B" w:rsidRPr="006D27DF" w:rsidRDefault="00DC4A0B" w:rsidP="005E22F0">
            <w:pPr>
              <w:jc w:val="center"/>
              <w:outlineLvl w:val="0"/>
              <w:rPr>
                <w:sz w:val="20"/>
              </w:rPr>
            </w:pPr>
            <w:r w:rsidRPr="006D27DF">
              <w:rPr>
                <w:sz w:val="20"/>
              </w:rPr>
              <w:t>140…150</w:t>
            </w:r>
          </w:p>
        </w:tc>
        <w:tc>
          <w:tcPr>
            <w:tcW w:w="1985" w:type="dxa"/>
            <w:vAlign w:val="center"/>
          </w:tcPr>
          <w:p w:rsidR="00DC4A0B" w:rsidRPr="006D27DF" w:rsidRDefault="00DC4A0B" w:rsidP="005E22F0">
            <w:pPr>
              <w:jc w:val="center"/>
              <w:outlineLvl w:val="0"/>
              <w:rPr>
                <w:sz w:val="20"/>
              </w:rPr>
            </w:pPr>
            <w:r w:rsidRPr="006D27DF">
              <w:rPr>
                <w:sz w:val="20"/>
              </w:rPr>
              <w:t>155…165</w:t>
            </w:r>
          </w:p>
        </w:tc>
      </w:tr>
      <w:tr w:rsidR="00DC4A0B" w:rsidRPr="00830292" w:rsidTr="005E22F0">
        <w:trPr>
          <w:trHeight w:val="356"/>
          <w:jc w:val="center"/>
        </w:trPr>
        <w:tc>
          <w:tcPr>
            <w:tcW w:w="3261" w:type="dxa"/>
            <w:vAlign w:val="center"/>
          </w:tcPr>
          <w:p w:rsidR="00DC4A0B" w:rsidRPr="006D27DF" w:rsidRDefault="00DC4A0B" w:rsidP="005E22F0">
            <w:pPr>
              <w:outlineLvl w:val="0"/>
              <w:rPr>
                <w:sz w:val="20"/>
              </w:rPr>
            </w:pPr>
            <w:r w:rsidRPr="006D27DF">
              <w:rPr>
                <w:sz w:val="20"/>
              </w:rPr>
              <w:t>САС, лет</w:t>
            </w:r>
          </w:p>
        </w:tc>
        <w:tc>
          <w:tcPr>
            <w:tcW w:w="1984" w:type="dxa"/>
            <w:vAlign w:val="center"/>
          </w:tcPr>
          <w:p w:rsidR="00DC4A0B" w:rsidRPr="006D27DF" w:rsidRDefault="00DC4A0B" w:rsidP="005E22F0">
            <w:pPr>
              <w:jc w:val="center"/>
              <w:outlineLvl w:val="0"/>
              <w:rPr>
                <w:sz w:val="20"/>
                <w:vertAlign w:val="superscript"/>
              </w:rPr>
            </w:pPr>
            <w:r w:rsidRPr="006D27DF">
              <w:rPr>
                <w:sz w:val="20"/>
              </w:rPr>
              <w:t>5…7</w:t>
            </w:r>
          </w:p>
        </w:tc>
        <w:tc>
          <w:tcPr>
            <w:tcW w:w="1985" w:type="dxa"/>
            <w:vAlign w:val="center"/>
          </w:tcPr>
          <w:p w:rsidR="00DC4A0B" w:rsidRPr="006D27DF" w:rsidRDefault="00DC4A0B" w:rsidP="005E22F0">
            <w:pPr>
              <w:jc w:val="center"/>
              <w:outlineLvl w:val="0"/>
              <w:rPr>
                <w:sz w:val="20"/>
                <w:vertAlign w:val="superscript"/>
              </w:rPr>
            </w:pPr>
            <w:r w:rsidRPr="006D27DF">
              <w:rPr>
                <w:sz w:val="20"/>
              </w:rPr>
              <w:t>15</w:t>
            </w:r>
          </w:p>
        </w:tc>
      </w:tr>
      <w:tr w:rsidR="00DC4A0B" w:rsidRPr="00830292" w:rsidTr="005E22F0">
        <w:trPr>
          <w:trHeight w:val="356"/>
          <w:jc w:val="center"/>
        </w:trPr>
        <w:tc>
          <w:tcPr>
            <w:tcW w:w="3261" w:type="dxa"/>
            <w:vAlign w:val="center"/>
          </w:tcPr>
          <w:p w:rsidR="00DC4A0B" w:rsidRPr="006D27DF" w:rsidRDefault="00DC4A0B" w:rsidP="005E22F0">
            <w:pPr>
              <w:outlineLvl w:val="0"/>
              <w:rPr>
                <w:sz w:val="20"/>
              </w:rPr>
            </w:pPr>
            <w:r w:rsidRPr="006D27DF">
              <w:rPr>
                <w:sz w:val="20"/>
              </w:rPr>
              <w:t>Глубина разряда, %</w:t>
            </w:r>
          </w:p>
        </w:tc>
        <w:tc>
          <w:tcPr>
            <w:tcW w:w="1984" w:type="dxa"/>
            <w:vAlign w:val="center"/>
          </w:tcPr>
          <w:p w:rsidR="00DC4A0B" w:rsidRPr="006D27DF" w:rsidRDefault="00DC4A0B" w:rsidP="005E22F0">
            <w:pPr>
              <w:jc w:val="center"/>
              <w:outlineLvl w:val="0"/>
              <w:rPr>
                <w:sz w:val="20"/>
              </w:rPr>
            </w:pPr>
            <w:r w:rsidRPr="006D27DF">
              <w:rPr>
                <w:sz w:val="20"/>
              </w:rPr>
              <w:t>до 25…30</w:t>
            </w:r>
          </w:p>
        </w:tc>
        <w:tc>
          <w:tcPr>
            <w:tcW w:w="1985" w:type="dxa"/>
            <w:vAlign w:val="center"/>
          </w:tcPr>
          <w:p w:rsidR="00DC4A0B" w:rsidRPr="006D27DF" w:rsidRDefault="00DC4A0B" w:rsidP="005E22F0">
            <w:pPr>
              <w:jc w:val="center"/>
              <w:outlineLvl w:val="0"/>
              <w:rPr>
                <w:sz w:val="20"/>
              </w:rPr>
            </w:pPr>
            <w:r w:rsidRPr="006D27DF">
              <w:rPr>
                <w:sz w:val="20"/>
              </w:rPr>
              <w:t>до 70</w:t>
            </w:r>
          </w:p>
        </w:tc>
      </w:tr>
      <w:tr w:rsidR="00DC4A0B" w:rsidRPr="00830292" w:rsidTr="005E22F0">
        <w:trPr>
          <w:trHeight w:val="356"/>
          <w:jc w:val="center"/>
        </w:trPr>
        <w:tc>
          <w:tcPr>
            <w:tcW w:w="3261" w:type="dxa"/>
            <w:vAlign w:val="center"/>
          </w:tcPr>
          <w:p w:rsidR="00DC4A0B" w:rsidRPr="006D27DF" w:rsidRDefault="00DC4A0B" w:rsidP="005E22F0">
            <w:pPr>
              <w:outlineLvl w:val="0"/>
              <w:rPr>
                <w:sz w:val="20"/>
              </w:rPr>
            </w:pPr>
            <w:r w:rsidRPr="006D27DF">
              <w:rPr>
                <w:b/>
                <w:sz w:val="20"/>
              </w:rPr>
              <w:t>Реализуемая</w:t>
            </w:r>
            <w:r w:rsidRPr="006D27DF">
              <w:rPr>
                <w:sz w:val="20"/>
              </w:rPr>
              <w:t xml:space="preserve"> удельная энергия ЛИА, Вт</w:t>
            </w:r>
            <w:r w:rsidRPr="006D27DF">
              <w:rPr>
                <w:sz w:val="20"/>
              </w:rPr>
              <w:sym w:font="Symbol" w:char="F0D7"/>
            </w:r>
            <w:r w:rsidRPr="006D27DF">
              <w:rPr>
                <w:sz w:val="20"/>
              </w:rPr>
              <w:t>ч/кг</w:t>
            </w:r>
          </w:p>
        </w:tc>
        <w:tc>
          <w:tcPr>
            <w:tcW w:w="1984" w:type="dxa"/>
            <w:vAlign w:val="center"/>
          </w:tcPr>
          <w:p w:rsidR="00DC4A0B" w:rsidRPr="006D27DF" w:rsidRDefault="00DC4A0B" w:rsidP="005E22F0">
            <w:pPr>
              <w:jc w:val="center"/>
              <w:outlineLvl w:val="0"/>
              <w:rPr>
                <w:b/>
                <w:sz w:val="20"/>
              </w:rPr>
            </w:pPr>
            <w:r w:rsidRPr="006D27DF">
              <w:rPr>
                <w:b/>
                <w:sz w:val="20"/>
              </w:rPr>
              <w:t>до 45</w:t>
            </w:r>
          </w:p>
        </w:tc>
        <w:tc>
          <w:tcPr>
            <w:tcW w:w="1985" w:type="dxa"/>
            <w:vAlign w:val="center"/>
          </w:tcPr>
          <w:p w:rsidR="00DC4A0B" w:rsidRPr="006D27DF" w:rsidRDefault="00DC4A0B" w:rsidP="005E22F0">
            <w:pPr>
              <w:jc w:val="center"/>
              <w:outlineLvl w:val="0"/>
              <w:rPr>
                <w:b/>
                <w:sz w:val="20"/>
              </w:rPr>
            </w:pPr>
            <w:r w:rsidRPr="006D27DF">
              <w:rPr>
                <w:b/>
                <w:sz w:val="20"/>
              </w:rPr>
              <w:t>до 115</w:t>
            </w:r>
          </w:p>
        </w:tc>
      </w:tr>
      <w:tr w:rsidR="00DC4A0B" w:rsidRPr="00830292" w:rsidTr="005E22F0">
        <w:trPr>
          <w:trHeight w:val="356"/>
          <w:jc w:val="center"/>
        </w:trPr>
        <w:tc>
          <w:tcPr>
            <w:tcW w:w="3261" w:type="dxa"/>
            <w:vAlign w:val="center"/>
          </w:tcPr>
          <w:p w:rsidR="00DC4A0B" w:rsidRPr="006D27DF" w:rsidRDefault="00DC4A0B" w:rsidP="005E22F0">
            <w:pPr>
              <w:outlineLvl w:val="0"/>
              <w:rPr>
                <w:sz w:val="20"/>
              </w:rPr>
            </w:pPr>
            <w:r w:rsidRPr="006D27DF">
              <w:rPr>
                <w:sz w:val="20"/>
              </w:rPr>
              <w:t>Отношение массы ЛИА к массе АБ</w:t>
            </w:r>
          </w:p>
        </w:tc>
        <w:tc>
          <w:tcPr>
            <w:tcW w:w="1984" w:type="dxa"/>
            <w:vAlign w:val="center"/>
          </w:tcPr>
          <w:p w:rsidR="00DC4A0B" w:rsidRPr="006D27DF" w:rsidRDefault="00DC4A0B" w:rsidP="005E22F0">
            <w:pPr>
              <w:jc w:val="center"/>
              <w:outlineLvl w:val="0"/>
              <w:rPr>
                <w:sz w:val="20"/>
              </w:rPr>
            </w:pPr>
            <w:r w:rsidRPr="006D27DF">
              <w:rPr>
                <w:sz w:val="20"/>
              </w:rPr>
              <w:t>0,75…0,88</w:t>
            </w:r>
          </w:p>
        </w:tc>
        <w:tc>
          <w:tcPr>
            <w:tcW w:w="1985" w:type="dxa"/>
            <w:vAlign w:val="center"/>
          </w:tcPr>
          <w:p w:rsidR="00DC4A0B" w:rsidRPr="006D27DF" w:rsidRDefault="00DC4A0B" w:rsidP="005E22F0">
            <w:pPr>
              <w:jc w:val="center"/>
              <w:outlineLvl w:val="0"/>
              <w:rPr>
                <w:sz w:val="20"/>
              </w:rPr>
            </w:pPr>
            <w:r w:rsidRPr="006D27DF">
              <w:rPr>
                <w:sz w:val="20"/>
              </w:rPr>
              <w:t>0,75…0,88</w:t>
            </w:r>
          </w:p>
        </w:tc>
      </w:tr>
      <w:tr w:rsidR="00DC4A0B" w:rsidRPr="00830292" w:rsidTr="005E22F0">
        <w:trPr>
          <w:trHeight w:val="356"/>
          <w:jc w:val="center"/>
        </w:trPr>
        <w:tc>
          <w:tcPr>
            <w:tcW w:w="3261" w:type="dxa"/>
            <w:vAlign w:val="center"/>
          </w:tcPr>
          <w:p w:rsidR="00DC4A0B" w:rsidRPr="006D27DF" w:rsidRDefault="00DC4A0B" w:rsidP="005E22F0">
            <w:pPr>
              <w:outlineLvl w:val="0"/>
              <w:rPr>
                <w:sz w:val="20"/>
              </w:rPr>
            </w:pPr>
            <w:r w:rsidRPr="006D27DF">
              <w:rPr>
                <w:b/>
                <w:sz w:val="20"/>
              </w:rPr>
              <w:t>Реализуемая</w:t>
            </w:r>
            <w:r w:rsidRPr="006D27DF">
              <w:rPr>
                <w:sz w:val="20"/>
              </w:rPr>
              <w:t xml:space="preserve"> удельная энергия АБ, Вт</w:t>
            </w:r>
            <w:r w:rsidRPr="006D27DF">
              <w:rPr>
                <w:sz w:val="20"/>
              </w:rPr>
              <w:sym w:font="Symbol" w:char="F0D7"/>
            </w:r>
            <w:r w:rsidRPr="006D27DF">
              <w:rPr>
                <w:sz w:val="20"/>
              </w:rPr>
              <w:t xml:space="preserve">ч/кг </w:t>
            </w:r>
          </w:p>
        </w:tc>
        <w:tc>
          <w:tcPr>
            <w:tcW w:w="1984" w:type="dxa"/>
            <w:vAlign w:val="center"/>
          </w:tcPr>
          <w:p w:rsidR="00DC4A0B" w:rsidRPr="006D27DF" w:rsidRDefault="00DC4A0B" w:rsidP="005E22F0">
            <w:pPr>
              <w:jc w:val="center"/>
              <w:outlineLvl w:val="0"/>
              <w:rPr>
                <w:b/>
                <w:sz w:val="20"/>
              </w:rPr>
            </w:pPr>
            <w:r w:rsidRPr="006D27DF">
              <w:rPr>
                <w:b/>
                <w:sz w:val="20"/>
              </w:rPr>
              <w:t>до 40</w:t>
            </w:r>
          </w:p>
        </w:tc>
        <w:tc>
          <w:tcPr>
            <w:tcW w:w="1985" w:type="dxa"/>
            <w:vAlign w:val="center"/>
          </w:tcPr>
          <w:p w:rsidR="00DC4A0B" w:rsidRPr="006D27DF" w:rsidRDefault="00DC4A0B" w:rsidP="005E22F0">
            <w:pPr>
              <w:jc w:val="center"/>
              <w:outlineLvl w:val="0"/>
              <w:rPr>
                <w:b/>
                <w:sz w:val="20"/>
              </w:rPr>
            </w:pPr>
            <w:r w:rsidRPr="006D27DF">
              <w:rPr>
                <w:b/>
                <w:sz w:val="20"/>
              </w:rPr>
              <w:t>до 100</w:t>
            </w:r>
          </w:p>
        </w:tc>
      </w:tr>
    </w:tbl>
    <w:p w:rsidR="00DC4A0B" w:rsidRPr="00DC4A0B" w:rsidRDefault="00DC4A0B" w:rsidP="00DC4A0B">
      <w:pPr>
        <w:rPr>
          <w:b/>
          <w:sz w:val="16"/>
        </w:rPr>
      </w:pPr>
    </w:p>
    <w:p w:rsidR="00DC4A0B" w:rsidRPr="00830292" w:rsidRDefault="00DC4A0B" w:rsidP="00DC4A0B">
      <w:pPr>
        <w:jc w:val="center"/>
        <w:rPr>
          <w:b/>
        </w:rPr>
      </w:pPr>
      <w:r w:rsidRPr="00830292">
        <w:rPr>
          <w:b/>
        </w:rPr>
        <w:t>1. Проблемы и достижения при создании литий-ионных аккумуляторов для эксплуатации на геостационарных и высокоэллиптических орбитах</w:t>
      </w:r>
    </w:p>
    <w:p w:rsidR="00DC4A0B" w:rsidRPr="00DC4A0B" w:rsidRDefault="00DC4A0B" w:rsidP="00DC4A0B">
      <w:pPr>
        <w:ind w:firstLine="709"/>
        <w:rPr>
          <w:b/>
          <w:sz w:val="10"/>
        </w:rPr>
      </w:pPr>
    </w:p>
    <w:p w:rsidR="00DC4A0B" w:rsidRPr="00DC4A0B" w:rsidRDefault="00DC4A0B" w:rsidP="00DC4A0B">
      <w:pPr>
        <w:ind w:firstLine="709"/>
        <w:rPr>
          <w:b/>
          <w:sz w:val="8"/>
        </w:rPr>
      </w:pPr>
    </w:p>
    <w:p w:rsidR="00DC4A0B" w:rsidRPr="001A3BF4" w:rsidRDefault="00DC4A0B" w:rsidP="00DC4A0B">
      <w:pPr>
        <w:pStyle w:val="ab"/>
        <w:numPr>
          <w:ilvl w:val="1"/>
          <w:numId w:val="14"/>
        </w:numPr>
        <w:spacing w:after="0" w:line="240" w:lineRule="auto"/>
        <w:jc w:val="center"/>
        <w:rPr>
          <w:b/>
        </w:rPr>
      </w:pPr>
      <w:r w:rsidRPr="001A3BF4">
        <w:rPr>
          <w:b/>
        </w:rPr>
        <w:t>Достигнутые результаты</w:t>
      </w:r>
    </w:p>
    <w:p w:rsidR="00DC4A0B" w:rsidRPr="00DC4A0B" w:rsidRDefault="00DC4A0B" w:rsidP="00DC4A0B">
      <w:pPr>
        <w:rPr>
          <w:b/>
          <w:sz w:val="14"/>
        </w:rPr>
      </w:pPr>
    </w:p>
    <w:p w:rsidR="00DC4A0B" w:rsidRPr="00DC4A0B" w:rsidRDefault="00DC4A0B" w:rsidP="00DC4A0B">
      <w:pPr>
        <w:ind w:firstLine="709"/>
        <w:jc w:val="both"/>
      </w:pPr>
      <w:r w:rsidRPr="00830292">
        <w:t xml:space="preserve">К настоящему моменту времени в ОАО «Сатурн» разработан ряд  </w:t>
      </w:r>
      <w:r>
        <w:t xml:space="preserve">ЛИА </w:t>
      </w:r>
      <w:r w:rsidRPr="00830292">
        <w:t>(литий-ионный герметичный призматический -ЛИГП): ЛИГП-10, ЛИГП-25, ЛИГП-50, ЛИГП-85 и ЛИГП-120 и др. номиналом емкости от 10 до 120 А·ч. Основные технические характеристики ЛИА для ГСО</w:t>
      </w:r>
      <w:r>
        <w:t xml:space="preserve"> приведены в табл.</w:t>
      </w:r>
      <w:r w:rsidRPr="00830292">
        <w:t xml:space="preserve"> 2 (в сравнении с наиболее современным аналогом ведущего мирового производителя ЛИА космического назначения).</w:t>
      </w:r>
    </w:p>
    <w:p w:rsidR="00DC4A0B" w:rsidRPr="00DC4A0B" w:rsidRDefault="00DC4A0B" w:rsidP="00DC4A0B">
      <w:pPr>
        <w:ind w:firstLine="709"/>
        <w:jc w:val="both"/>
        <w:rPr>
          <w:sz w:val="18"/>
        </w:rPr>
      </w:pPr>
      <w:r>
        <w:rPr>
          <w:sz w:val="18"/>
        </w:rPr>
        <w:t xml:space="preserve">                                                                                                                                   </w:t>
      </w:r>
      <w:r w:rsidR="00BE49CC">
        <w:rPr>
          <w:sz w:val="18"/>
        </w:rPr>
        <w:t xml:space="preserve">                           </w:t>
      </w:r>
      <w:r w:rsidRPr="001A3BF4">
        <w:rPr>
          <w:sz w:val="18"/>
        </w:rPr>
        <w:t>Таблица 2</w:t>
      </w:r>
    </w:p>
    <w:p w:rsidR="00DC4A0B" w:rsidRPr="001A3BF4" w:rsidRDefault="00DC4A0B" w:rsidP="00DC4A0B">
      <w:pPr>
        <w:jc w:val="center"/>
        <w:rPr>
          <w:sz w:val="20"/>
        </w:rPr>
      </w:pPr>
      <w:r w:rsidRPr="001A3BF4">
        <w:rPr>
          <w:caps/>
          <w:sz w:val="20"/>
        </w:rPr>
        <w:t>х</w:t>
      </w:r>
      <w:r w:rsidRPr="001A3BF4">
        <w:rPr>
          <w:sz w:val="20"/>
        </w:rPr>
        <w:t>арактеристики аккумуляторов для ГСО</w:t>
      </w:r>
    </w:p>
    <w:p w:rsidR="00DC4A0B" w:rsidRPr="00DC4A0B" w:rsidRDefault="00DC4A0B" w:rsidP="00DC4A0B">
      <w:pPr>
        <w:ind w:firstLine="709"/>
        <w:jc w:val="both"/>
        <w:rPr>
          <w:sz w:val="14"/>
        </w:rPr>
      </w:pPr>
    </w:p>
    <w:tbl>
      <w:tblPr>
        <w:tblW w:w="8647" w:type="dxa"/>
        <w:jc w:val="center"/>
        <w:tblInd w:w="3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tblPr>
      <w:tblGrid>
        <w:gridCol w:w="3544"/>
        <w:gridCol w:w="1275"/>
        <w:gridCol w:w="1276"/>
        <w:gridCol w:w="1276"/>
        <w:gridCol w:w="1276"/>
      </w:tblGrid>
      <w:tr w:rsidR="00DC4A0B" w:rsidRPr="00830292" w:rsidTr="005E22F0">
        <w:trPr>
          <w:trHeight w:val="416"/>
          <w:tblHeader/>
          <w:jc w:val="center"/>
        </w:trPr>
        <w:tc>
          <w:tcPr>
            <w:tcW w:w="3544" w:type="dxa"/>
          </w:tcPr>
          <w:p w:rsidR="00DC4A0B" w:rsidRPr="001A3BF4" w:rsidRDefault="00DC4A0B" w:rsidP="005E22F0">
            <w:pPr>
              <w:ind w:right="-28"/>
              <w:rPr>
                <w:sz w:val="20"/>
              </w:rPr>
            </w:pPr>
            <w:r w:rsidRPr="001A3BF4">
              <w:rPr>
                <w:sz w:val="20"/>
                <w:szCs w:val="22"/>
              </w:rPr>
              <w:t>Технические характеристики</w:t>
            </w:r>
          </w:p>
        </w:tc>
        <w:tc>
          <w:tcPr>
            <w:tcW w:w="1275" w:type="dxa"/>
            <w:vAlign w:val="center"/>
          </w:tcPr>
          <w:p w:rsidR="00DC4A0B" w:rsidRPr="00CF293E" w:rsidRDefault="00DC4A0B" w:rsidP="005E22F0">
            <w:pPr>
              <w:jc w:val="center"/>
              <w:rPr>
                <w:sz w:val="20"/>
              </w:rPr>
            </w:pPr>
            <w:r w:rsidRPr="001A3BF4">
              <w:rPr>
                <w:sz w:val="20"/>
                <w:szCs w:val="22"/>
              </w:rPr>
              <w:t>ЛИГП-50</w:t>
            </w:r>
          </w:p>
        </w:tc>
        <w:tc>
          <w:tcPr>
            <w:tcW w:w="1276" w:type="dxa"/>
            <w:vAlign w:val="center"/>
          </w:tcPr>
          <w:p w:rsidR="00DC4A0B" w:rsidRPr="00CF293E" w:rsidRDefault="00DC4A0B" w:rsidP="005E22F0">
            <w:pPr>
              <w:jc w:val="center"/>
              <w:rPr>
                <w:sz w:val="20"/>
              </w:rPr>
            </w:pPr>
            <w:r w:rsidRPr="001A3BF4">
              <w:rPr>
                <w:sz w:val="20"/>
                <w:szCs w:val="22"/>
              </w:rPr>
              <w:t>ЛИГП-85</w:t>
            </w:r>
          </w:p>
        </w:tc>
        <w:tc>
          <w:tcPr>
            <w:tcW w:w="1276" w:type="dxa"/>
            <w:vAlign w:val="center"/>
          </w:tcPr>
          <w:p w:rsidR="00DC4A0B" w:rsidRPr="001A3BF4" w:rsidRDefault="00DC4A0B" w:rsidP="005E22F0">
            <w:pPr>
              <w:jc w:val="center"/>
              <w:rPr>
                <w:sz w:val="20"/>
              </w:rPr>
            </w:pPr>
            <w:r w:rsidRPr="001A3BF4">
              <w:rPr>
                <w:sz w:val="20"/>
                <w:szCs w:val="22"/>
              </w:rPr>
              <w:t>ЛИГП-120</w:t>
            </w:r>
          </w:p>
        </w:tc>
        <w:tc>
          <w:tcPr>
            <w:tcW w:w="1276" w:type="dxa"/>
            <w:vAlign w:val="center"/>
          </w:tcPr>
          <w:p w:rsidR="00DC4A0B" w:rsidRPr="001A3BF4" w:rsidRDefault="00DC4A0B" w:rsidP="005E22F0">
            <w:pPr>
              <w:jc w:val="center"/>
              <w:rPr>
                <w:sz w:val="20"/>
              </w:rPr>
            </w:pPr>
            <w:r w:rsidRPr="001A3BF4">
              <w:rPr>
                <w:sz w:val="20"/>
                <w:szCs w:val="22"/>
                <w:lang w:val="en-US"/>
              </w:rPr>
              <w:t>LSE110</w:t>
            </w:r>
          </w:p>
        </w:tc>
      </w:tr>
      <w:tr w:rsidR="00DC4A0B" w:rsidRPr="00830292" w:rsidTr="005E22F0">
        <w:trPr>
          <w:jc w:val="center"/>
        </w:trPr>
        <w:tc>
          <w:tcPr>
            <w:tcW w:w="3544" w:type="dxa"/>
          </w:tcPr>
          <w:p w:rsidR="00DC4A0B" w:rsidRPr="006D27DF" w:rsidRDefault="00DC4A0B" w:rsidP="005E22F0">
            <w:pPr>
              <w:ind w:left="42" w:right="-28"/>
              <w:rPr>
                <w:sz w:val="20"/>
              </w:rPr>
            </w:pPr>
            <w:r w:rsidRPr="006D27DF">
              <w:rPr>
                <w:sz w:val="20"/>
                <w:szCs w:val="22"/>
              </w:rPr>
              <w:t>Разработчик</w:t>
            </w:r>
          </w:p>
        </w:tc>
        <w:tc>
          <w:tcPr>
            <w:tcW w:w="3827" w:type="dxa"/>
            <w:gridSpan w:val="3"/>
          </w:tcPr>
          <w:p w:rsidR="00DC4A0B" w:rsidRPr="006D27DF" w:rsidRDefault="00DC4A0B" w:rsidP="005E22F0">
            <w:pPr>
              <w:numPr>
                <w:ilvl w:val="12"/>
                <w:numId w:val="0"/>
              </w:numPr>
              <w:jc w:val="center"/>
              <w:rPr>
                <w:sz w:val="20"/>
                <w:lang w:val="en-US"/>
              </w:rPr>
            </w:pPr>
            <w:r w:rsidRPr="006D27DF">
              <w:rPr>
                <w:sz w:val="20"/>
                <w:szCs w:val="22"/>
              </w:rPr>
              <w:t xml:space="preserve">ОАО </w:t>
            </w:r>
            <w:r w:rsidRPr="006D27DF">
              <w:rPr>
                <w:sz w:val="20"/>
                <w:szCs w:val="22"/>
                <w:lang w:val="en-US"/>
              </w:rPr>
              <w:t>”</w:t>
            </w:r>
            <w:r w:rsidRPr="006D27DF">
              <w:rPr>
                <w:sz w:val="20"/>
                <w:szCs w:val="22"/>
              </w:rPr>
              <w:t>Сатурн</w:t>
            </w:r>
            <w:r w:rsidRPr="006D27DF">
              <w:rPr>
                <w:sz w:val="20"/>
                <w:szCs w:val="22"/>
                <w:lang w:val="en-US"/>
              </w:rPr>
              <w:t>”</w:t>
            </w:r>
          </w:p>
        </w:tc>
        <w:tc>
          <w:tcPr>
            <w:tcW w:w="1276" w:type="dxa"/>
          </w:tcPr>
          <w:p w:rsidR="00DC4A0B" w:rsidRPr="006D27DF" w:rsidRDefault="00DC4A0B" w:rsidP="005E22F0">
            <w:pPr>
              <w:numPr>
                <w:ilvl w:val="12"/>
                <w:numId w:val="0"/>
              </w:numPr>
              <w:jc w:val="center"/>
              <w:rPr>
                <w:sz w:val="20"/>
                <w:lang w:val="en-US"/>
              </w:rPr>
            </w:pPr>
            <w:r w:rsidRPr="006D27DF">
              <w:rPr>
                <w:bCs/>
                <w:sz w:val="20"/>
                <w:szCs w:val="22"/>
              </w:rPr>
              <w:t>GS Yuasa</w:t>
            </w:r>
          </w:p>
        </w:tc>
      </w:tr>
      <w:tr w:rsidR="00DC4A0B" w:rsidRPr="00830292" w:rsidTr="005E22F0">
        <w:trPr>
          <w:jc w:val="center"/>
        </w:trPr>
        <w:tc>
          <w:tcPr>
            <w:tcW w:w="3544" w:type="dxa"/>
            <w:vAlign w:val="center"/>
          </w:tcPr>
          <w:p w:rsidR="00DC4A0B" w:rsidRPr="006D27DF" w:rsidRDefault="00DC4A0B" w:rsidP="005E22F0">
            <w:pPr>
              <w:tabs>
                <w:tab w:val="left" w:pos="-595"/>
                <w:tab w:val="num" w:pos="883"/>
              </w:tabs>
              <w:ind w:right="-28"/>
              <w:rPr>
                <w:sz w:val="20"/>
              </w:rPr>
            </w:pPr>
            <w:r w:rsidRPr="006D27DF">
              <w:rPr>
                <w:sz w:val="20"/>
                <w:szCs w:val="22"/>
              </w:rPr>
              <w:t>Полная емкость, А</w:t>
            </w:r>
            <w:r w:rsidRPr="006D27DF">
              <w:rPr>
                <w:sz w:val="20"/>
                <w:szCs w:val="22"/>
              </w:rPr>
              <w:sym w:font="Symbol" w:char="F0D7"/>
            </w:r>
            <w:r w:rsidRPr="006D27DF">
              <w:rPr>
                <w:sz w:val="20"/>
                <w:szCs w:val="22"/>
              </w:rPr>
              <w:t>ч</w:t>
            </w:r>
          </w:p>
          <w:p w:rsidR="00DC4A0B" w:rsidRPr="006D27DF" w:rsidRDefault="00DC4A0B" w:rsidP="005E22F0">
            <w:pPr>
              <w:tabs>
                <w:tab w:val="left" w:pos="-595"/>
                <w:tab w:val="num" w:pos="751"/>
              </w:tabs>
              <w:ind w:right="-28"/>
              <w:rPr>
                <w:sz w:val="20"/>
              </w:rPr>
            </w:pPr>
            <w:r w:rsidRPr="006D27DF">
              <w:rPr>
                <w:sz w:val="20"/>
                <w:szCs w:val="22"/>
              </w:rPr>
              <w:t>Среднее напряжение при разряде</w:t>
            </w:r>
            <w:r w:rsidRPr="006D27DF">
              <w:rPr>
                <w:sz w:val="20"/>
                <w:szCs w:val="22"/>
                <w:vertAlign w:val="superscript"/>
              </w:rPr>
              <w:t>1</w:t>
            </w:r>
            <w:r w:rsidRPr="006D27DF">
              <w:rPr>
                <w:sz w:val="20"/>
                <w:szCs w:val="22"/>
              </w:rPr>
              <w:t>, В</w:t>
            </w:r>
          </w:p>
          <w:p w:rsidR="00DC4A0B" w:rsidRPr="006D27DF" w:rsidRDefault="00DC4A0B" w:rsidP="005E22F0">
            <w:pPr>
              <w:tabs>
                <w:tab w:val="left" w:pos="-595"/>
                <w:tab w:val="num" w:pos="751"/>
              </w:tabs>
              <w:ind w:right="-28"/>
              <w:rPr>
                <w:sz w:val="20"/>
              </w:rPr>
            </w:pPr>
            <w:r w:rsidRPr="006D27DF">
              <w:rPr>
                <w:sz w:val="20"/>
                <w:szCs w:val="22"/>
              </w:rPr>
              <w:t>Энергоемкость, Вт·ч</w:t>
            </w:r>
          </w:p>
          <w:p w:rsidR="00DC4A0B" w:rsidRPr="006D27DF" w:rsidRDefault="00DC4A0B" w:rsidP="005E22F0">
            <w:pPr>
              <w:tabs>
                <w:tab w:val="left" w:pos="255"/>
              </w:tabs>
              <w:ind w:right="-28"/>
              <w:rPr>
                <w:sz w:val="20"/>
              </w:rPr>
            </w:pPr>
            <w:r w:rsidRPr="006D27DF">
              <w:rPr>
                <w:caps/>
                <w:sz w:val="20"/>
                <w:szCs w:val="22"/>
              </w:rPr>
              <w:lastRenderedPageBreak/>
              <w:t>у</w:t>
            </w:r>
            <w:r w:rsidRPr="006D27DF">
              <w:rPr>
                <w:sz w:val="20"/>
                <w:szCs w:val="22"/>
              </w:rPr>
              <w:t>дельная энергия, Вт</w:t>
            </w:r>
            <w:r w:rsidRPr="006D27DF">
              <w:rPr>
                <w:sz w:val="20"/>
                <w:szCs w:val="22"/>
              </w:rPr>
              <w:sym w:font="Symbol" w:char="F0D7"/>
            </w:r>
            <w:r w:rsidRPr="006D27DF">
              <w:rPr>
                <w:sz w:val="20"/>
                <w:szCs w:val="22"/>
              </w:rPr>
              <w:t xml:space="preserve">ч/кг </w:t>
            </w:r>
          </w:p>
          <w:p w:rsidR="00DC4A0B" w:rsidRPr="006D27DF" w:rsidRDefault="00DC4A0B" w:rsidP="005E22F0">
            <w:pPr>
              <w:tabs>
                <w:tab w:val="left" w:pos="-737"/>
                <w:tab w:val="left" w:pos="255"/>
              </w:tabs>
              <w:ind w:right="-28"/>
              <w:rPr>
                <w:sz w:val="20"/>
              </w:rPr>
            </w:pPr>
            <w:r w:rsidRPr="006D27DF">
              <w:rPr>
                <w:caps/>
                <w:sz w:val="20"/>
                <w:szCs w:val="22"/>
              </w:rPr>
              <w:t>м</w:t>
            </w:r>
            <w:r w:rsidRPr="006D27DF">
              <w:rPr>
                <w:sz w:val="20"/>
                <w:szCs w:val="22"/>
              </w:rPr>
              <w:t>асса аккумулятора, кг</w:t>
            </w:r>
          </w:p>
          <w:p w:rsidR="00DC4A0B" w:rsidRPr="006D27DF" w:rsidRDefault="00DC4A0B" w:rsidP="005E22F0">
            <w:pPr>
              <w:tabs>
                <w:tab w:val="left" w:pos="-737"/>
                <w:tab w:val="left" w:pos="255"/>
              </w:tabs>
              <w:ind w:right="-28"/>
              <w:rPr>
                <w:sz w:val="20"/>
              </w:rPr>
            </w:pPr>
            <w:r w:rsidRPr="006D27DF">
              <w:rPr>
                <w:sz w:val="20"/>
                <w:szCs w:val="22"/>
              </w:rPr>
              <w:t>Материал корпуса ЛИА</w:t>
            </w:r>
          </w:p>
          <w:p w:rsidR="00DC4A0B" w:rsidRPr="006D27DF" w:rsidRDefault="00DC4A0B" w:rsidP="005E22F0">
            <w:pPr>
              <w:tabs>
                <w:tab w:val="left" w:pos="-737"/>
                <w:tab w:val="left" w:pos="255"/>
              </w:tabs>
              <w:ind w:right="-28"/>
              <w:rPr>
                <w:sz w:val="20"/>
              </w:rPr>
            </w:pPr>
            <w:r w:rsidRPr="006D27DF">
              <w:rPr>
                <w:sz w:val="20"/>
                <w:szCs w:val="22"/>
              </w:rPr>
              <w:t>Габариты</w:t>
            </w:r>
            <w:r w:rsidRPr="006D27DF">
              <w:rPr>
                <w:sz w:val="20"/>
                <w:szCs w:val="22"/>
                <w:vertAlign w:val="superscript"/>
              </w:rPr>
              <w:t>2</w:t>
            </w:r>
            <w:r w:rsidRPr="006D27DF">
              <w:rPr>
                <w:sz w:val="20"/>
                <w:szCs w:val="22"/>
              </w:rPr>
              <w:t>, мм</w:t>
            </w:r>
          </w:p>
          <w:p w:rsidR="00DC4A0B" w:rsidRPr="006D27DF" w:rsidRDefault="00DC4A0B" w:rsidP="005E22F0">
            <w:pPr>
              <w:tabs>
                <w:tab w:val="left" w:pos="-595"/>
                <w:tab w:val="left" w:pos="-28"/>
                <w:tab w:val="num" w:pos="751"/>
              </w:tabs>
              <w:ind w:right="-28"/>
              <w:rPr>
                <w:sz w:val="20"/>
              </w:rPr>
            </w:pPr>
          </w:p>
        </w:tc>
        <w:tc>
          <w:tcPr>
            <w:tcW w:w="1275" w:type="dxa"/>
          </w:tcPr>
          <w:p w:rsidR="00DC4A0B" w:rsidRPr="006D27DF" w:rsidRDefault="00DC4A0B" w:rsidP="005E22F0">
            <w:pPr>
              <w:numPr>
                <w:ilvl w:val="12"/>
                <w:numId w:val="0"/>
              </w:numPr>
              <w:jc w:val="center"/>
              <w:rPr>
                <w:sz w:val="20"/>
              </w:rPr>
            </w:pPr>
            <w:r w:rsidRPr="006D27DF">
              <w:rPr>
                <w:sz w:val="20"/>
                <w:szCs w:val="22"/>
              </w:rPr>
              <w:lastRenderedPageBreak/>
              <w:t>65</w:t>
            </w:r>
          </w:p>
          <w:p w:rsidR="00DC4A0B" w:rsidRPr="006D27DF" w:rsidRDefault="00DC4A0B" w:rsidP="005E22F0">
            <w:pPr>
              <w:numPr>
                <w:ilvl w:val="12"/>
                <w:numId w:val="0"/>
              </w:numPr>
              <w:jc w:val="center"/>
              <w:rPr>
                <w:sz w:val="20"/>
              </w:rPr>
            </w:pPr>
            <w:r w:rsidRPr="006D27DF">
              <w:rPr>
                <w:sz w:val="20"/>
                <w:szCs w:val="22"/>
                <w:lang w:val="en-US"/>
              </w:rPr>
              <w:t>3</w:t>
            </w:r>
            <w:r w:rsidRPr="006D27DF">
              <w:rPr>
                <w:sz w:val="20"/>
                <w:szCs w:val="22"/>
              </w:rPr>
              <w:t>,</w:t>
            </w:r>
            <w:r w:rsidRPr="006D27DF">
              <w:rPr>
                <w:sz w:val="20"/>
                <w:szCs w:val="22"/>
                <w:lang w:val="en-US"/>
              </w:rPr>
              <w:t>6</w:t>
            </w:r>
          </w:p>
          <w:p w:rsidR="00DC4A0B" w:rsidRPr="006D27DF" w:rsidRDefault="00DC4A0B" w:rsidP="005E22F0">
            <w:pPr>
              <w:numPr>
                <w:ilvl w:val="12"/>
                <w:numId w:val="0"/>
              </w:numPr>
              <w:jc w:val="center"/>
              <w:rPr>
                <w:sz w:val="20"/>
              </w:rPr>
            </w:pPr>
            <w:r w:rsidRPr="006D27DF">
              <w:rPr>
                <w:sz w:val="20"/>
                <w:szCs w:val="22"/>
              </w:rPr>
              <w:t>235</w:t>
            </w:r>
          </w:p>
          <w:p w:rsidR="00DC4A0B" w:rsidRPr="006D27DF" w:rsidRDefault="00DC4A0B" w:rsidP="005E22F0">
            <w:pPr>
              <w:numPr>
                <w:ilvl w:val="12"/>
                <w:numId w:val="0"/>
              </w:numPr>
              <w:jc w:val="center"/>
              <w:rPr>
                <w:b/>
                <w:sz w:val="20"/>
              </w:rPr>
            </w:pPr>
            <w:r w:rsidRPr="006D27DF">
              <w:rPr>
                <w:b/>
                <w:sz w:val="20"/>
                <w:szCs w:val="22"/>
              </w:rPr>
              <w:t>155</w:t>
            </w:r>
          </w:p>
          <w:p w:rsidR="00DC4A0B" w:rsidRPr="006D27DF" w:rsidRDefault="00DC4A0B" w:rsidP="005E22F0">
            <w:pPr>
              <w:numPr>
                <w:ilvl w:val="12"/>
                <w:numId w:val="0"/>
              </w:numPr>
              <w:jc w:val="center"/>
              <w:rPr>
                <w:sz w:val="20"/>
              </w:rPr>
            </w:pPr>
            <w:r w:rsidRPr="006D27DF">
              <w:rPr>
                <w:sz w:val="20"/>
                <w:szCs w:val="22"/>
              </w:rPr>
              <w:lastRenderedPageBreak/>
              <w:t>1,52</w:t>
            </w:r>
          </w:p>
          <w:p w:rsidR="00DC4A0B" w:rsidRPr="006D27DF" w:rsidRDefault="00DC4A0B" w:rsidP="005E22F0">
            <w:pPr>
              <w:numPr>
                <w:ilvl w:val="12"/>
                <w:numId w:val="0"/>
              </w:numPr>
              <w:jc w:val="center"/>
              <w:rPr>
                <w:sz w:val="20"/>
              </w:rPr>
            </w:pPr>
            <w:r w:rsidRPr="006D27DF">
              <w:rPr>
                <w:sz w:val="20"/>
                <w:szCs w:val="22"/>
              </w:rPr>
              <w:t>алюминий</w:t>
            </w:r>
          </w:p>
          <w:p w:rsidR="00DC4A0B" w:rsidRPr="006D27DF" w:rsidRDefault="00DC4A0B" w:rsidP="005E22F0">
            <w:pPr>
              <w:numPr>
                <w:ilvl w:val="12"/>
                <w:numId w:val="0"/>
              </w:numPr>
              <w:jc w:val="center"/>
              <w:rPr>
                <w:sz w:val="20"/>
              </w:rPr>
            </w:pPr>
            <w:r w:rsidRPr="006D27DF">
              <w:rPr>
                <w:sz w:val="20"/>
                <w:szCs w:val="22"/>
              </w:rPr>
              <w:t>105×44×156</w:t>
            </w:r>
          </w:p>
          <w:p w:rsidR="00DC4A0B" w:rsidRPr="006D27DF" w:rsidRDefault="00DC4A0B" w:rsidP="005E22F0">
            <w:pPr>
              <w:numPr>
                <w:ilvl w:val="12"/>
                <w:numId w:val="0"/>
              </w:numPr>
              <w:jc w:val="center"/>
              <w:rPr>
                <w:sz w:val="20"/>
              </w:rPr>
            </w:pPr>
            <w:r w:rsidRPr="006D27DF">
              <w:rPr>
                <w:sz w:val="20"/>
                <w:szCs w:val="22"/>
              </w:rPr>
              <w:t>(166)</w:t>
            </w:r>
          </w:p>
        </w:tc>
        <w:tc>
          <w:tcPr>
            <w:tcW w:w="1276" w:type="dxa"/>
          </w:tcPr>
          <w:p w:rsidR="00DC4A0B" w:rsidRPr="006D27DF" w:rsidRDefault="00DC4A0B" w:rsidP="005E22F0">
            <w:pPr>
              <w:numPr>
                <w:ilvl w:val="12"/>
                <w:numId w:val="0"/>
              </w:numPr>
              <w:jc w:val="center"/>
              <w:rPr>
                <w:sz w:val="20"/>
              </w:rPr>
            </w:pPr>
            <w:r w:rsidRPr="006D27DF">
              <w:rPr>
                <w:sz w:val="20"/>
                <w:szCs w:val="22"/>
              </w:rPr>
              <w:lastRenderedPageBreak/>
              <w:t>103</w:t>
            </w:r>
          </w:p>
          <w:p w:rsidR="00DC4A0B" w:rsidRPr="006D27DF" w:rsidRDefault="00DC4A0B" w:rsidP="005E22F0">
            <w:pPr>
              <w:numPr>
                <w:ilvl w:val="12"/>
                <w:numId w:val="0"/>
              </w:numPr>
              <w:jc w:val="center"/>
              <w:rPr>
                <w:sz w:val="20"/>
              </w:rPr>
            </w:pPr>
            <w:r w:rsidRPr="006D27DF">
              <w:rPr>
                <w:sz w:val="20"/>
                <w:szCs w:val="22"/>
                <w:lang w:val="en-US"/>
              </w:rPr>
              <w:t>3</w:t>
            </w:r>
            <w:r w:rsidRPr="006D27DF">
              <w:rPr>
                <w:sz w:val="20"/>
                <w:szCs w:val="22"/>
              </w:rPr>
              <w:t>,</w:t>
            </w:r>
            <w:r w:rsidRPr="006D27DF">
              <w:rPr>
                <w:sz w:val="20"/>
                <w:szCs w:val="22"/>
                <w:lang w:val="en-US"/>
              </w:rPr>
              <w:t>6</w:t>
            </w:r>
          </w:p>
          <w:p w:rsidR="00DC4A0B" w:rsidRPr="006D27DF" w:rsidRDefault="00DC4A0B" w:rsidP="005E22F0">
            <w:pPr>
              <w:numPr>
                <w:ilvl w:val="12"/>
                <w:numId w:val="0"/>
              </w:numPr>
              <w:jc w:val="center"/>
              <w:rPr>
                <w:sz w:val="20"/>
              </w:rPr>
            </w:pPr>
            <w:r w:rsidRPr="006D27DF">
              <w:rPr>
                <w:sz w:val="20"/>
                <w:szCs w:val="22"/>
              </w:rPr>
              <w:t>370</w:t>
            </w:r>
          </w:p>
          <w:p w:rsidR="00DC4A0B" w:rsidRPr="006D27DF" w:rsidRDefault="00DC4A0B" w:rsidP="005E22F0">
            <w:pPr>
              <w:numPr>
                <w:ilvl w:val="12"/>
                <w:numId w:val="0"/>
              </w:numPr>
              <w:jc w:val="center"/>
              <w:rPr>
                <w:b/>
                <w:sz w:val="20"/>
              </w:rPr>
            </w:pPr>
            <w:r w:rsidRPr="006D27DF">
              <w:rPr>
                <w:b/>
                <w:sz w:val="20"/>
                <w:szCs w:val="22"/>
              </w:rPr>
              <w:t>158</w:t>
            </w:r>
          </w:p>
          <w:p w:rsidR="00DC4A0B" w:rsidRPr="006D27DF" w:rsidRDefault="00DC4A0B" w:rsidP="005E22F0">
            <w:pPr>
              <w:numPr>
                <w:ilvl w:val="12"/>
                <w:numId w:val="0"/>
              </w:numPr>
              <w:jc w:val="center"/>
              <w:rPr>
                <w:sz w:val="20"/>
              </w:rPr>
            </w:pPr>
            <w:r w:rsidRPr="006D27DF">
              <w:rPr>
                <w:sz w:val="20"/>
                <w:szCs w:val="22"/>
              </w:rPr>
              <w:lastRenderedPageBreak/>
              <w:t>2,34</w:t>
            </w:r>
          </w:p>
          <w:p w:rsidR="00DC4A0B" w:rsidRPr="006D27DF" w:rsidRDefault="00DC4A0B" w:rsidP="005E22F0">
            <w:pPr>
              <w:numPr>
                <w:ilvl w:val="12"/>
                <w:numId w:val="0"/>
              </w:numPr>
              <w:jc w:val="center"/>
              <w:rPr>
                <w:sz w:val="20"/>
              </w:rPr>
            </w:pPr>
            <w:r w:rsidRPr="006D27DF">
              <w:rPr>
                <w:sz w:val="20"/>
                <w:szCs w:val="22"/>
              </w:rPr>
              <w:t>алюминий</w:t>
            </w:r>
          </w:p>
          <w:p w:rsidR="00DC4A0B" w:rsidRPr="006D27DF" w:rsidRDefault="00DC4A0B" w:rsidP="005E22F0">
            <w:pPr>
              <w:numPr>
                <w:ilvl w:val="12"/>
                <w:numId w:val="0"/>
              </w:numPr>
              <w:jc w:val="center"/>
              <w:rPr>
                <w:sz w:val="20"/>
              </w:rPr>
            </w:pPr>
            <w:r w:rsidRPr="006D27DF">
              <w:rPr>
                <w:sz w:val="20"/>
                <w:szCs w:val="22"/>
              </w:rPr>
              <w:t>133×53×156</w:t>
            </w:r>
          </w:p>
          <w:p w:rsidR="00DC4A0B" w:rsidRPr="006D27DF" w:rsidRDefault="00DC4A0B" w:rsidP="005E22F0">
            <w:pPr>
              <w:numPr>
                <w:ilvl w:val="12"/>
                <w:numId w:val="0"/>
              </w:numPr>
              <w:jc w:val="center"/>
              <w:rPr>
                <w:sz w:val="20"/>
              </w:rPr>
            </w:pPr>
            <w:r w:rsidRPr="006D27DF">
              <w:rPr>
                <w:sz w:val="20"/>
                <w:szCs w:val="22"/>
              </w:rPr>
              <w:t>(166)</w:t>
            </w:r>
          </w:p>
        </w:tc>
        <w:tc>
          <w:tcPr>
            <w:tcW w:w="1276" w:type="dxa"/>
          </w:tcPr>
          <w:p w:rsidR="00DC4A0B" w:rsidRPr="006D27DF" w:rsidRDefault="00DC4A0B" w:rsidP="005E22F0">
            <w:pPr>
              <w:numPr>
                <w:ilvl w:val="12"/>
                <w:numId w:val="0"/>
              </w:numPr>
              <w:jc w:val="center"/>
              <w:rPr>
                <w:sz w:val="20"/>
              </w:rPr>
            </w:pPr>
            <w:r w:rsidRPr="006D27DF">
              <w:rPr>
                <w:sz w:val="20"/>
                <w:szCs w:val="22"/>
              </w:rPr>
              <w:lastRenderedPageBreak/>
              <w:t>130</w:t>
            </w:r>
          </w:p>
          <w:p w:rsidR="00DC4A0B" w:rsidRPr="006D27DF" w:rsidRDefault="00DC4A0B" w:rsidP="005E22F0">
            <w:pPr>
              <w:numPr>
                <w:ilvl w:val="12"/>
                <w:numId w:val="0"/>
              </w:numPr>
              <w:jc w:val="center"/>
              <w:rPr>
                <w:sz w:val="20"/>
              </w:rPr>
            </w:pPr>
            <w:r w:rsidRPr="006D27DF">
              <w:rPr>
                <w:sz w:val="20"/>
                <w:szCs w:val="22"/>
              </w:rPr>
              <w:t>3,6</w:t>
            </w:r>
          </w:p>
          <w:p w:rsidR="00DC4A0B" w:rsidRPr="006D27DF" w:rsidRDefault="00DC4A0B" w:rsidP="005E22F0">
            <w:pPr>
              <w:numPr>
                <w:ilvl w:val="12"/>
                <w:numId w:val="0"/>
              </w:numPr>
              <w:jc w:val="center"/>
              <w:rPr>
                <w:sz w:val="20"/>
              </w:rPr>
            </w:pPr>
            <w:r w:rsidRPr="006D27DF">
              <w:rPr>
                <w:sz w:val="20"/>
                <w:szCs w:val="22"/>
              </w:rPr>
              <w:t>470</w:t>
            </w:r>
          </w:p>
          <w:p w:rsidR="00DC4A0B" w:rsidRPr="006D27DF" w:rsidRDefault="00DC4A0B" w:rsidP="005E22F0">
            <w:pPr>
              <w:numPr>
                <w:ilvl w:val="12"/>
                <w:numId w:val="0"/>
              </w:numPr>
              <w:jc w:val="center"/>
              <w:rPr>
                <w:b/>
                <w:sz w:val="20"/>
              </w:rPr>
            </w:pPr>
            <w:r w:rsidRPr="006D27DF">
              <w:rPr>
                <w:b/>
                <w:sz w:val="20"/>
                <w:szCs w:val="22"/>
              </w:rPr>
              <w:t>163</w:t>
            </w:r>
          </w:p>
          <w:p w:rsidR="00DC4A0B" w:rsidRPr="006D27DF" w:rsidRDefault="00DC4A0B" w:rsidP="005E22F0">
            <w:pPr>
              <w:numPr>
                <w:ilvl w:val="12"/>
                <w:numId w:val="0"/>
              </w:numPr>
              <w:jc w:val="center"/>
              <w:rPr>
                <w:sz w:val="20"/>
              </w:rPr>
            </w:pPr>
            <w:r w:rsidRPr="006D27DF">
              <w:rPr>
                <w:sz w:val="20"/>
                <w:szCs w:val="22"/>
              </w:rPr>
              <w:lastRenderedPageBreak/>
              <w:t>2,88</w:t>
            </w:r>
          </w:p>
          <w:p w:rsidR="00DC4A0B" w:rsidRPr="006D27DF" w:rsidRDefault="00DC4A0B" w:rsidP="005E22F0">
            <w:pPr>
              <w:numPr>
                <w:ilvl w:val="12"/>
                <w:numId w:val="0"/>
              </w:numPr>
              <w:jc w:val="center"/>
              <w:rPr>
                <w:sz w:val="20"/>
              </w:rPr>
            </w:pPr>
            <w:r w:rsidRPr="006D27DF">
              <w:rPr>
                <w:sz w:val="20"/>
                <w:szCs w:val="22"/>
              </w:rPr>
              <w:t>алюминий</w:t>
            </w:r>
          </w:p>
          <w:p w:rsidR="00DC4A0B" w:rsidRPr="006D27DF" w:rsidRDefault="00DC4A0B" w:rsidP="005E22F0">
            <w:pPr>
              <w:numPr>
                <w:ilvl w:val="12"/>
                <w:numId w:val="0"/>
              </w:numPr>
              <w:jc w:val="center"/>
              <w:rPr>
                <w:sz w:val="20"/>
              </w:rPr>
            </w:pPr>
            <w:r w:rsidRPr="006D27DF">
              <w:rPr>
                <w:sz w:val="20"/>
                <w:szCs w:val="22"/>
              </w:rPr>
              <w:t>133×53×192</w:t>
            </w:r>
          </w:p>
          <w:p w:rsidR="00DC4A0B" w:rsidRPr="006D27DF" w:rsidRDefault="00DC4A0B" w:rsidP="005E22F0">
            <w:pPr>
              <w:numPr>
                <w:ilvl w:val="12"/>
                <w:numId w:val="0"/>
              </w:numPr>
              <w:jc w:val="center"/>
              <w:rPr>
                <w:sz w:val="20"/>
              </w:rPr>
            </w:pPr>
            <w:r w:rsidRPr="006D27DF">
              <w:rPr>
                <w:sz w:val="20"/>
                <w:szCs w:val="22"/>
              </w:rPr>
              <w:t>(202)</w:t>
            </w:r>
          </w:p>
        </w:tc>
        <w:tc>
          <w:tcPr>
            <w:tcW w:w="1276" w:type="dxa"/>
          </w:tcPr>
          <w:p w:rsidR="00DC4A0B" w:rsidRPr="006D27DF" w:rsidRDefault="00DC4A0B" w:rsidP="005E22F0">
            <w:pPr>
              <w:numPr>
                <w:ilvl w:val="12"/>
                <w:numId w:val="0"/>
              </w:numPr>
              <w:jc w:val="center"/>
              <w:rPr>
                <w:sz w:val="20"/>
              </w:rPr>
            </w:pPr>
            <w:r w:rsidRPr="006D27DF">
              <w:rPr>
                <w:sz w:val="20"/>
                <w:szCs w:val="22"/>
              </w:rPr>
              <w:lastRenderedPageBreak/>
              <w:t>122</w:t>
            </w:r>
          </w:p>
          <w:p w:rsidR="00DC4A0B" w:rsidRPr="006D27DF" w:rsidRDefault="00DC4A0B" w:rsidP="005E22F0">
            <w:pPr>
              <w:numPr>
                <w:ilvl w:val="12"/>
                <w:numId w:val="0"/>
              </w:numPr>
              <w:jc w:val="center"/>
              <w:rPr>
                <w:sz w:val="20"/>
              </w:rPr>
            </w:pPr>
            <w:r w:rsidRPr="006D27DF">
              <w:rPr>
                <w:sz w:val="20"/>
                <w:szCs w:val="22"/>
              </w:rPr>
              <w:t>3,7</w:t>
            </w:r>
          </w:p>
          <w:p w:rsidR="00DC4A0B" w:rsidRPr="006D27DF" w:rsidRDefault="00DC4A0B" w:rsidP="005E22F0">
            <w:pPr>
              <w:numPr>
                <w:ilvl w:val="12"/>
                <w:numId w:val="0"/>
              </w:numPr>
              <w:jc w:val="center"/>
              <w:rPr>
                <w:sz w:val="20"/>
              </w:rPr>
            </w:pPr>
            <w:r w:rsidRPr="006D27DF">
              <w:rPr>
                <w:sz w:val="20"/>
                <w:szCs w:val="22"/>
              </w:rPr>
              <w:t>451</w:t>
            </w:r>
          </w:p>
          <w:p w:rsidR="00DC4A0B" w:rsidRPr="006D27DF" w:rsidRDefault="00DC4A0B" w:rsidP="005E22F0">
            <w:pPr>
              <w:numPr>
                <w:ilvl w:val="12"/>
                <w:numId w:val="0"/>
              </w:numPr>
              <w:jc w:val="center"/>
              <w:rPr>
                <w:b/>
                <w:sz w:val="20"/>
              </w:rPr>
            </w:pPr>
            <w:r w:rsidRPr="006D27DF">
              <w:rPr>
                <w:b/>
                <w:sz w:val="20"/>
                <w:szCs w:val="22"/>
              </w:rPr>
              <w:t>163</w:t>
            </w:r>
          </w:p>
          <w:p w:rsidR="00DC4A0B" w:rsidRPr="006D27DF" w:rsidRDefault="00DC4A0B" w:rsidP="005E22F0">
            <w:pPr>
              <w:numPr>
                <w:ilvl w:val="12"/>
                <w:numId w:val="0"/>
              </w:numPr>
              <w:jc w:val="center"/>
              <w:rPr>
                <w:sz w:val="20"/>
              </w:rPr>
            </w:pPr>
            <w:r w:rsidRPr="006D27DF">
              <w:rPr>
                <w:sz w:val="20"/>
                <w:szCs w:val="22"/>
              </w:rPr>
              <w:lastRenderedPageBreak/>
              <w:t>2,77</w:t>
            </w:r>
          </w:p>
          <w:p w:rsidR="00DC4A0B" w:rsidRPr="006D27DF" w:rsidRDefault="00DC4A0B" w:rsidP="005E22F0">
            <w:pPr>
              <w:numPr>
                <w:ilvl w:val="12"/>
                <w:numId w:val="0"/>
              </w:numPr>
              <w:jc w:val="center"/>
              <w:rPr>
                <w:sz w:val="20"/>
              </w:rPr>
            </w:pPr>
            <w:r w:rsidRPr="006D27DF">
              <w:rPr>
                <w:sz w:val="20"/>
                <w:szCs w:val="22"/>
              </w:rPr>
              <w:t>алюминий</w:t>
            </w:r>
          </w:p>
          <w:p w:rsidR="00DC4A0B" w:rsidRPr="006D27DF" w:rsidRDefault="00DC4A0B" w:rsidP="005E22F0">
            <w:pPr>
              <w:numPr>
                <w:ilvl w:val="12"/>
                <w:numId w:val="0"/>
              </w:numPr>
              <w:jc w:val="center"/>
              <w:rPr>
                <w:sz w:val="20"/>
              </w:rPr>
            </w:pPr>
            <w:r w:rsidRPr="006D27DF">
              <w:rPr>
                <w:sz w:val="20"/>
                <w:szCs w:val="22"/>
              </w:rPr>
              <w:t>130×50×208</w:t>
            </w:r>
          </w:p>
          <w:p w:rsidR="00DC4A0B" w:rsidRPr="006D27DF" w:rsidRDefault="00DC4A0B" w:rsidP="005E22F0">
            <w:pPr>
              <w:numPr>
                <w:ilvl w:val="12"/>
                <w:numId w:val="0"/>
              </w:numPr>
              <w:jc w:val="center"/>
              <w:rPr>
                <w:sz w:val="20"/>
              </w:rPr>
            </w:pPr>
            <w:r w:rsidRPr="006D27DF">
              <w:rPr>
                <w:sz w:val="20"/>
                <w:szCs w:val="22"/>
              </w:rPr>
              <w:t>(н/д)</w:t>
            </w:r>
          </w:p>
        </w:tc>
      </w:tr>
    </w:tbl>
    <w:p w:rsidR="00DC4A0B" w:rsidRPr="002B05E8" w:rsidRDefault="00DC4A0B" w:rsidP="00DC4A0B">
      <w:pPr>
        <w:pStyle w:val="af8"/>
        <w:tabs>
          <w:tab w:val="left" w:pos="8789"/>
        </w:tabs>
        <w:spacing w:line="240" w:lineRule="auto"/>
        <w:ind w:left="0" w:right="41" w:firstLine="709"/>
        <w:rPr>
          <w:sz w:val="20"/>
          <w:szCs w:val="24"/>
        </w:rPr>
      </w:pPr>
      <w:r>
        <w:rPr>
          <w:sz w:val="20"/>
          <w:szCs w:val="24"/>
        </w:rPr>
        <w:lastRenderedPageBreak/>
        <w:t xml:space="preserve">1 </w:t>
      </w:r>
      <w:r w:rsidRPr="009E19D8">
        <w:rPr>
          <w:sz w:val="20"/>
          <w:szCs w:val="24"/>
        </w:rPr>
        <w:t>-</w:t>
      </w:r>
      <w:r w:rsidRPr="002B05E8">
        <w:rPr>
          <w:sz w:val="20"/>
          <w:szCs w:val="24"/>
        </w:rPr>
        <w:t xml:space="preserve"> при токе разряда С/2 и средней температуре разряда 20º</w:t>
      </w:r>
      <w:r>
        <w:rPr>
          <w:sz w:val="20"/>
          <w:szCs w:val="24"/>
        </w:rPr>
        <w:t xml:space="preserve"> </w:t>
      </w:r>
      <w:r w:rsidRPr="002B05E8">
        <w:rPr>
          <w:sz w:val="20"/>
          <w:szCs w:val="24"/>
        </w:rPr>
        <w:t>С</w:t>
      </w:r>
    </w:p>
    <w:p w:rsidR="00DC4A0B" w:rsidRPr="002B05E8" w:rsidRDefault="00DC4A0B" w:rsidP="00DC4A0B">
      <w:pPr>
        <w:pStyle w:val="af8"/>
        <w:tabs>
          <w:tab w:val="left" w:pos="8789"/>
        </w:tabs>
        <w:spacing w:line="240" w:lineRule="auto"/>
        <w:ind w:left="0" w:right="41" w:firstLine="709"/>
        <w:rPr>
          <w:sz w:val="20"/>
          <w:szCs w:val="24"/>
        </w:rPr>
      </w:pPr>
      <w:r>
        <w:rPr>
          <w:sz w:val="20"/>
          <w:szCs w:val="24"/>
        </w:rPr>
        <w:t xml:space="preserve">2 </w:t>
      </w:r>
      <w:r w:rsidRPr="009E19D8">
        <w:rPr>
          <w:sz w:val="20"/>
          <w:szCs w:val="24"/>
        </w:rPr>
        <w:t>-</w:t>
      </w:r>
      <w:r w:rsidRPr="002B05E8">
        <w:rPr>
          <w:sz w:val="20"/>
          <w:szCs w:val="24"/>
        </w:rPr>
        <w:t xml:space="preserve"> длина×ширина×высота (указана высота по </w:t>
      </w:r>
      <w:r>
        <w:rPr>
          <w:sz w:val="20"/>
          <w:szCs w:val="24"/>
        </w:rPr>
        <w:t>корпусу ЛИА, в скобках – по борт</w:t>
      </w:r>
      <w:r w:rsidRPr="002B05E8">
        <w:rPr>
          <w:sz w:val="20"/>
          <w:szCs w:val="24"/>
        </w:rPr>
        <w:t>у)</w:t>
      </w:r>
    </w:p>
    <w:p w:rsidR="00DC4A0B" w:rsidRPr="00362C2F" w:rsidRDefault="00DC4A0B" w:rsidP="00DC4A0B">
      <w:pPr>
        <w:ind w:right="43" w:firstLine="709"/>
        <w:rPr>
          <w:sz w:val="18"/>
        </w:rPr>
      </w:pPr>
    </w:p>
    <w:p w:rsidR="00DC4A0B" w:rsidRPr="00830292" w:rsidRDefault="00DC4A0B" w:rsidP="00DC4A0B">
      <w:pPr>
        <w:ind w:right="43" w:firstLine="709"/>
        <w:jc w:val="both"/>
      </w:pPr>
      <w:r w:rsidRPr="00830292">
        <w:t xml:space="preserve">На основе указанных аккумуляторов реализованы аккумуляторные батареи (АБ) соответствующие по основным характеристикам АБ ведущих мировых производителей, а по удельным характеристикам – несколько их превосходящие. </w:t>
      </w:r>
    </w:p>
    <w:p w:rsidR="00DC4A0B" w:rsidRPr="00830292" w:rsidRDefault="00DC4A0B" w:rsidP="00DC4A0B">
      <w:pPr>
        <w:ind w:right="43" w:firstLine="709"/>
        <w:jc w:val="both"/>
      </w:pPr>
      <w:r>
        <w:t>В табл.</w:t>
      </w:r>
      <w:r w:rsidRPr="00830292">
        <w:t xml:space="preserve"> 3 приводятся сравнительные характеристики АБ космического применения  фирм SAFT, </w:t>
      </w:r>
      <w:r w:rsidRPr="00830292">
        <w:rPr>
          <w:lang w:val="en-US"/>
        </w:rPr>
        <w:t>MITSUBISHI</w:t>
      </w:r>
      <w:r w:rsidRPr="00830292">
        <w:t xml:space="preserve"> </w:t>
      </w:r>
      <w:r w:rsidRPr="00830292">
        <w:rPr>
          <w:lang w:val="en-US"/>
        </w:rPr>
        <w:t>ELECTRIC</w:t>
      </w:r>
      <w:r w:rsidRPr="00830292">
        <w:t xml:space="preserve"> и ОАО ”Сатурн” при сопоставимых уровнях энергоемкости.</w:t>
      </w:r>
    </w:p>
    <w:p w:rsidR="00DC4A0B" w:rsidRPr="00362C2F" w:rsidRDefault="00DC4A0B" w:rsidP="00DC4A0B">
      <w:pPr>
        <w:ind w:right="43" w:firstLine="709"/>
        <w:rPr>
          <w:sz w:val="18"/>
        </w:rPr>
      </w:pPr>
    </w:p>
    <w:p w:rsidR="00DC4A0B" w:rsidRPr="002B05E8" w:rsidRDefault="00DC4A0B" w:rsidP="00DC4A0B">
      <w:pPr>
        <w:rPr>
          <w:sz w:val="18"/>
        </w:rPr>
      </w:pPr>
      <w:r>
        <w:rPr>
          <w:sz w:val="18"/>
        </w:rPr>
        <w:t xml:space="preserve">                                                                                                                                                                       </w:t>
      </w:r>
      <w:r w:rsidR="00BE49CC">
        <w:rPr>
          <w:sz w:val="18"/>
        </w:rPr>
        <w:t xml:space="preserve"> </w:t>
      </w:r>
      <w:r w:rsidRPr="002B05E8">
        <w:rPr>
          <w:sz w:val="18"/>
        </w:rPr>
        <w:t>Таблица 3</w:t>
      </w:r>
    </w:p>
    <w:p w:rsidR="00DC4A0B" w:rsidRDefault="00DC4A0B" w:rsidP="00DC4A0B">
      <w:pPr>
        <w:jc w:val="center"/>
        <w:rPr>
          <w:sz w:val="20"/>
        </w:rPr>
      </w:pPr>
      <w:r w:rsidRPr="002B05E8">
        <w:rPr>
          <w:sz w:val="20"/>
        </w:rPr>
        <w:t>Сравнение габаритно-массового совершенства АБ</w:t>
      </w:r>
    </w:p>
    <w:p w:rsidR="00DC4A0B" w:rsidRPr="00362C2F" w:rsidRDefault="00DC4A0B" w:rsidP="00DC4A0B">
      <w:pPr>
        <w:jc w:val="center"/>
        <w:rPr>
          <w:sz w:val="18"/>
        </w:rPr>
      </w:pPr>
    </w:p>
    <w:tbl>
      <w:tblPr>
        <w:tblW w:w="7655"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35"/>
        <w:gridCol w:w="1606"/>
        <w:gridCol w:w="1513"/>
        <w:gridCol w:w="1701"/>
      </w:tblGrid>
      <w:tr w:rsidR="00DC4A0B" w:rsidRPr="00830292" w:rsidTr="005E22F0">
        <w:trPr>
          <w:trHeight w:val="356"/>
          <w:jc w:val="center"/>
        </w:trPr>
        <w:tc>
          <w:tcPr>
            <w:tcW w:w="2835" w:type="dxa"/>
            <w:vAlign w:val="center"/>
          </w:tcPr>
          <w:p w:rsidR="00DC4A0B" w:rsidRPr="002B05E8" w:rsidRDefault="00DC4A0B" w:rsidP="005E22F0">
            <w:pPr>
              <w:outlineLvl w:val="0"/>
              <w:rPr>
                <w:sz w:val="20"/>
              </w:rPr>
            </w:pPr>
            <w:r w:rsidRPr="002B05E8">
              <w:rPr>
                <w:sz w:val="20"/>
                <w:szCs w:val="22"/>
              </w:rPr>
              <w:t>Технические характеристики</w:t>
            </w:r>
          </w:p>
        </w:tc>
        <w:tc>
          <w:tcPr>
            <w:tcW w:w="1606" w:type="dxa"/>
            <w:vAlign w:val="center"/>
          </w:tcPr>
          <w:p w:rsidR="00DC4A0B" w:rsidRPr="002B05E8" w:rsidRDefault="00DC4A0B" w:rsidP="005E22F0">
            <w:pPr>
              <w:jc w:val="center"/>
              <w:outlineLvl w:val="0"/>
              <w:rPr>
                <w:sz w:val="20"/>
              </w:rPr>
            </w:pPr>
            <w:r w:rsidRPr="002B05E8">
              <w:rPr>
                <w:sz w:val="20"/>
                <w:szCs w:val="22"/>
              </w:rPr>
              <w:t>LIBM100</w:t>
            </w:r>
            <w:r w:rsidRPr="002B05E8">
              <w:rPr>
                <w:sz w:val="20"/>
                <w:szCs w:val="22"/>
                <w:lang w:val="en-US"/>
              </w:rPr>
              <w:t>A</w:t>
            </w:r>
            <w:r w:rsidRPr="002B05E8">
              <w:rPr>
                <w:sz w:val="20"/>
                <w:szCs w:val="22"/>
              </w:rPr>
              <w:t>24</w:t>
            </w:r>
            <w:r w:rsidRPr="002B05E8">
              <w:rPr>
                <w:sz w:val="20"/>
                <w:szCs w:val="22"/>
                <w:lang w:val="en-US"/>
              </w:rPr>
              <w:t>SB</w:t>
            </w:r>
          </w:p>
        </w:tc>
        <w:tc>
          <w:tcPr>
            <w:tcW w:w="1513" w:type="dxa"/>
            <w:vAlign w:val="center"/>
          </w:tcPr>
          <w:p w:rsidR="00DC4A0B" w:rsidRPr="002B05E8" w:rsidRDefault="00DC4A0B" w:rsidP="005E22F0">
            <w:pPr>
              <w:jc w:val="center"/>
              <w:outlineLvl w:val="0"/>
              <w:rPr>
                <w:sz w:val="20"/>
              </w:rPr>
            </w:pPr>
            <w:r w:rsidRPr="002B05E8">
              <w:rPr>
                <w:sz w:val="20"/>
                <w:szCs w:val="22"/>
              </w:rPr>
              <w:t>АБ КА</w:t>
            </w:r>
          </w:p>
          <w:p w:rsidR="00DC4A0B" w:rsidRPr="002B05E8" w:rsidRDefault="00DC4A0B" w:rsidP="005E22F0">
            <w:pPr>
              <w:jc w:val="center"/>
              <w:outlineLvl w:val="0"/>
              <w:rPr>
                <w:sz w:val="20"/>
              </w:rPr>
            </w:pPr>
            <w:r w:rsidRPr="002B05E8">
              <w:rPr>
                <w:sz w:val="20"/>
                <w:szCs w:val="22"/>
                <w:lang w:val="en-US"/>
              </w:rPr>
              <w:t>AMOS</w:t>
            </w:r>
            <w:r w:rsidRPr="002B05E8">
              <w:rPr>
                <w:sz w:val="20"/>
                <w:szCs w:val="22"/>
              </w:rPr>
              <w:t xml:space="preserve"> 5</w:t>
            </w:r>
          </w:p>
        </w:tc>
        <w:tc>
          <w:tcPr>
            <w:tcW w:w="1701" w:type="dxa"/>
            <w:vAlign w:val="center"/>
          </w:tcPr>
          <w:p w:rsidR="00DC4A0B" w:rsidRPr="002B05E8" w:rsidRDefault="00DC4A0B" w:rsidP="005E22F0">
            <w:pPr>
              <w:jc w:val="center"/>
              <w:outlineLvl w:val="0"/>
              <w:rPr>
                <w:sz w:val="20"/>
              </w:rPr>
            </w:pPr>
            <w:r w:rsidRPr="002B05E8">
              <w:rPr>
                <w:sz w:val="20"/>
                <w:szCs w:val="22"/>
              </w:rPr>
              <w:t>блок АБ КА</w:t>
            </w:r>
          </w:p>
          <w:p w:rsidR="00DC4A0B" w:rsidRPr="002B05E8" w:rsidRDefault="00DC4A0B" w:rsidP="005E22F0">
            <w:pPr>
              <w:jc w:val="center"/>
              <w:outlineLvl w:val="0"/>
              <w:rPr>
                <w:sz w:val="20"/>
                <w:lang w:val="en-US"/>
              </w:rPr>
            </w:pPr>
            <w:r w:rsidRPr="002B05E8">
              <w:rPr>
                <w:sz w:val="20"/>
                <w:szCs w:val="22"/>
              </w:rPr>
              <w:t>“Благовест</w:t>
            </w:r>
            <w:r w:rsidRPr="002B05E8">
              <w:rPr>
                <w:sz w:val="20"/>
                <w:szCs w:val="22"/>
                <w:lang w:val="en-US"/>
              </w:rPr>
              <w:t>”</w:t>
            </w:r>
          </w:p>
        </w:tc>
      </w:tr>
      <w:tr w:rsidR="00DC4A0B" w:rsidRPr="002B05E8" w:rsidTr="005E22F0">
        <w:trPr>
          <w:trHeight w:val="356"/>
          <w:jc w:val="center"/>
        </w:trPr>
        <w:tc>
          <w:tcPr>
            <w:tcW w:w="2835" w:type="dxa"/>
            <w:vAlign w:val="center"/>
          </w:tcPr>
          <w:p w:rsidR="00DC4A0B" w:rsidRPr="006D27DF" w:rsidRDefault="00DC4A0B" w:rsidP="005E22F0">
            <w:pPr>
              <w:outlineLvl w:val="0"/>
              <w:rPr>
                <w:sz w:val="20"/>
                <w:szCs w:val="20"/>
              </w:rPr>
            </w:pPr>
            <w:r w:rsidRPr="006D27DF">
              <w:rPr>
                <w:sz w:val="20"/>
                <w:szCs w:val="20"/>
                <w:lang w:val="en-US"/>
              </w:rPr>
              <w:t>Разработчик</w:t>
            </w:r>
            <w:r w:rsidRPr="006D27DF">
              <w:rPr>
                <w:sz w:val="20"/>
                <w:szCs w:val="20"/>
              </w:rPr>
              <w:t xml:space="preserve"> АБ</w:t>
            </w:r>
          </w:p>
        </w:tc>
        <w:tc>
          <w:tcPr>
            <w:tcW w:w="1606" w:type="dxa"/>
            <w:vAlign w:val="center"/>
          </w:tcPr>
          <w:p w:rsidR="00DC4A0B" w:rsidRPr="006D27DF" w:rsidRDefault="00DC4A0B" w:rsidP="005E22F0">
            <w:pPr>
              <w:jc w:val="center"/>
              <w:outlineLvl w:val="0"/>
              <w:rPr>
                <w:sz w:val="20"/>
                <w:szCs w:val="20"/>
              </w:rPr>
            </w:pPr>
            <w:r w:rsidRPr="006D27DF">
              <w:rPr>
                <w:sz w:val="20"/>
                <w:szCs w:val="20"/>
                <w:lang w:val="en-US"/>
              </w:rPr>
              <w:t>MITSUBISHI ELECTRIC</w:t>
            </w:r>
          </w:p>
        </w:tc>
        <w:tc>
          <w:tcPr>
            <w:tcW w:w="1513" w:type="dxa"/>
            <w:vAlign w:val="center"/>
          </w:tcPr>
          <w:p w:rsidR="00DC4A0B" w:rsidRPr="006D27DF" w:rsidRDefault="00DC4A0B" w:rsidP="005E22F0">
            <w:pPr>
              <w:jc w:val="center"/>
              <w:outlineLvl w:val="0"/>
              <w:rPr>
                <w:sz w:val="20"/>
                <w:szCs w:val="20"/>
                <w:lang w:val="en-US"/>
              </w:rPr>
            </w:pPr>
            <w:r w:rsidRPr="006D27DF">
              <w:rPr>
                <w:sz w:val="20"/>
                <w:szCs w:val="20"/>
              </w:rPr>
              <w:t>SAFT</w:t>
            </w:r>
          </w:p>
        </w:tc>
        <w:tc>
          <w:tcPr>
            <w:tcW w:w="1701" w:type="dxa"/>
            <w:vAlign w:val="center"/>
          </w:tcPr>
          <w:p w:rsidR="00DC4A0B" w:rsidRPr="006D27DF" w:rsidRDefault="00DC4A0B" w:rsidP="005E22F0">
            <w:pPr>
              <w:jc w:val="center"/>
              <w:outlineLvl w:val="0"/>
              <w:rPr>
                <w:sz w:val="20"/>
                <w:szCs w:val="20"/>
                <w:lang w:val="en-US"/>
              </w:rPr>
            </w:pPr>
            <w:r w:rsidRPr="006D27DF">
              <w:rPr>
                <w:sz w:val="20"/>
                <w:szCs w:val="20"/>
              </w:rPr>
              <w:t xml:space="preserve">ОАО </w:t>
            </w:r>
            <w:r w:rsidRPr="006D27DF">
              <w:rPr>
                <w:sz w:val="20"/>
                <w:szCs w:val="20"/>
                <w:lang w:val="en-US"/>
              </w:rPr>
              <w:t>”</w:t>
            </w:r>
            <w:r w:rsidRPr="006D27DF">
              <w:rPr>
                <w:sz w:val="20"/>
                <w:szCs w:val="20"/>
              </w:rPr>
              <w:t>Сатурн</w:t>
            </w:r>
            <w:r w:rsidRPr="006D27DF">
              <w:rPr>
                <w:sz w:val="20"/>
                <w:szCs w:val="20"/>
                <w:lang w:val="en-US"/>
              </w:rPr>
              <w:t>”</w:t>
            </w:r>
          </w:p>
        </w:tc>
      </w:tr>
      <w:tr w:rsidR="00DC4A0B" w:rsidRPr="002B05E8" w:rsidTr="005E22F0">
        <w:trPr>
          <w:trHeight w:val="356"/>
          <w:jc w:val="center"/>
        </w:trPr>
        <w:tc>
          <w:tcPr>
            <w:tcW w:w="2835" w:type="dxa"/>
            <w:vAlign w:val="center"/>
          </w:tcPr>
          <w:p w:rsidR="00DC4A0B" w:rsidRPr="006D27DF" w:rsidRDefault="00DC4A0B" w:rsidP="005E22F0">
            <w:pPr>
              <w:outlineLvl w:val="0"/>
              <w:rPr>
                <w:sz w:val="20"/>
                <w:szCs w:val="20"/>
              </w:rPr>
            </w:pPr>
            <w:r w:rsidRPr="006D27DF">
              <w:rPr>
                <w:sz w:val="20"/>
                <w:szCs w:val="20"/>
              </w:rPr>
              <w:t xml:space="preserve">Разработчик ЛИА </w:t>
            </w:r>
          </w:p>
          <w:p w:rsidR="00DC4A0B" w:rsidRPr="006D27DF" w:rsidRDefault="00DC4A0B" w:rsidP="005E22F0">
            <w:pPr>
              <w:outlineLvl w:val="0"/>
              <w:rPr>
                <w:sz w:val="20"/>
                <w:szCs w:val="20"/>
              </w:rPr>
            </w:pPr>
            <w:r w:rsidRPr="006D27DF">
              <w:rPr>
                <w:sz w:val="20"/>
                <w:szCs w:val="20"/>
              </w:rPr>
              <w:t>(индекс ЛИА)</w:t>
            </w:r>
          </w:p>
        </w:tc>
        <w:tc>
          <w:tcPr>
            <w:tcW w:w="1606" w:type="dxa"/>
            <w:vAlign w:val="center"/>
          </w:tcPr>
          <w:p w:rsidR="00DC4A0B" w:rsidRPr="006D27DF" w:rsidRDefault="00DC4A0B" w:rsidP="005E22F0">
            <w:pPr>
              <w:jc w:val="center"/>
              <w:outlineLvl w:val="0"/>
              <w:rPr>
                <w:sz w:val="20"/>
                <w:szCs w:val="20"/>
                <w:lang w:val="en-US"/>
              </w:rPr>
            </w:pPr>
            <w:r w:rsidRPr="006D27DF">
              <w:rPr>
                <w:sz w:val="20"/>
                <w:szCs w:val="20"/>
                <w:lang w:val="en-US"/>
              </w:rPr>
              <w:t>GS YUASA</w:t>
            </w:r>
          </w:p>
          <w:p w:rsidR="00DC4A0B" w:rsidRPr="006D27DF" w:rsidRDefault="00DC4A0B" w:rsidP="005E22F0">
            <w:pPr>
              <w:jc w:val="center"/>
              <w:outlineLvl w:val="0"/>
              <w:rPr>
                <w:sz w:val="20"/>
                <w:szCs w:val="20"/>
                <w:lang w:val="en-US"/>
              </w:rPr>
            </w:pPr>
            <w:r w:rsidRPr="006D27DF">
              <w:rPr>
                <w:sz w:val="20"/>
                <w:szCs w:val="20"/>
                <w:lang w:val="en-US"/>
              </w:rPr>
              <w:t>(LSE100)</w:t>
            </w:r>
          </w:p>
        </w:tc>
        <w:tc>
          <w:tcPr>
            <w:tcW w:w="1513" w:type="dxa"/>
            <w:vAlign w:val="center"/>
          </w:tcPr>
          <w:p w:rsidR="00DC4A0B" w:rsidRPr="006D27DF" w:rsidRDefault="00DC4A0B" w:rsidP="005E22F0">
            <w:pPr>
              <w:jc w:val="center"/>
              <w:outlineLvl w:val="0"/>
              <w:rPr>
                <w:sz w:val="20"/>
                <w:szCs w:val="20"/>
                <w:lang w:val="en-US"/>
              </w:rPr>
            </w:pPr>
            <w:r w:rsidRPr="006D27DF">
              <w:rPr>
                <w:sz w:val="20"/>
                <w:szCs w:val="20"/>
                <w:lang w:val="en-US"/>
              </w:rPr>
              <w:t>SAFT</w:t>
            </w:r>
          </w:p>
          <w:p w:rsidR="00DC4A0B" w:rsidRPr="006D27DF" w:rsidRDefault="00DC4A0B" w:rsidP="005E22F0">
            <w:pPr>
              <w:jc w:val="center"/>
              <w:outlineLvl w:val="0"/>
              <w:rPr>
                <w:sz w:val="20"/>
                <w:szCs w:val="20"/>
                <w:lang w:val="en-US"/>
              </w:rPr>
            </w:pPr>
            <w:r w:rsidRPr="006D27DF">
              <w:rPr>
                <w:sz w:val="20"/>
                <w:szCs w:val="20"/>
              </w:rPr>
              <w:t>(VES-180)</w:t>
            </w:r>
          </w:p>
        </w:tc>
        <w:tc>
          <w:tcPr>
            <w:tcW w:w="1701" w:type="dxa"/>
            <w:vAlign w:val="center"/>
          </w:tcPr>
          <w:p w:rsidR="00DC4A0B" w:rsidRPr="006D27DF" w:rsidRDefault="00DC4A0B" w:rsidP="005E22F0">
            <w:pPr>
              <w:jc w:val="center"/>
              <w:outlineLvl w:val="0"/>
              <w:rPr>
                <w:sz w:val="20"/>
                <w:szCs w:val="20"/>
                <w:lang w:val="en-US"/>
              </w:rPr>
            </w:pPr>
            <w:r w:rsidRPr="006D27DF">
              <w:rPr>
                <w:sz w:val="20"/>
                <w:szCs w:val="20"/>
              </w:rPr>
              <w:t xml:space="preserve">ОАО </w:t>
            </w:r>
            <w:r w:rsidRPr="006D27DF">
              <w:rPr>
                <w:sz w:val="20"/>
                <w:szCs w:val="20"/>
                <w:lang w:val="en-US"/>
              </w:rPr>
              <w:t>”</w:t>
            </w:r>
            <w:r w:rsidRPr="006D27DF">
              <w:rPr>
                <w:sz w:val="20"/>
                <w:szCs w:val="20"/>
              </w:rPr>
              <w:t>Сатурн</w:t>
            </w:r>
            <w:r w:rsidRPr="006D27DF">
              <w:rPr>
                <w:sz w:val="20"/>
                <w:szCs w:val="20"/>
                <w:lang w:val="en-US"/>
              </w:rPr>
              <w:t>”</w:t>
            </w:r>
          </w:p>
          <w:p w:rsidR="00DC4A0B" w:rsidRPr="006D27DF" w:rsidRDefault="00DC4A0B" w:rsidP="005E22F0">
            <w:pPr>
              <w:jc w:val="center"/>
              <w:outlineLvl w:val="0"/>
              <w:rPr>
                <w:sz w:val="20"/>
                <w:szCs w:val="20"/>
              </w:rPr>
            </w:pPr>
            <w:r w:rsidRPr="006D27DF">
              <w:rPr>
                <w:sz w:val="20"/>
                <w:szCs w:val="20"/>
                <w:lang w:val="en-US"/>
              </w:rPr>
              <w:t>(</w:t>
            </w:r>
            <w:r w:rsidRPr="006D27DF">
              <w:rPr>
                <w:sz w:val="20"/>
                <w:szCs w:val="20"/>
              </w:rPr>
              <w:t>ЛИГП</w:t>
            </w:r>
            <w:r w:rsidRPr="006D27DF">
              <w:rPr>
                <w:sz w:val="20"/>
                <w:szCs w:val="20"/>
                <w:lang w:val="en-US"/>
              </w:rPr>
              <w:t>-85)</w:t>
            </w:r>
          </w:p>
        </w:tc>
      </w:tr>
      <w:tr w:rsidR="00DC4A0B" w:rsidRPr="002B05E8" w:rsidTr="005E22F0">
        <w:trPr>
          <w:trHeight w:val="356"/>
          <w:jc w:val="center"/>
        </w:trPr>
        <w:tc>
          <w:tcPr>
            <w:tcW w:w="2835" w:type="dxa"/>
            <w:vAlign w:val="center"/>
          </w:tcPr>
          <w:p w:rsidR="00DC4A0B" w:rsidRPr="006D27DF" w:rsidRDefault="00DC4A0B" w:rsidP="005E22F0">
            <w:pPr>
              <w:outlineLvl w:val="0"/>
              <w:rPr>
                <w:sz w:val="20"/>
                <w:szCs w:val="20"/>
              </w:rPr>
            </w:pPr>
            <w:r w:rsidRPr="006D27DF">
              <w:rPr>
                <w:sz w:val="20"/>
                <w:szCs w:val="20"/>
              </w:rPr>
              <w:t>Количество ЛИА</w:t>
            </w:r>
          </w:p>
        </w:tc>
        <w:tc>
          <w:tcPr>
            <w:tcW w:w="1606" w:type="dxa"/>
            <w:vAlign w:val="center"/>
          </w:tcPr>
          <w:p w:rsidR="00DC4A0B" w:rsidRPr="006D27DF" w:rsidRDefault="00DC4A0B" w:rsidP="005E22F0">
            <w:pPr>
              <w:jc w:val="center"/>
              <w:outlineLvl w:val="0"/>
              <w:rPr>
                <w:sz w:val="20"/>
                <w:szCs w:val="20"/>
              </w:rPr>
            </w:pPr>
            <w:r w:rsidRPr="006D27DF">
              <w:rPr>
                <w:sz w:val="20"/>
                <w:szCs w:val="20"/>
              </w:rPr>
              <w:t>24</w:t>
            </w:r>
          </w:p>
        </w:tc>
        <w:tc>
          <w:tcPr>
            <w:tcW w:w="1513" w:type="dxa"/>
            <w:vAlign w:val="center"/>
          </w:tcPr>
          <w:p w:rsidR="00DC4A0B" w:rsidRPr="006D27DF" w:rsidRDefault="00DC4A0B" w:rsidP="005E22F0">
            <w:pPr>
              <w:jc w:val="center"/>
              <w:outlineLvl w:val="0"/>
              <w:rPr>
                <w:sz w:val="20"/>
                <w:szCs w:val="20"/>
              </w:rPr>
            </w:pPr>
            <w:r w:rsidRPr="006D27DF">
              <w:rPr>
                <w:sz w:val="20"/>
                <w:szCs w:val="20"/>
              </w:rPr>
              <w:t>40</w:t>
            </w:r>
          </w:p>
        </w:tc>
        <w:tc>
          <w:tcPr>
            <w:tcW w:w="1701" w:type="dxa"/>
            <w:vAlign w:val="center"/>
          </w:tcPr>
          <w:p w:rsidR="00DC4A0B" w:rsidRPr="006D27DF" w:rsidRDefault="00DC4A0B" w:rsidP="005E22F0">
            <w:pPr>
              <w:jc w:val="center"/>
              <w:outlineLvl w:val="0"/>
              <w:rPr>
                <w:sz w:val="20"/>
                <w:szCs w:val="20"/>
              </w:rPr>
            </w:pPr>
            <w:r w:rsidRPr="006D27DF">
              <w:rPr>
                <w:sz w:val="20"/>
                <w:szCs w:val="20"/>
              </w:rPr>
              <w:t>22</w:t>
            </w:r>
          </w:p>
        </w:tc>
      </w:tr>
      <w:tr w:rsidR="00DC4A0B" w:rsidRPr="002B05E8" w:rsidTr="005E22F0">
        <w:trPr>
          <w:trHeight w:val="356"/>
          <w:jc w:val="center"/>
        </w:trPr>
        <w:tc>
          <w:tcPr>
            <w:tcW w:w="2835" w:type="dxa"/>
            <w:vAlign w:val="center"/>
          </w:tcPr>
          <w:p w:rsidR="00DC4A0B" w:rsidRPr="006D27DF" w:rsidRDefault="00DC4A0B" w:rsidP="005E22F0">
            <w:pPr>
              <w:outlineLvl w:val="0"/>
              <w:rPr>
                <w:sz w:val="20"/>
                <w:szCs w:val="20"/>
              </w:rPr>
            </w:pPr>
            <w:r w:rsidRPr="006D27DF">
              <w:rPr>
                <w:sz w:val="20"/>
                <w:szCs w:val="20"/>
              </w:rPr>
              <w:t>Топология АБ</w:t>
            </w:r>
          </w:p>
        </w:tc>
        <w:tc>
          <w:tcPr>
            <w:tcW w:w="1606" w:type="dxa"/>
            <w:vAlign w:val="center"/>
          </w:tcPr>
          <w:p w:rsidR="00DC4A0B" w:rsidRPr="006D27DF" w:rsidRDefault="00DC4A0B" w:rsidP="005E22F0">
            <w:pPr>
              <w:jc w:val="center"/>
              <w:outlineLvl w:val="0"/>
              <w:rPr>
                <w:sz w:val="20"/>
                <w:szCs w:val="20"/>
                <w:lang w:val="en-US"/>
              </w:rPr>
            </w:pPr>
            <w:r w:rsidRPr="006D27DF">
              <w:rPr>
                <w:sz w:val="20"/>
                <w:szCs w:val="20"/>
              </w:rPr>
              <w:t>24</w:t>
            </w:r>
            <w:r w:rsidRPr="006D27DF">
              <w:rPr>
                <w:sz w:val="20"/>
                <w:szCs w:val="20"/>
                <w:lang w:val="en-US"/>
              </w:rPr>
              <w:t>S</w:t>
            </w:r>
          </w:p>
        </w:tc>
        <w:tc>
          <w:tcPr>
            <w:tcW w:w="1513" w:type="dxa"/>
            <w:vAlign w:val="center"/>
          </w:tcPr>
          <w:p w:rsidR="00DC4A0B" w:rsidRPr="006D27DF" w:rsidRDefault="00DC4A0B" w:rsidP="005E22F0">
            <w:pPr>
              <w:jc w:val="center"/>
              <w:outlineLvl w:val="0"/>
              <w:rPr>
                <w:sz w:val="20"/>
                <w:szCs w:val="20"/>
                <w:lang w:val="en-US"/>
              </w:rPr>
            </w:pPr>
            <w:r w:rsidRPr="006D27DF">
              <w:rPr>
                <w:sz w:val="20"/>
                <w:szCs w:val="20"/>
                <w:lang w:val="en-US"/>
              </w:rPr>
              <w:t>2P20S</w:t>
            </w:r>
          </w:p>
        </w:tc>
        <w:tc>
          <w:tcPr>
            <w:tcW w:w="1701" w:type="dxa"/>
            <w:vAlign w:val="center"/>
          </w:tcPr>
          <w:p w:rsidR="00DC4A0B" w:rsidRPr="006D27DF" w:rsidRDefault="00DC4A0B" w:rsidP="005E22F0">
            <w:pPr>
              <w:jc w:val="center"/>
              <w:outlineLvl w:val="0"/>
              <w:rPr>
                <w:sz w:val="20"/>
                <w:szCs w:val="20"/>
                <w:lang w:val="en-US"/>
              </w:rPr>
            </w:pPr>
            <w:r w:rsidRPr="006D27DF">
              <w:rPr>
                <w:sz w:val="20"/>
                <w:szCs w:val="20"/>
                <w:lang w:val="en-US"/>
              </w:rPr>
              <w:t>2P</w:t>
            </w:r>
            <w:r w:rsidRPr="006D27DF">
              <w:rPr>
                <w:sz w:val="20"/>
                <w:szCs w:val="20"/>
              </w:rPr>
              <w:t>11</w:t>
            </w:r>
            <w:r w:rsidRPr="006D27DF">
              <w:rPr>
                <w:sz w:val="20"/>
                <w:szCs w:val="20"/>
                <w:lang w:val="en-US"/>
              </w:rPr>
              <w:t>S</w:t>
            </w:r>
          </w:p>
        </w:tc>
      </w:tr>
      <w:tr w:rsidR="00DC4A0B" w:rsidRPr="002B05E8" w:rsidTr="005E22F0">
        <w:trPr>
          <w:trHeight w:val="356"/>
          <w:jc w:val="center"/>
        </w:trPr>
        <w:tc>
          <w:tcPr>
            <w:tcW w:w="2835" w:type="dxa"/>
            <w:vAlign w:val="center"/>
          </w:tcPr>
          <w:p w:rsidR="00DC4A0B" w:rsidRPr="006D27DF" w:rsidRDefault="00DC4A0B" w:rsidP="005E22F0">
            <w:pPr>
              <w:outlineLvl w:val="0"/>
              <w:rPr>
                <w:sz w:val="20"/>
                <w:szCs w:val="20"/>
              </w:rPr>
            </w:pPr>
            <w:r w:rsidRPr="006D27DF">
              <w:rPr>
                <w:sz w:val="20"/>
                <w:szCs w:val="20"/>
              </w:rPr>
              <w:t>Масса ЛИА</w:t>
            </w:r>
          </w:p>
        </w:tc>
        <w:tc>
          <w:tcPr>
            <w:tcW w:w="1606" w:type="dxa"/>
            <w:vAlign w:val="center"/>
          </w:tcPr>
          <w:p w:rsidR="00DC4A0B" w:rsidRPr="006D27DF" w:rsidRDefault="00DC4A0B" w:rsidP="005E22F0">
            <w:pPr>
              <w:jc w:val="center"/>
              <w:outlineLvl w:val="0"/>
              <w:rPr>
                <w:sz w:val="20"/>
                <w:szCs w:val="20"/>
              </w:rPr>
            </w:pPr>
            <w:r w:rsidRPr="006D27DF">
              <w:rPr>
                <w:sz w:val="20"/>
                <w:szCs w:val="20"/>
              </w:rPr>
              <w:t>2,79</w:t>
            </w:r>
          </w:p>
        </w:tc>
        <w:tc>
          <w:tcPr>
            <w:tcW w:w="1513" w:type="dxa"/>
            <w:vAlign w:val="center"/>
          </w:tcPr>
          <w:p w:rsidR="00DC4A0B" w:rsidRPr="006D27DF" w:rsidRDefault="00DC4A0B" w:rsidP="005E22F0">
            <w:pPr>
              <w:jc w:val="center"/>
              <w:outlineLvl w:val="0"/>
              <w:rPr>
                <w:sz w:val="20"/>
                <w:szCs w:val="20"/>
              </w:rPr>
            </w:pPr>
            <w:r w:rsidRPr="006D27DF">
              <w:rPr>
                <w:sz w:val="20"/>
                <w:szCs w:val="20"/>
              </w:rPr>
              <w:t>1,11</w:t>
            </w:r>
          </w:p>
        </w:tc>
        <w:tc>
          <w:tcPr>
            <w:tcW w:w="1701" w:type="dxa"/>
            <w:vAlign w:val="center"/>
          </w:tcPr>
          <w:p w:rsidR="00DC4A0B" w:rsidRPr="006D27DF" w:rsidRDefault="00DC4A0B" w:rsidP="005E22F0">
            <w:pPr>
              <w:jc w:val="center"/>
              <w:outlineLvl w:val="0"/>
              <w:rPr>
                <w:sz w:val="20"/>
                <w:szCs w:val="20"/>
              </w:rPr>
            </w:pPr>
            <w:r w:rsidRPr="006D27DF">
              <w:rPr>
                <w:sz w:val="20"/>
                <w:szCs w:val="20"/>
              </w:rPr>
              <w:t>2,34</w:t>
            </w:r>
          </w:p>
        </w:tc>
      </w:tr>
      <w:tr w:rsidR="00DC4A0B" w:rsidRPr="002B05E8" w:rsidTr="005E22F0">
        <w:trPr>
          <w:trHeight w:val="356"/>
          <w:jc w:val="center"/>
        </w:trPr>
        <w:tc>
          <w:tcPr>
            <w:tcW w:w="2835" w:type="dxa"/>
            <w:vAlign w:val="center"/>
          </w:tcPr>
          <w:p w:rsidR="00DC4A0B" w:rsidRPr="006D27DF" w:rsidRDefault="00DC4A0B" w:rsidP="005E22F0">
            <w:pPr>
              <w:outlineLvl w:val="0"/>
              <w:rPr>
                <w:sz w:val="20"/>
                <w:szCs w:val="20"/>
              </w:rPr>
            </w:pPr>
            <w:r w:rsidRPr="006D27DF">
              <w:rPr>
                <w:sz w:val="20"/>
                <w:szCs w:val="20"/>
              </w:rPr>
              <w:t>Энергоемкость ЛИА, Вт·ч</w:t>
            </w:r>
          </w:p>
        </w:tc>
        <w:tc>
          <w:tcPr>
            <w:tcW w:w="1606" w:type="dxa"/>
            <w:vAlign w:val="center"/>
          </w:tcPr>
          <w:p w:rsidR="00DC4A0B" w:rsidRPr="006D27DF" w:rsidRDefault="00DC4A0B" w:rsidP="005E22F0">
            <w:pPr>
              <w:jc w:val="center"/>
              <w:outlineLvl w:val="0"/>
              <w:rPr>
                <w:sz w:val="20"/>
                <w:szCs w:val="20"/>
                <w:lang w:val="en-US"/>
              </w:rPr>
            </w:pPr>
            <w:r w:rsidRPr="006D27DF">
              <w:rPr>
                <w:sz w:val="20"/>
                <w:szCs w:val="20"/>
              </w:rPr>
              <w:t>40</w:t>
            </w:r>
            <w:r w:rsidRPr="006D27DF">
              <w:rPr>
                <w:sz w:val="20"/>
                <w:szCs w:val="20"/>
                <w:lang w:val="en-US"/>
              </w:rPr>
              <w:t>5</w:t>
            </w:r>
          </w:p>
        </w:tc>
        <w:tc>
          <w:tcPr>
            <w:tcW w:w="1513" w:type="dxa"/>
            <w:vAlign w:val="center"/>
          </w:tcPr>
          <w:p w:rsidR="00DC4A0B" w:rsidRPr="006D27DF" w:rsidRDefault="00DC4A0B" w:rsidP="005E22F0">
            <w:pPr>
              <w:jc w:val="center"/>
              <w:outlineLvl w:val="0"/>
              <w:rPr>
                <w:sz w:val="20"/>
                <w:szCs w:val="20"/>
                <w:lang w:val="en-US"/>
              </w:rPr>
            </w:pPr>
            <w:r w:rsidRPr="006D27DF">
              <w:rPr>
                <w:sz w:val="20"/>
                <w:szCs w:val="20"/>
              </w:rPr>
              <w:t>173</w:t>
            </w:r>
          </w:p>
        </w:tc>
        <w:tc>
          <w:tcPr>
            <w:tcW w:w="1701" w:type="dxa"/>
            <w:vAlign w:val="center"/>
          </w:tcPr>
          <w:p w:rsidR="00DC4A0B" w:rsidRPr="006D27DF" w:rsidRDefault="00DC4A0B" w:rsidP="005E22F0">
            <w:pPr>
              <w:jc w:val="center"/>
              <w:outlineLvl w:val="0"/>
              <w:rPr>
                <w:sz w:val="20"/>
                <w:szCs w:val="20"/>
              </w:rPr>
            </w:pPr>
            <w:r w:rsidRPr="006D27DF">
              <w:rPr>
                <w:sz w:val="20"/>
                <w:szCs w:val="20"/>
              </w:rPr>
              <w:t>370</w:t>
            </w:r>
          </w:p>
        </w:tc>
      </w:tr>
      <w:tr w:rsidR="00DC4A0B" w:rsidRPr="002B05E8" w:rsidTr="005E22F0">
        <w:trPr>
          <w:trHeight w:val="356"/>
          <w:jc w:val="center"/>
        </w:trPr>
        <w:tc>
          <w:tcPr>
            <w:tcW w:w="2835" w:type="dxa"/>
            <w:vAlign w:val="center"/>
          </w:tcPr>
          <w:p w:rsidR="00DC4A0B" w:rsidRPr="006D27DF" w:rsidRDefault="00DC4A0B" w:rsidP="005E22F0">
            <w:pPr>
              <w:outlineLvl w:val="0"/>
              <w:rPr>
                <w:sz w:val="20"/>
                <w:szCs w:val="20"/>
              </w:rPr>
            </w:pPr>
            <w:r w:rsidRPr="006D27DF">
              <w:rPr>
                <w:sz w:val="20"/>
                <w:szCs w:val="20"/>
              </w:rPr>
              <w:t>Удельная энергия ЛИА,</w:t>
            </w:r>
          </w:p>
          <w:p w:rsidR="00DC4A0B" w:rsidRPr="006D27DF" w:rsidRDefault="00DC4A0B" w:rsidP="005E22F0">
            <w:pPr>
              <w:outlineLvl w:val="0"/>
              <w:rPr>
                <w:sz w:val="20"/>
                <w:szCs w:val="20"/>
              </w:rPr>
            </w:pPr>
            <w:r w:rsidRPr="006D27DF">
              <w:rPr>
                <w:sz w:val="20"/>
                <w:szCs w:val="20"/>
              </w:rPr>
              <w:t>Вт</w:t>
            </w:r>
            <w:r w:rsidRPr="006D27DF">
              <w:rPr>
                <w:sz w:val="20"/>
                <w:szCs w:val="20"/>
              </w:rPr>
              <w:sym w:font="Symbol" w:char="F0D7"/>
            </w:r>
            <w:r w:rsidRPr="006D27DF">
              <w:rPr>
                <w:sz w:val="20"/>
                <w:szCs w:val="20"/>
              </w:rPr>
              <w:t>ч/кг</w:t>
            </w:r>
          </w:p>
        </w:tc>
        <w:tc>
          <w:tcPr>
            <w:tcW w:w="1606" w:type="dxa"/>
            <w:vAlign w:val="center"/>
          </w:tcPr>
          <w:p w:rsidR="00DC4A0B" w:rsidRPr="006D27DF" w:rsidRDefault="00DC4A0B" w:rsidP="005E22F0">
            <w:pPr>
              <w:jc w:val="center"/>
              <w:outlineLvl w:val="0"/>
              <w:rPr>
                <w:b/>
                <w:sz w:val="20"/>
                <w:szCs w:val="20"/>
              </w:rPr>
            </w:pPr>
            <w:r w:rsidRPr="006D27DF">
              <w:rPr>
                <w:b/>
                <w:sz w:val="20"/>
                <w:szCs w:val="20"/>
              </w:rPr>
              <w:t>145</w:t>
            </w:r>
          </w:p>
        </w:tc>
        <w:tc>
          <w:tcPr>
            <w:tcW w:w="1513" w:type="dxa"/>
            <w:vAlign w:val="center"/>
          </w:tcPr>
          <w:p w:rsidR="00DC4A0B" w:rsidRPr="006D27DF" w:rsidRDefault="00DC4A0B" w:rsidP="005E22F0">
            <w:pPr>
              <w:jc w:val="center"/>
              <w:outlineLvl w:val="0"/>
              <w:rPr>
                <w:b/>
                <w:sz w:val="20"/>
                <w:szCs w:val="20"/>
              </w:rPr>
            </w:pPr>
            <w:r w:rsidRPr="006D27DF">
              <w:rPr>
                <w:b/>
                <w:sz w:val="20"/>
                <w:szCs w:val="20"/>
              </w:rPr>
              <w:t>156</w:t>
            </w:r>
          </w:p>
        </w:tc>
        <w:tc>
          <w:tcPr>
            <w:tcW w:w="1701" w:type="dxa"/>
            <w:vAlign w:val="center"/>
          </w:tcPr>
          <w:p w:rsidR="00DC4A0B" w:rsidRPr="006D27DF" w:rsidRDefault="00DC4A0B" w:rsidP="005E22F0">
            <w:pPr>
              <w:jc w:val="center"/>
              <w:outlineLvl w:val="0"/>
              <w:rPr>
                <w:b/>
                <w:sz w:val="20"/>
                <w:szCs w:val="20"/>
                <w:lang w:val="en-US"/>
              </w:rPr>
            </w:pPr>
            <w:r w:rsidRPr="006D27DF">
              <w:rPr>
                <w:b/>
                <w:sz w:val="20"/>
                <w:szCs w:val="20"/>
              </w:rPr>
              <w:t>158</w:t>
            </w:r>
          </w:p>
        </w:tc>
      </w:tr>
      <w:tr w:rsidR="00DC4A0B" w:rsidRPr="002B05E8" w:rsidTr="005E22F0">
        <w:trPr>
          <w:trHeight w:val="356"/>
          <w:jc w:val="center"/>
        </w:trPr>
        <w:tc>
          <w:tcPr>
            <w:tcW w:w="2835" w:type="dxa"/>
            <w:vAlign w:val="center"/>
          </w:tcPr>
          <w:p w:rsidR="00DC4A0B" w:rsidRPr="006D27DF" w:rsidRDefault="00DC4A0B" w:rsidP="005E22F0">
            <w:pPr>
              <w:outlineLvl w:val="0"/>
              <w:rPr>
                <w:sz w:val="20"/>
                <w:szCs w:val="20"/>
              </w:rPr>
            </w:pPr>
            <w:r w:rsidRPr="006D27DF">
              <w:rPr>
                <w:sz w:val="20"/>
                <w:szCs w:val="20"/>
              </w:rPr>
              <w:t>Энергоемкость АБ, Вт·ч</w:t>
            </w:r>
          </w:p>
        </w:tc>
        <w:tc>
          <w:tcPr>
            <w:tcW w:w="1606" w:type="dxa"/>
            <w:vAlign w:val="center"/>
          </w:tcPr>
          <w:p w:rsidR="00DC4A0B" w:rsidRPr="006D27DF" w:rsidRDefault="00DC4A0B" w:rsidP="005E22F0">
            <w:pPr>
              <w:jc w:val="center"/>
              <w:outlineLvl w:val="0"/>
              <w:rPr>
                <w:b/>
                <w:sz w:val="20"/>
                <w:szCs w:val="20"/>
                <w:vertAlign w:val="superscript"/>
              </w:rPr>
            </w:pPr>
            <w:r w:rsidRPr="006D27DF">
              <w:rPr>
                <w:b/>
                <w:sz w:val="20"/>
                <w:szCs w:val="20"/>
                <w:lang w:val="en-US"/>
              </w:rPr>
              <w:t>950</w:t>
            </w:r>
            <w:r w:rsidRPr="006D27DF">
              <w:rPr>
                <w:b/>
                <w:sz w:val="20"/>
                <w:szCs w:val="20"/>
              </w:rPr>
              <w:t>0</w:t>
            </w:r>
            <w:r w:rsidRPr="006D27DF">
              <w:rPr>
                <w:b/>
                <w:sz w:val="20"/>
                <w:szCs w:val="20"/>
                <w:vertAlign w:val="superscript"/>
              </w:rPr>
              <w:t>1</w:t>
            </w:r>
          </w:p>
        </w:tc>
        <w:tc>
          <w:tcPr>
            <w:tcW w:w="1513" w:type="dxa"/>
            <w:vAlign w:val="center"/>
          </w:tcPr>
          <w:p w:rsidR="00DC4A0B" w:rsidRPr="006D27DF" w:rsidRDefault="00DC4A0B" w:rsidP="005E22F0">
            <w:pPr>
              <w:jc w:val="center"/>
              <w:outlineLvl w:val="0"/>
              <w:rPr>
                <w:b/>
                <w:sz w:val="20"/>
                <w:szCs w:val="20"/>
                <w:vertAlign w:val="superscript"/>
              </w:rPr>
            </w:pPr>
            <w:r w:rsidRPr="006D27DF">
              <w:rPr>
                <w:b/>
                <w:sz w:val="20"/>
                <w:szCs w:val="20"/>
              </w:rPr>
              <w:t>7000</w:t>
            </w:r>
            <w:r w:rsidRPr="006D27DF">
              <w:rPr>
                <w:b/>
                <w:sz w:val="20"/>
                <w:szCs w:val="20"/>
                <w:vertAlign w:val="superscript"/>
              </w:rPr>
              <w:t>1</w:t>
            </w:r>
          </w:p>
        </w:tc>
        <w:tc>
          <w:tcPr>
            <w:tcW w:w="1701" w:type="dxa"/>
            <w:vAlign w:val="center"/>
          </w:tcPr>
          <w:p w:rsidR="00DC4A0B" w:rsidRPr="006D27DF" w:rsidRDefault="00DC4A0B" w:rsidP="005E22F0">
            <w:pPr>
              <w:jc w:val="center"/>
              <w:outlineLvl w:val="0"/>
              <w:rPr>
                <w:b/>
                <w:sz w:val="20"/>
                <w:szCs w:val="20"/>
                <w:vertAlign w:val="superscript"/>
              </w:rPr>
            </w:pPr>
            <w:r w:rsidRPr="006D27DF">
              <w:rPr>
                <w:b/>
                <w:sz w:val="20"/>
                <w:szCs w:val="20"/>
              </w:rPr>
              <w:t>8050</w:t>
            </w:r>
            <w:r w:rsidRPr="006D27DF">
              <w:rPr>
                <w:b/>
                <w:sz w:val="20"/>
                <w:szCs w:val="20"/>
                <w:vertAlign w:val="superscript"/>
              </w:rPr>
              <w:t>2</w:t>
            </w:r>
          </w:p>
        </w:tc>
      </w:tr>
      <w:tr w:rsidR="00DC4A0B" w:rsidRPr="002B05E8" w:rsidTr="005E22F0">
        <w:trPr>
          <w:trHeight w:val="356"/>
          <w:jc w:val="center"/>
        </w:trPr>
        <w:tc>
          <w:tcPr>
            <w:tcW w:w="2835" w:type="dxa"/>
            <w:vAlign w:val="center"/>
          </w:tcPr>
          <w:p w:rsidR="00DC4A0B" w:rsidRPr="006D27DF" w:rsidRDefault="00DC4A0B" w:rsidP="005E22F0">
            <w:pPr>
              <w:outlineLvl w:val="0"/>
              <w:rPr>
                <w:sz w:val="20"/>
                <w:szCs w:val="20"/>
              </w:rPr>
            </w:pPr>
            <w:r w:rsidRPr="006D27DF">
              <w:rPr>
                <w:sz w:val="20"/>
                <w:szCs w:val="20"/>
              </w:rPr>
              <w:t>Габариты АБ, мм</w:t>
            </w:r>
          </w:p>
        </w:tc>
        <w:tc>
          <w:tcPr>
            <w:tcW w:w="1606" w:type="dxa"/>
            <w:vAlign w:val="center"/>
          </w:tcPr>
          <w:p w:rsidR="00DC4A0B" w:rsidRPr="006D27DF" w:rsidRDefault="00DC4A0B" w:rsidP="005E22F0">
            <w:pPr>
              <w:jc w:val="center"/>
              <w:outlineLvl w:val="0"/>
              <w:rPr>
                <w:sz w:val="20"/>
                <w:szCs w:val="20"/>
              </w:rPr>
            </w:pPr>
            <w:r w:rsidRPr="006D27DF">
              <w:rPr>
                <w:sz w:val="20"/>
                <w:szCs w:val="20"/>
              </w:rPr>
              <w:t>705×315×</w:t>
            </w:r>
          </w:p>
          <w:p w:rsidR="00DC4A0B" w:rsidRPr="006D27DF" w:rsidRDefault="00DC4A0B" w:rsidP="005E22F0">
            <w:pPr>
              <w:jc w:val="center"/>
              <w:outlineLvl w:val="0"/>
              <w:rPr>
                <w:sz w:val="20"/>
                <w:szCs w:val="20"/>
              </w:rPr>
            </w:pPr>
            <w:r w:rsidRPr="006D27DF">
              <w:rPr>
                <w:sz w:val="20"/>
                <w:szCs w:val="20"/>
              </w:rPr>
              <w:t>×275</w:t>
            </w:r>
          </w:p>
        </w:tc>
        <w:tc>
          <w:tcPr>
            <w:tcW w:w="1513" w:type="dxa"/>
            <w:vAlign w:val="center"/>
          </w:tcPr>
          <w:p w:rsidR="00DC4A0B" w:rsidRPr="006D27DF" w:rsidRDefault="00DC4A0B" w:rsidP="005E22F0">
            <w:pPr>
              <w:jc w:val="center"/>
              <w:outlineLvl w:val="0"/>
              <w:rPr>
                <w:sz w:val="20"/>
                <w:szCs w:val="20"/>
              </w:rPr>
            </w:pPr>
            <w:r w:rsidRPr="006D27DF">
              <w:rPr>
                <w:sz w:val="20"/>
                <w:szCs w:val="20"/>
              </w:rPr>
              <w:t>760×340×</w:t>
            </w:r>
          </w:p>
          <w:p w:rsidR="00DC4A0B" w:rsidRPr="006D27DF" w:rsidRDefault="00DC4A0B" w:rsidP="005E22F0">
            <w:pPr>
              <w:jc w:val="center"/>
              <w:outlineLvl w:val="0"/>
              <w:rPr>
                <w:sz w:val="20"/>
                <w:szCs w:val="20"/>
              </w:rPr>
            </w:pPr>
            <w:r w:rsidRPr="006D27DF">
              <w:rPr>
                <w:sz w:val="20"/>
                <w:szCs w:val="20"/>
              </w:rPr>
              <w:t>×265</w:t>
            </w:r>
          </w:p>
        </w:tc>
        <w:tc>
          <w:tcPr>
            <w:tcW w:w="1701" w:type="dxa"/>
            <w:vAlign w:val="center"/>
          </w:tcPr>
          <w:p w:rsidR="00DC4A0B" w:rsidRPr="006D27DF" w:rsidRDefault="00DC4A0B" w:rsidP="005E22F0">
            <w:pPr>
              <w:jc w:val="center"/>
              <w:outlineLvl w:val="0"/>
              <w:rPr>
                <w:sz w:val="20"/>
                <w:szCs w:val="20"/>
              </w:rPr>
            </w:pPr>
            <w:r w:rsidRPr="006D27DF">
              <w:rPr>
                <w:sz w:val="20"/>
                <w:szCs w:val="20"/>
              </w:rPr>
              <w:t>648×331×</w:t>
            </w:r>
          </w:p>
          <w:p w:rsidR="00DC4A0B" w:rsidRPr="006D27DF" w:rsidRDefault="00DC4A0B" w:rsidP="005E22F0">
            <w:pPr>
              <w:jc w:val="center"/>
              <w:outlineLvl w:val="0"/>
              <w:rPr>
                <w:sz w:val="20"/>
                <w:szCs w:val="20"/>
              </w:rPr>
            </w:pPr>
            <w:r w:rsidRPr="006D27DF">
              <w:rPr>
                <w:sz w:val="20"/>
                <w:szCs w:val="20"/>
              </w:rPr>
              <w:t>×224</w:t>
            </w:r>
          </w:p>
        </w:tc>
      </w:tr>
      <w:tr w:rsidR="00DC4A0B" w:rsidRPr="002B05E8" w:rsidTr="005E22F0">
        <w:trPr>
          <w:trHeight w:val="356"/>
          <w:jc w:val="center"/>
        </w:trPr>
        <w:tc>
          <w:tcPr>
            <w:tcW w:w="2835" w:type="dxa"/>
            <w:vAlign w:val="center"/>
          </w:tcPr>
          <w:p w:rsidR="00DC4A0B" w:rsidRPr="006D27DF" w:rsidRDefault="00DC4A0B" w:rsidP="005E22F0">
            <w:pPr>
              <w:outlineLvl w:val="0"/>
              <w:rPr>
                <w:sz w:val="20"/>
                <w:szCs w:val="20"/>
              </w:rPr>
            </w:pPr>
            <w:r w:rsidRPr="006D27DF">
              <w:rPr>
                <w:sz w:val="20"/>
                <w:szCs w:val="20"/>
              </w:rPr>
              <w:t>Масса АБ, кг</w:t>
            </w:r>
          </w:p>
        </w:tc>
        <w:tc>
          <w:tcPr>
            <w:tcW w:w="1606" w:type="dxa"/>
            <w:vAlign w:val="center"/>
          </w:tcPr>
          <w:p w:rsidR="00DC4A0B" w:rsidRPr="006D27DF" w:rsidRDefault="00DC4A0B" w:rsidP="005E22F0">
            <w:pPr>
              <w:jc w:val="center"/>
              <w:outlineLvl w:val="0"/>
              <w:rPr>
                <w:b/>
                <w:sz w:val="20"/>
                <w:szCs w:val="20"/>
              </w:rPr>
            </w:pPr>
            <w:r w:rsidRPr="006D27DF">
              <w:rPr>
                <w:b/>
                <w:sz w:val="20"/>
                <w:szCs w:val="20"/>
              </w:rPr>
              <w:t>78</w:t>
            </w:r>
          </w:p>
        </w:tc>
        <w:tc>
          <w:tcPr>
            <w:tcW w:w="1513" w:type="dxa"/>
            <w:vAlign w:val="center"/>
          </w:tcPr>
          <w:p w:rsidR="00DC4A0B" w:rsidRPr="006D27DF" w:rsidRDefault="00DC4A0B" w:rsidP="005E22F0">
            <w:pPr>
              <w:jc w:val="center"/>
              <w:outlineLvl w:val="0"/>
              <w:rPr>
                <w:b/>
                <w:sz w:val="20"/>
                <w:szCs w:val="20"/>
              </w:rPr>
            </w:pPr>
            <w:r w:rsidRPr="006D27DF">
              <w:rPr>
                <w:b/>
                <w:sz w:val="20"/>
                <w:szCs w:val="20"/>
              </w:rPr>
              <w:t>58</w:t>
            </w:r>
          </w:p>
        </w:tc>
        <w:tc>
          <w:tcPr>
            <w:tcW w:w="1701" w:type="dxa"/>
            <w:vAlign w:val="center"/>
          </w:tcPr>
          <w:p w:rsidR="00DC4A0B" w:rsidRPr="006D27DF" w:rsidRDefault="00DC4A0B" w:rsidP="005E22F0">
            <w:pPr>
              <w:jc w:val="center"/>
              <w:outlineLvl w:val="0"/>
              <w:rPr>
                <w:b/>
                <w:sz w:val="20"/>
                <w:szCs w:val="20"/>
              </w:rPr>
            </w:pPr>
            <w:r w:rsidRPr="006D27DF">
              <w:rPr>
                <w:b/>
                <w:sz w:val="20"/>
                <w:szCs w:val="20"/>
              </w:rPr>
              <w:t>58,5</w:t>
            </w:r>
          </w:p>
        </w:tc>
      </w:tr>
      <w:tr w:rsidR="00DC4A0B" w:rsidRPr="002B05E8" w:rsidTr="005E22F0">
        <w:trPr>
          <w:trHeight w:val="356"/>
          <w:jc w:val="center"/>
        </w:trPr>
        <w:tc>
          <w:tcPr>
            <w:tcW w:w="2835" w:type="dxa"/>
            <w:vAlign w:val="center"/>
          </w:tcPr>
          <w:p w:rsidR="00DC4A0B" w:rsidRPr="006D27DF" w:rsidRDefault="00DC4A0B" w:rsidP="005E22F0">
            <w:pPr>
              <w:outlineLvl w:val="0"/>
              <w:rPr>
                <w:sz w:val="20"/>
                <w:szCs w:val="20"/>
              </w:rPr>
            </w:pPr>
            <w:r w:rsidRPr="006D27DF">
              <w:rPr>
                <w:sz w:val="20"/>
                <w:szCs w:val="20"/>
              </w:rPr>
              <w:t>Отношение массы ЛИА к массе АБ</w:t>
            </w:r>
          </w:p>
        </w:tc>
        <w:tc>
          <w:tcPr>
            <w:tcW w:w="1606" w:type="dxa"/>
            <w:vAlign w:val="center"/>
          </w:tcPr>
          <w:p w:rsidR="00DC4A0B" w:rsidRPr="006D27DF" w:rsidRDefault="00DC4A0B" w:rsidP="005E22F0">
            <w:pPr>
              <w:jc w:val="center"/>
              <w:outlineLvl w:val="0"/>
              <w:rPr>
                <w:b/>
                <w:sz w:val="20"/>
                <w:szCs w:val="20"/>
              </w:rPr>
            </w:pPr>
            <w:r w:rsidRPr="006D27DF">
              <w:rPr>
                <w:b/>
                <w:sz w:val="20"/>
                <w:szCs w:val="20"/>
              </w:rPr>
              <w:t>0,86</w:t>
            </w:r>
          </w:p>
        </w:tc>
        <w:tc>
          <w:tcPr>
            <w:tcW w:w="1513" w:type="dxa"/>
            <w:vAlign w:val="center"/>
          </w:tcPr>
          <w:p w:rsidR="00DC4A0B" w:rsidRPr="006D27DF" w:rsidRDefault="00DC4A0B" w:rsidP="005E22F0">
            <w:pPr>
              <w:jc w:val="center"/>
              <w:outlineLvl w:val="0"/>
              <w:rPr>
                <w:b/>
                <w:sz w:val="20"/>
                <w:szCs w:val="20"/>
              </w:rPr>
            </w:pPr>
            <w:r w:rsidRPr="006D27DF">
              <w:rPr>
                <w:b/>
                <w:sz w:val="20"/>
                <w:szCs w:val="20"/>
              </w:rPr>
              <w:t>0,77</w:t>
            </w:r>
          </w:p>
        </w:tc>
        <w:tc>
          <w:tcPr>
            <w:tcW w:w="1701" w:type="dxa"/>
            <w:vAlign w:val="center"/>
          </w:tcPr>
          <w:p w:rsidR="00DC4A0B" w:rsidRPr="006D27DF" w:rsidRDefault="00DC4A0B" w:rsidP="005E22F0">
            <w:pPr>
              <w:jc w:val="center"/>
              <w:outlineLvl w:val="0"/>
              <w:rPr>
                <w:b/>
                <w:sz w:val="20"/>
                <w:szCs w:val="20"/>
              </w:rPr>
            </w:pPr>
            <w:r w:rsidRPr="006D27DF">
              <w:rPr>
                <w:b/>
                <w:sz w:val="20"/>
                <w:szCs w:val="20"/>
              </w:rPr>
              <w:t>0,88</w:t>
            </w:r>
          </w:p>
        </w:tc>
      </w:tr>
      <w:tr w:rsidR="00DC4A0B" w:rsidRPr="002B05E8" w:rsidTr="005E22F0">
        <w:trPr>
          <w:trHeight w:val="356"/>
          <w:jc w:val="center"/>
        </w:trPr>
        <w:tc>
          <w:tcPr>
            <w:tcW w:w="2835" w:type="dxa"/>
            <w:vAlign w:val="center"/>
          </w:tcPr>
          <w:p w:rsidR="00DC4A0B" w:rsidRPr="006D27DF" w:rsidRDefault="00DC4A0B" w:rsidP="005E22F0">
            <w:pPr>
              <w:outlineLvl w:val="0"/>
              <w:rPr>
                <w:sz w:val="20"/>
                <w:szCs w:val="20"/>
              </w:rPr>
            </w:pPr>
            <w:r w:rsidRPr="006D27DF">
              <w:rPr>
                <w:sz w:val="20"/>
                <w:szCs w:val="20"/>
              </w:rPr>
              <w:t>Удельная массовая энергия АБ, Вт</w:t>
            </w:r>
            <w:r w:rsidRPr="006D27DF">
              <w:rPr>
                <w:sz w:val="20"/>
                <w:szCs w:val="20"/>
              </w:rPr>
              <w:sym w:font="Symbol" w:char="F0D7"/>
            </w:r>
            <w:r w:rsidRPr="006D27DF">
              <w:rPr>
                <w:sz w:val="20"/>
                <w:szCs w:val="20"/>
              </w:rPr>
              <w:t xml:space="preserve">ч/кг </w:t>
            </w:r>
          </w:p>
        </w:tc>
        <w:tc>
          <w:tcPr>
            <w:tcW w:w="1606" w:type="dxa"/>
            <w:vAlign w:val="center"/>
          </w:tcPr>
          <w:p w:rsidR="00DC4A0B" w:rsidRPr="006D27DF" w:rsidRDefault="00DC4A0B" w:rsidP="005E22F0">
            <w:pPr>
              <w:jc w:val="center"/>
              <w:outlineLvl w:val="0"/>
              <w:rPr>
                <w:b/>
                <w:sz w:val="20"/>
                <w:szCs w:val="20"/>
              </w:rPr>
            </w:pPr>
            <w:r w:rsidRPr="006D27DF">
              <w:rPr>
                <w:b/>
                <w:sz w:val="20"/>
                <w:szCs w:val="20"/>
              </w:rPr>
              <w:t>122</w:t>
            </w:r>
          </w:p>
        </w:tc>
        <w:tc>
          <w:tcPr>
            <w:tcW w:w="1513" w:type="dxa"/>
            <w:vAlign w:val="center"/>
          </w:tcPr>
          <w:p w:rsidR="00DC4A0B" w:rsidRPr="006D27DF" w:rsidRDefault="00DC4A0B" w:rsidP="005E22F0">
            <w:pPr>
              <w:jc w:val="center"/>
              <w:outlineLvl w:val="0"/>
              <w:rPr>
                <w:b/>
                <w:sz w:val="20"/>
                <w:szCs w:val="20"/>
              </w:rPr>
            </w:pPr>
            <w:r w:rsidRPr="006D27DF">
              <w:rPr>
                <w:b/>
                <w:sz w:val="20"/>
                <w:szCs w:val="20"/>
              </w:rPr>
              <w:t>121</w:t>
            </w:r>
          </w:p>
        </w:tc>
        <w:tc>
          <w:tcPr>
            <w:tcW w:w="1701" w:type="dxa"/>
            <w:vAlign w:val="center"/>
          </w:tcPr>
          <w:p w:rsidR="00DC4A0B" w:rsidRPr="006D27DF" w:rsidRDefault="00DC4A0B" w:rsidP="005E22F0">
            <w:pPr>
              <w:jc w:val="center"/>
              <w:outlineLvl w:val="0"/>
              <w:rPr>
                <w:b/>
                <w:sz w:val="20"/>
                <w:szCs w:val="20"/>
              </w:rPr>
            </w:pPr>
            <w:r w:rsidRPr="006D27DF">
              <w:rPr>
                <w:b/>
                <w:sz w:val="20"/>
                <w:szCs w:val="20"/>
              </w:rPr>
              <w:t>138</w:t>
            </w:r>
          </w:p>
        </w:tc>
      </w:tr>
      <w:tr w:rsidR="00DC4A0B" w:rsidRPr="002B05E8" w:rsidTr="005E22F0">
        <w:trPr>
          <w:trHeight w:val="356"/>
          <w:jc w:val="center"/>
        </w:trPr>
        <w:tc>
          <w:tcPr>
            <w:tcW w:w="2835" w:type="dxa"/>
            <w:vAlign w:val="center"/>
          </w:tcPr>
          <w:p w:rsidR="00DC4A0B" w:rsidRPr="006D27DF" w:rsidRDefault="00DC4A0B" w:rsidP="005E22F0">
            <w:pPr>
              <w:outlineLvl w:val="0"/>
              <w:rPr>
                <w:sz w:val="20"/>
                <w:szCs w:val="20"/>
              </w:rPr>
            </w:pPr>
            <w:r w:rsidRPr="006D27DF">
              <w:rPr>
                <w:sz w:val="20"/>
                <w:szCs w:val="20"/>
              </w:rPr>
              <w:t>Удельная объемная энергия АБ, Вт</w:t>
            </w:r>
            <w:r w:rsidRPr="006D27DF">
              <w:rPr>
                <w:sz w:val="20"/>
                <w:szCs w:val="20"/>
              </w:rPr>
              <w:sym w:font="Symbol" w:char="F0D7"/>
            </w:r>
            <w:r w:rsidRPr="006D27DF">
              <w:rPr>
                <w:sz w:val="20"/>
                <w:szCs w:val="20"/>
              </w:rPr>
              <w:t>ч/л</w:t>
            </w:r>
          </w:p>
        </w:tc>
        <w:tc>
          <w:tcPr>
            <w:tcW w:w="1606" w:type="dxa"/>
            <w:vAlign w:val="center"/>
          </w:tcPr>
          <w:p w:rsidR="00DC4A0B" w:rsidRPr="006D27DF" w:rsidRDefault="00DC4A0B" w:rsidP="005E22F0">
            <w:pPr>
              <w:jc w:val="center"/>
              <w:outlineLvl w:val="0"/>
              <w:rPr>
                <w:b/>
                <w:sz w:val="20"/>
                <w:szCs w:val="20"/>
              </w:rPr>
            </w:pPr>
            <w:r w:rsidRPr="006D27DF">
              <w:rPr>
                <w:b/>
                <w:sz w:val="20"/>
                <w:szCs w:val="20"/>
              </w:rPr>
              <w:t>156</w:t>
            </w:r>
          </w:p>
        </w:tc>
        <w:tc>
          <w:tcPr>
            <w:tcW w:w="1513" w:type="dxa"/>
            <w:vAlign w:val="center"/>
          </w:tcPr>
          <w:p w:rsidR="00DC4A0B" w:rsidRPr="006D27DF" w:rsidRDefault="00DC4A0B" w:rsidP="005E22F0">
            <w:pPr>
              <w:jc w:val="center"/>
              <w:outlineLvl w:val="0"/>
              <w:rPr>
                <w:b/>
                <w:sz w:val="20"/>
                <w:szCs w:val="20"/>
              </w:rPr>
            </w:pPr>
            <w:r w:rsidRPr="006D27DF">
              <w:rPr>
                <w:b/>
                <w:sz w:val="20"/>
                <w:szCs w:val="20"/>
              </w:rPr>
              <w:t>102</w:t>
            </w:r>
          </w:p>
        </w:tc>
        <w:tc>
          <w:tcPr>
            <w:tcW w:w="1701" w:type="dxa"/>
            <w:vAlign w:val="center"/>
          </w:tcPr>
          <w:p w:rsidR="00DC4A0B" w:rsidRPr="006D27DF" w:rsidRDefault="00DC4A0B" w:rsidP="005E22F0">
            <w:pPr>
              <w:jc w:val="center"/>
              <w:outlineLvl w:val="0"/>
              <w:rPr>
                <w:b/>
                <w:sz w:val="20"/>
                <w:szCs w:val="20"/>
              </w:rPr>
            </w:pPr>
            <w:r w:rsidRPr="006D27DF">
              <w:rPr>
                <w:b/>
                <w:sz w:val="20"/>
                <w:szCs w:val="20"/>
              </w:rPr>
              <w:t>168</w:t>
            </w:r>
          </w:p>
        </w:tc>
      </w:tr>
    </w:tbl>
    <w:p w:rsidR="00DC4A0B" w:rsidRPr="00CF293E" w:rsidRDefault="00DC4A0B" w:rsidP="00DC4A0B">
      <w:pPr>
        <w:ind w:right="43" w:firstLine="709"/>
        <w:rPr>
          <w:sz w:val="6"/>
        </w:rPr>
      </w:pPr>
    </w:p>
    <w:p w:rsidR="00DC4A0B" w:rsidRPr="002B05E8" w:rsidRDefault="00DC4A0B" w:rsidP="00DC4A0B">
      <w:pPr>
        <w:ind w:right="43" w:firstLine="709"/>
        <w:rPr>
          <w:sz w:val="20"/>
        </w:rPr>
      </w:pPr>
      <w:r>
        <w:rPr>
          <w:sz w:val="20"/>
        </w:rPr>
        <w:t xml:space="preserve">1 </w:t>
      </w:r>
      <w:r w:rsidRPr="009E19D8">
        <w:rPr>
          <w:sz w:val="20"/>
        </w:rPr>
        <w:t>-</w:t>
      </w:r>
      <w:r w:rsidRPr="002B05E8">
        <w:rPr>
          <w:sz w:val="20"/>
        </w:rPr>
        <w:t xml:space="preserve"> оценка (для SAFT – подтверждена испытаниями у производителя КА);</w:t>
      </w:r>
    </w:p>
    <w:p w:rsidR="00DC4A0B" w:rsidRPr="002B05E8" w:rsidRDefault="00DC4A0B" w:rsidP="00DC4A0B">
      <w:pPr>
        <w:ind w:right="43" w:firstLine="709"/>
        <w:rPr>
          <w:sz w:val="20"/>
        </w:rPr>
      </w:pPr>
      <w:r>
        <w:rPr>
          <w:sz w:val="20"/>
        </w:rPr>
        <w:t xml:space="preserve">2 </w:t>
      </w:r>
      <w:r w:rsidRPr="0089630B">
        <w:rPr>
          <w:sz w:val="20"/>
        </w:rPr>
        <w:t>-</w:t>
      </w:r>
      <w:r w:rsidRPr="002B05E8">
        <w:rPr>
          <w:sz w:val="20"/>
        </w:rPr>
        <w:t xml:space="preserve"> по результатам предварительных испытаний.</w:t>
      </w:r>
    </w:p>
    <w:p w:rsidR="00DC4A0B" w:rsidRPr="00CF293E" w:rsidRDefault="00DC4A0B" w:rsidP="00DC4A0B">
      <w:pPr>
        <w:ind w:firstLine="709"/>
        <w:rPr>
          <w:sz w:val="12"/>
        </w:rPr>
      </w:pPr>
    </w:p>
    <w:p w:rsidR="00BD3F01" w:rsidRDefault="00BD3F01" w:rsidP="00DC4A0B">
      <w:pPr>
        <w:ind w:firstLine="709"/>
        <w:jc w:val="both"/>
      </w:pPr>
    </w:p>
    <w:p w:rsidR="00DC4A0B" w:rsidRDefault="00DC4A0B" w:rsidP="00DC4A0B">
      <w:pPr>
        <w:ind w:firstLine="709"/>
        <w:jc w:val="both"/>
      </w:pPr>
      <w:r w:rsidRPr="00830292">
        <w:t>На рис.</w:t>
      </w:r>
      <w:r>
        <w:t xml:space="preserve"> </w:t>
      </w:r>
      <w:r w:rsidRPr="00830292">
        <w:t xml:space="preserve">1 представлены результаты продолжающейся квалификации ресурсных характеристик ЛИА (7 аккумуляторов ЛИГП-50), демонстрирующие, помимо выполнимости требований к циклическому ресурсу при эксплуатации на </w:t>
      </w:r>
      <w:r>
        <w:t>геостаци</w:t>
      </w:r>
      <w:r w:rsidR="00BE49CC">
        <w:t>-</w:t>
      </w:r>
      <w:r>
        <w:t>онарной (</w:t>
      </w:r>
      <w:r w:rsidRPr="00830292">
        <w:t>ГСО</w:t>
      </w:r>
      <w:r>
        <w:t>) и высокой эллиптической</w:t>
      </w:r>
      <w:r w:rsidRPr="00830292">
        <w:t xml:space="preserve"> (ВЭО) </w:t>
      </w:r>
      <w:r>
        <w:t xml:space="preserve">орбитах </w:t>
      </w:r>
      <w:r w:rsidRPr="00830292">
        <w:t>сроком не менее 15 лет, высокую технологическую стабильность производства аккумуляторов.</w:t>
      </w:r>
    </w:p>
    <w:p w:rsidR="00DC4A0B" w:rsidRPr="00830292" w:rsidRDefault="00DC4A0B" w:rsidP="00DC4A0B">
      <w:pPr>
        <w:ind w:firstLine="709"/>
        <w:jc w:val="both"/>
      </w:pPr>
      <w:r w:rsidRPr="00830292">
        <w:t>Кроме того выполнены (выполняются) следующие виды ресурсных испытаний ЛИА:</w:t>
      </w:r>
    </w:p>
    <w:p w:rsidR="00DC4A0B" w:rsidRPr="00830292" w:rsidRDefault="00DC4A0B" w:rsidP="00DC4A0B">
      <w:pPr>
        <w:jc w:val="both"/>
      </w:pPr>
      <w:r w:rsidRPr="00830292">
        <w:lastRenderedPageBreak/>
        <w:t>1) Испытания на сохраняемость (начаты в 2010 году). Подтверждена высокая сохраняемость ЛИА при температурах не более 0…10º</w:t>
      </w:r>
      <w:r w:rsidRPr="005A25A0">
        <w:t xml:space="preserve"> </w:t>
      </w:r>
      <w:r w:rsidRPr="00830292">
        <w:t>С и НРЦ не более 3,8 В;</w:t>
      </w:r>
    </w:p>
    <w:p w:rsidR="00DC4A0B" w:rsidRPr="00830292" w:rsidRDefault="00DC4A0B" w:rsidP="00DC4A0B">
      <w:pPr>
        <w:jc w:val="both"/>
      </w:pPr>
      <w:r w:rsidRPr="00830292">
        <w:t>2) Комбинированные испытания – чередование ускоренного циклического ресурса с хранением в течение 30…45 дней при НРЦ 4,0 В и температурах 40…60º</w:t>
      </w:r>
      <w:r w:rsidR="00BE49CC">
        <w:t xml:space="preserve"> </w:t>
      </w:r>
      <w:r w:rsidRPr="00830292">
        <w:t>С. Подтверждено положительное влияние циклирования на улучшение сохраняемости в наиболее тяжелых условиях и отсутствия влияния на циклический  ресурс при длительном хранении в периодах солнцестояния на орбите (подтверждено также летной квалификацией);</w:t>
      </w:r>
    </w:p>
    <w:p w:rsidR="00DC4A0B" w:rsidRPr="00830292" w:rsidRDefault="00DC4A0B" w:rsidP="00DC4A0B">
      <w:pPr>
        <w:jc w:val="both"/>
      </w:pPr>
      <w:r w:rsidRPr="00830292">
        <w:t xml:space="preserve">3) Ресурсные </w:t>
      </w:r>
      <w:r w:rsidRPr="005A25A0">
        <w:t xml:space="preserve"> </w:t>
      </w:r>
      <w:r w:rsidRPr="00830292">
        <w:t>испытания после воздействия ионизирующего излучения дозой более 12,5 Мрад (непосредственно на блок электродов). Подтверждено отсутствие влияния ИИКП на ресурсные характеристики реализованной конструкции электрохимической группы.</w:t>
      </w:r>
    </w:p>
    <w:p w:rsidR="00DC4A0B" w:rsidRPr="00830292" w:rsidRDefault="00DC4A0B" w:rsidP="00DC4A0B">
      <w:pPr>
        <w:ind w:firstLine="709"/>
        <w:jc w:val="both"/>
      </w:pPr>
    </w:p>
    <w:p w:rsidR="00DC4A0B" w:rsidRPr="00830292" w:rsidRDefault="00DC4A0B" w:rsidP="00DC4A0B">
      <w:pPr>
        <w:jc w:val="both"/>
      </w:pPr>
      <w:r>
        <w:t xml:space="preserve">        </w:t>
      </w:r>
      <w:r w:rsidRPr="00830292">
        <w:rPr>
          <w:noProof/>
          <w:lang w:eastAsia="ru-RU"/>
        </w:rPr>
        <w:drawing>
          <wp:inline distT="0" distB="0" distL="0" distR="0">
            <wp:extent cx="5296037" cy="2948247"/>
            <wp:effectExtent l="19050" t="0" r="0" b="0"/>
            <wp:docPr id="5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79" t="1635" r="1541" b="3270"/>
                    <a:stretch/>
                  </pic:blipFill>
                  <pic:spPr bwMode="auto">
                    <a:xfrm>
                      <a:off x="0" y="0"/>
                      <a:ext cx="5295876" cy="294815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C4A0B" w:rsidRPr="002B05E8" w:rsidRDefault="00DC4A0B" w:rsidP="00DC4A0B">
      <w:pPr>
        <w:jc w:val="center"/>
        <w:rPr>
          <w:sz w:val="22"/>
        </w:rPr>
      </w:pPr>
      <w:r w:rsidRPr="002B05E8">
        <w:rPr>
          <w:sz w:val="22"/>
        </w:rPr>
        <w:t>Рис. 1. Квалификация ресурсных характеристик ЛИА при постоянной глубине разряда величиной ~ 70 % от полной емкости.</w:t>
      </w:r>
    </w:p>
    <w:p w:rsidR="00DC4A0B" w:rsidRPr="00830292" w:rsidRDefault="00DC4A0B" w:rsidP="00DC4A0B">
      <w:pPr>
        <w:ind w:firstLine="709"/>
        <w:jc w:val="both"/>
      </w:pPr>
    </w:p>
    <w:p w:rsidR="00DC4A0B" w:rsidRPr="00830292" w:rsidRDefault="00DC4A0B" w:rsidP="00DC4A0B">
      <w:pPr>
        <w:ind w:firstLine="709"/>
        <w:jc w:val="both"/>
      </w:pPr>
      <w:r w:rsidRPr="00830292">
        <w:t>К настоящему моменту времени проведена летная квалификация экспериментальной ЛИАБ в течение 3-х лет в составе КА “Глонасс”, завершена наземно-экспериментальная отработка в полном объеме для целого ря</w:t>
      </w:r>
      <w:r w:rsidR="003C1C1A">
        <w:t xml:space="preserve">да образцов ЛИАБ для ГСО и ВЭО </w:t>
      </w:r>
      <w:r w:rsidRPr="00830292">
        <w:t>первые летны</w:t>
      </w:r>
      <w:r w:rsidR="003C1C1A">
        <w:t>е комплекты отгружены Заказчику</w:t>
      </w:r>
      <w:r w:rsidRPr="00830292">
        <w:t>.</w:t>
      </w:r>
    </w:p>
    <w:p w:rsidR="00DC4A0B" w:rsidRPr="00830292" w:rsidRDefault="00DC4A0B" w:rsidP="00DC4A0B">
      <w:pPr>
        <w:ind w:firstLine="709"/>
        <w:jc w:val="both"/>
      </w:pPr>
    </w:p>
    <w:p w:rsidR="00DC4A0B" w:rsidRPr="00BE49CC" w:rsidRDefault="00DC4A0B" w:rsidP="00BE49CC">
      <w:pPr>
        <w:pStyle w:val="ab"/>
        <w:numPr>
          <w:ilvl w:val="1"/>
          <w:numId w:val="14"/>
        </w:numPr>
        <w:spacing w:after="0" w:line="240" w:lineRule="auto"/>
        <w:ind w:left="709" w:firstLine="0"/>
        <w:jc w:val="center"/>
        <w:rPr>
          <w:rFonts w:ascii="Times New Roman" w:hAnsi="Times New Roman"/>
          <w:b/>
          <w:sz w:val="24"/>
        </w:rPr>
      </w:pPr>
      <w:r w:rsidRPr="00BE49CC">
        <w:rPr>
          <w:rFonts w:ascii="Times New Roman" w:hAnsi="Times New Roman"/>
          <w:b/>
          <w:sz w:val="24"/>
        </w:rPr>
        <w:t>Критический анализ результатов наземно-экспериментальной отработки и летной квалификации</w:t>
      </w:r>
    </w:p>
    <w:p w:rsidR="00DC4A0B" w:rsidRDefault="00DC4A0B" w:rsidP="00DC4A0B">
      <w:pPr>
        <w:ind w:firstLine="709"/>
        <w:jc w:val="both"/>
      </w:pPr>
    </w:p>
    <w:p w:rsidR="00DC4A0B" w:rsidRPr="00830292" w:rsidRDefault="00DC4A0B" w:rsidP="00DC4A0B">
      <w:pPr>
        <w:ind w:firstLine="709"/>
        <w:jc w:val="both"/>
      </w:pPr>
      <w:r w:rsidRPr="00830292">
        <w:t xml:space="preserve">При наземно-экспериментальной отработке и летной квалификации ЛИАБ для ГСО и ВЭО как ключевой была определена </w:t>
      </w:r>
      <w:r>
        <w:t>проблема согласования</w:t>
      </w:r>
      <w:r w:rsidRPr="00830292">
        <w:t xml:space="preserve"> характеристик саморазряда комплекта аккумуляторов АБ с периодичностью регламентных работ при хранении АБ в эксплуатирующей организации (ЭО) и алгоритмами управления (выравнивания) АБ при эксплуатации на орбите.</w:t>
      </w:r>
    </w:p>
    <w:p w:rsidR="00DC4A0B" w:rsidRPr="00830292" w:rsidRDefault="00DC4A0B" w:rsidP="00DC4A0B">
      <w:pPr>
        <w:ind w:firstLine="709"/>
        <w:jc w:val="both"/>
      </w:pPr>
      <w:r w:rsidRPr="00830292">
        <w:t>Причина указанных проблем – наличие аккумуляторов с уровнем саморазряда более 0,3…0,4</w:t>
      </w:r>
      <w:r>
        <w:t xml:space="preserve"> </w:t>
      </w:r>
      <w:r w:rsidRPr="00830292">
        <w:t xml:space="preserve">% </w:t>
      </w:r>
      <w:r>
        <w:t xml:space="preserve"> </w:t>
      </w:r>
      <w:r w:rsidRPr="00830292">
        <w:t>в</w:t>
      </w:r>
      <w:r>
        <w:t xml:space="preserve"> </w:t>
      </w:r>
      <w:r w:rsidRPr="00830292">
        <w:t xml:space="preserve"> сутки </w:t>
      </w:r>
      <w:r>
        <w:t xml:space="preserve"> </w:t>
      </w:r>
      <w:r w:rsidRPr="00830292">
        <w:t xml:space="preserve">(при </w:t>
      </w:r>
      <w:r>
        <w:t xml:space="preserve"> </w:t>
      </w:r>
      <w:r w:rsidRPr="00830292">
        <w:t>медианном значении партии аккумуляторов на уровне ~</w:t>
      </w:r>
      <w:r>
        <w:t xml:space="preserve"> </w:t>
      </w:r>
      <w:r w:rsidRPr="00830292">
        <w:t>0,2</w:t>
      </w:r>
      <w:r>
        <w:t xml:space="preserve"> </w:t>
      </w:r>
      <w:r w:rsidRPr="00830292">
        <w:t>% в сутки).</w:t>
      </w:r>
      <w:r>
        <w:t xml:space="preserve"> Д</w:t>
      </w:r>
      <w:r w:rsidRPr="00830292">
        <w:t xml:space="preserve">ля указанных аккумуляторов достаточно очевидно наличие </w:t>
      </w:r>
      <w:r w:rsidRPr="00830292">
        <w:lastRenderedPageBreak/>
        <w:t>микрошунтов</w:t>
      </w:r>
      <w:r w:rsidR="003C1C1A">
        <w:t>,</w:t>
      </w:r>
      <w:r w:rsidRPr="00830292">
        <w:t xml:space="preserve"> определяющих некоторое превышение уровней саморазряда относи</w:t>
      </w:r>
      <w:r w:rsidR="003C1C1A">
        <w:t>-</w:t>
      </w:r>
      <w:r w:rsidRPr="00830292">
        <w:t>тельно среднего значения партии (находящееся, тем не менее, в рамках требований ТЗ).</w:t>
      </w:r>
    </w:p>
    <w:p w:rsidR="00DC4A0B" w:rsidRPr="00830292" w:rsidRDefault="00DC4A0B" w:rsidP="00DC4A0B">
      <w:pPr>
        <w:ind w:firstLine="709"/>
        <w:jc w:val="both"/>
      </w:pPr>
      <w:r w:rsidRPr="00830292">
        <w:t>Данное обстоятельство приводит к двум негативным последствиям:</w:t>
      </w:r>
    </w:p>
    <w:p w:rsidR="00DC4A0B" w:rsidRPr="00830292" w:rsidRDefault="003C1C1A" w:rsidP="00DC4A0B">
      <w:pPr>
        <w:jc w:val="both"/>
      </w:pPr>
      <w:r>
        <w:t>1) Необходимости</w:t>
      </w:r>
      <w:r w:rsidR="00DC4A0B" w:rsidRPr="00830292">
        <w:t xml:space="preserve"> регламентных работ с ЛИАБ (проверка НРЦ, выравнивание) при хранении в ЭО с относительно высокой периодичностью;</w:t>
      </w:r>
    </w:p>
    <w:p w:rsidR="00DC4A0B" w:rsidRPr="00830292" w:rsidRDefault="003C1C1A" w:rsidP="00DC4A0B">
      <w:pPr>
        <w:jc w:val="both"/>
      </w:pPr>
      <w:r>
        <w:t>2) Необходимости</w:t>
      </w:r>
      <w:r w:rsidR="00DC4A0B" w:rsidRPr="00830292">
        <w:t xml:space="preserve"> проведения выравнивания АБ в течении теневых участков ор</w:t>
      </w:r>
      <w:r>
        <w:t>биты (и соответственно – наличия</w:t>
      </w:r>
      <w:r w:rsidR="00DC4A0B" w:rsidRPr="00830292">
        <w:t xml:space="preserve"> соответствующей программно-аппаратной реализации в бортовой автоматике управления).</w:t>
      </w:r>
    </w:p>
    <w:p w:rsidR="00DC4A0B" w:rsidRPr="00830292" w:rsidRDefault="00DC4A0B" w:rsidP="00DC4A0B">
      <w:pPr>
        <w:ind w:firstLine="709"/>
        <w:jc w:val="both"/>
      </w:pPr>
      <w:r w:rsidRPr="00830292">
        <w:t>Общие пути решения указанной проблемы очевидны: более жесткие критерии отбора аккумуляторов на стадии ПСИ, использование топологии АБ с применением пакетов из параллельно соединенных аккумуляторов, мероприятия по улучшению технологической культуры производства.</w:t>
      </w:r>
    </w:p>
    <w:p w:rsidR="00DC4A0B" w:rsidRPr="00BD3F01" w:rsidRDefault="00DC4A0B" w:rsidP="00DC4A0B">
      <w:pPr>
        <w:ind w:firstLine="709"/>
        <w:jc w:val="both"/>
        <w:rPr>
          <w:sz w:val="36"/>
        </w:rPr>
      </w:pPr>
    </w:p>
    <w:p w:rsidR="00DC4A0B" w:rsidRPr="00830292" w:rsidRDefault="00DC4A0B" w:rsidP="00DC4A0B">
      <w:pPr>
        <w:jc w:val="center"/>
        <w:rPr>
          <w:b/>
        </w:rPr>
      </w:pPr>
      <w:r w:rsidRPr="00830292">
        <w:rPr>
          <w:b/>
        </w:rPr>
        <w:t>1.3 Дальнейшие пути наращивания характеристик</w:t>
      </w:r>
    </w:p>
    <w:p w:rsidR="00DC4A0B" w:rsidRDefault="00DC4A0B" w:rsidP="00DC4A0B">
      <w:pPr>
        <w:ind w:firstLine="709"/>
      </w:pPr>
    </w:p>
    <w:p w:rsidR="00DC4A0B" w:rsidRPr="00830292" w:rsidRDefault="00DC4A0B" w:rsidP="00DC4A0B">
      <w:pPr>
        <w:ind w:firstLine="709"/>
      </w:pPr>
      <w:r w:rsidRPr="00830292">
        <w:t xml:space="preserve">Естественно, что для существенного наращивания достигнутых энергетических характеристик АБ необходимо увеличение удельной энергии аккумуляторов. </w:t>
      </w:r>
    </w:p>
    <w:p w:rsidR="00DC4A0B" w:rsidRPr="00830292" w:rsidRDefault="00DC4A0B" w:rsidP="00DC4A0B">
      <w:pPr>
        <w:ind w:firstLine="709"/>
        <w:jc w:val="both"/>
      </w:pPr>
      <w:r w:rsidRPr="00830292">
        <w:t>Анализ показывает, что для опытно-конструкторских работ ближайшего времени, как целевой может быть определен уровень удельной энергии ЛИА величиной ~</w:t>
      </w:r>
      <w:r>
        <w:t xml:space="preserve"> </w:t>
      </w:r>
      <w:r w:rsidRPr="00830292">
        <w:t xml:space="preserve">250 Вт·ч/кг. </w:t>
      </w:r>
    </w:p>
    <w:p w:rsidR="00DC4A0B" w:rsidRPr="00830292" w:rsidRDefault="00DC4A0B" w:rsidP="00DC4A0B">
      <w:pPr>
        <w:ind w:firstLine="709"/>
        <w:jc w:val="both"/>
      </w:pPr>
      <w:r w:rsidRPr="00830292">
        <w:t>Реализация удельной энергии 250 Вт·ч/кг на аккумуляторе невозможна без разработки электрохимической группы (ЭХГр) на основе перспективных материалов.</w:t>
      </w:r>
    </w:p>
    <w:p w:rsidR="00DC4A0B" w:rsidRPr="00830292" w:rsidRDefault="00DC4A0B" w:rsidP="00DC4A0B">
      <w:r w:rsidRPr="00830292">
        <w:t>1. Основные задачи разработки материальной части ЭХГр:</w:t>
      </w:r>
    </w:p>
    <w:p w:rsidR="00DC4A0B" w:rsidRPr="00830292" w:rsidRDefault="00DC4A0B" w:rsidP="00DC4A0B">
      <w:pPr>
        <w:numPr>
          <w:ilvl w:val="1"/>
          <w:numId w:val="12"/>
        </w:numPr>
        <w:suppressAutoHyphens w:val="0"/>
        <w:ind w:left="0" w:firstLine="0"/>
        <w:jc w:val="both"/>
      </w:pPr>
      <w:r w:rsidRPr="00830292">
        <w:t>создание активного материала положительного электрода, способного обеспечить указанные энергетические характеристики (данная задача приоритетна в силу того, что положительный электрод фактически определяет массовые характеристики аккумулятора);</w:t>
      </w:r>
    </w:p>
    <w:p w:rsidR="00DC4A0B" w:rsidRPr="00830292" w:rsidRDefault="00DC4A0B" w:rsidP="00DC4A0B">
      <w:pPr>
        <w:numPr>
          <w:ilvl w:val="1"/>
          <w:numId w:val="12"/>
        </w:numPr>
        <w:suppressAutoHyphens w:val="0"/>
        <w:ind w:left="0" w:firstLine="0"/>
        <w:jc w:val="both"/>
      </w:pPr>
      <w:r w:rsidRPr="00830292">
        <w:t>создание активного материала отрицательного электрода, способного обеспечить указанные энергетические характеристики;</w:t>
      </w:r>
    </w:p>
    <w:p w:rsidR="00DC4A0B" w:rsidRPr="00830292" w:rsidRDefault="00DC4A0B" w:rsidP="00DC4A0B">
      <w:pPr>
        <w:numPr>
          <w:ilvl w:val="1"/>
          <w:numId w:val="12"/>
        </w:numPr>
        <w:suppressAutoHyphens w:val="0"/>
        <w:ind w:left="0" w:firstLine="0"/>
        <w:jc w:val="both"/>
      </w:pPr>
      <w:r w:rsidRPr="00830292">
        <w:t>разработка составов активных масс для реализации максимальных характеристик активных материалов и отработка технологии процесса нанесения активной массы на токоотводы для обеспечения требуемых  характеристик электродов;</w:t>
      </w:r>
    </w:p>
    <w:p w:rsidR="00DC4A0B" w:rsidRPr="00830292" w:rsidRDefault="00DC4A0B" w:rsidP="00DC4A0B">
      <w:pPr>
        <w:numPr>
          <w:ilvl w:val="1"/>
          <w:numId w:val="12"/>
        </w:numPr>
        <w:suppressAutoHyphens w:val="0"/>
        <w:ind w:left="0" w:firstLine="0"/>
        <w:jc w:val="both"/>
      </w:pPr>
      <w:r w:rsidRPr="00830292">
        <w:t>разработка состава электролита для реализации максимальных  характеристик электродов на основе новых материалов.</w:t>
      </w:r>
    </w:p>
    <w:p w:rsidR="00DC4A0B" w:rsidRPr="00830292" w:rsidRDefault="00DC4A0B" w:rsidP="00DC4A0B">
      <w:pPr>
        <w:jc w:val="both"/>
      </w:pPr>
      <w:r w:rsidRPr="00830292">
        <w:t>2. Также приоритетными являются вопросы по подтверждению ресурса, надежности и безопасности для аккумуляторов с перспективными материалами:</w:t>
      </w:r>
    </w:p>
    <w:p w:rsidR="00DC4A0B" w:rsidRPr="00830292" w:rsidRDefault="00DC4A0B" w:rsidP="00DC4A0B">
      <w:pPr>
        <w:numPr>
          <w:ilvl w:val="1"/>
          <w:numId w:val="13"/>
        </w:numPr>
        <w:suppressAutoHyphens w:val="0"/>
        <w:ind w:left="0" w:firstLine="0"/>
        <w:jc w:val="both"/>
      </w:pPr>
      <w:r w:rsidRPr="00830292">
        <w:t>подтверждение ресурса аккумуляторов на основе ЭХГр с высокими удельными характеристиками;</w:t>
      </w:r>
    </w:p>
    <w:p w:rsidR="00DC4A0B" w:rsidRPr="00830292" w:rsidRDefault="00DC4A0B" w:rsidP="00DC4A0B">
      <w:pPr>
        <w:numPr>
          <w:ilvl w:val="1"/>
          <w:numId w:val="13"/>
        </w:numPr>
        <w:suppressAutoHyphens w:val="0"/>
        <w:ind w:left="0" w:firstLine="0"/>
        <w:jc w:val="both"/>
      </w:pPr>
      <w:r w:rsidRPr="00830292">
        <w:t>разработка конструктивных и регламентных мер для обеспечения требований безопасности (устойчивость к перезарядам, переразрядам, взрывобезопасность при коротких замыканиях и т.д.), для перспективных аккумуляторов и АБ на их основе;</w:t>
      </w:r>
    </w:p>
    <w:p w:rsidR="00DC4A0B" w:rsidRDefault="00DC4A0B" w:rsidP="00DC4A0B">
      <w:pPr>
        <w:numPr>
          <w:ilvl w:val="1"/>
          <w:numId w:val="13"/>
        </w:numPr>
        <w:suppressAutoHyphens w:val="0"/>
        <w:ind w:left="0" w:firstLine="0"/>
        <w:jc w:val="both"/>
      </w:pPr>
      <w:r>
        <w:t>необходимость параллельных работ</w:t>
      </w:r>
      <w:r w:rsidRPr="00830292">
        <w:t xml:space="preserve"> по определению идеологии и опытно-экспериментальной отработке перспективных средств контроля и управления АБ (взаимодействие разработчиков основного</w:t>
      </w:r>
      <w:r>
        <w:t xml:space="preserve"> изделия и его составных частей), так как</w:t>
      </w:r>
      <w:r w:rsidRPr="00830292">
        <w:t xml:space="preserve"> характеристики бортовых средств автоматики являются критическими для обеспечения надежности и безопасно</w:t>
      </w:r>
      <w:r>
        <w:t>сти литий-ионных АБ.</w:t>
      </w:r>
    </w:p>
    <w:p w:rsidR="00DC4A0B" w:rsidRPr="00830292" w:rsidRDefault="00DC4A0B" w:rsidP="00DC4A0B">
      <w:pPr>
        <w:ind w:firstLine="709"/>
        <w:jc w:val="both"/>
      </w:pPr>
      <w:r w:rsidRPr="00830292">
        <w:t xml:space="preserve">К настоящему времени реализованная удельная энергия  аккумуляторов ОАО «Сатурн» на основе </w:t>
      </w:r>
      <w:r w:rsidRPr="00592261">
        <w:rPr>
          <w:lang w:val="en-US"/>
        </w:rPr>
        <w:t>LiCoO</w:t>
      </w:r>
      <w:r w:rsidRPr="00592261">
        <w:rPr>
          <w:vertAlign w:val="subscript"/>
        </w:rPr>
        <w:t>2</w:t>
      </w:r>
      <w:r w:rsidRPr="00830292">
        <w:t xml:space="preserve"> (материал положительного электрода) и синтетического графита (материал отрицательного электрода) составляет до 165</w:t>
      </w:r>
      <w:r>
        <w:t xml:space="preserve"> </w:t>
      </w:r>
      <w:r w:rsidRPr="00830292">
        <w:t xml:space="preserve">Вт·ч/кг (при уровне </w:t>
      </w:r>
      <w:r w:rsidRPr="00830292">
        <w:lastRenderedPageBreak/>
        <w:t>токов величиной С/2, до 170…175 Вт·ч/кг для токов С/5…С/10). Для обеспечения удельной энергии не менее 250 Вт·ч/кг требуется создание новых материалов положительного (в первую очередь) и отрицательного электродов.</w:t>
      </w:r>
    </w:p>
    <w:p w:rsidR="00DC4A0B" w:rsidRPr="00830292" w:rsidRDefault="00DC4A0B" w:rsidP="00DC4A0B">
      <w:pPr>
        <w:ind w:firstLine="709"/>
        <w:jc w:val="both"/>
      </w:pPr>
      <w:r w:rsidRPr="00830292">
        <w:t>Основным направлением мировых исследований по созданию материала положительного электрода с высокой удельной энергией является создание материала y</w:t>
      </w:r>
      <w:r w:rsidRPr="00830292">
        <w:rPr>
          <w:lang w:val="en-US"/>
        </w:rPr>
        <w:t>Li</w:t>
      </w:r>
      <w:r w:rsidRPr="00830292">
        <w:rPr>
          <w:vertAlign w:val="subscript"/>
        </w:rPr>
        <w:t>2</w:t>
      </w:r>
      <w:r w:rsidRPr="00830292">
        <w:rPr>
          <w:lang w:val="en-US"/>
        </w:rPr>
        <w:t>MnO</w:t>
      </w:r>
      <w:r w:rsidRPr="00830292">
        <w:rPr>
          <w:vertAlign w:val="subscript"/>
        </w:rPr>
        <w:t>3</w:t>
      </w:r>
      <w:r>
        <w:rPr>
          <w:vertAlign w:val="subscript"/>
        </w:rPr>
        <w:t xml:space="preserve"> </w:t>
      </w:r>
      <w:r>
        <w:t xml:space="preserve">· </w:t>
      </w:r>
      <w:r w:rsidRPr="00830292">
        <w:t>(1-y)LiMO</w:t>
      </w:r>
      <w:r w:rsidRPr="00830292">
        <w:rPr>
          <w:vertAlign w:val="subscript"/>
        </w:rPr>
        <w:t>2</w:t>
      </w:r>
      <w:r w:rsidRPr="00830292">
        <w:t>, причем под данным типом рассматриваются материалы разных составов: химических, структурных, фазовых. Общим для этих типов является наличие в составе материала фазы Li</w:t>
      </w:r>
      <w:r w:rsidRPr="00830292">
        <w:rPr>
          <w:vertAlign w:val="subscript"/>
        </w:rPr>
        <w:t>2</w:t>
      </w:r>
      <w:r w:rsidRPr="00830292">
        <w:t>MnO</w:t>
      </w:r>
      <w:r w:rsidRPr="00830292">
        <w:rPr>
          <w:vertAlign w:val="subscript"/>
        </w:rPr>
        <w:t>3</w:t>
      </w:r>
      <w:r w:rsidRPr="00830292">
        <w:t xml:space="preserve">, которая активируется при потенциале  выше 4,6 В (относительно лития). По химическому составу материалы могут различаться по входящим в состав металлам </w:t>
      </w:r>
      <w:r>
        <w:t>(</w:t>
      </w:r>
      <w:r w:rsidRPr="00830292">
        <w:rPr>
          <w:lang w:val="en-US"/>
        </w:rPr>
        <w:t>M</w:t>
      </w:r>
      <w:r w:rsidRPr="00830292">
        <w:t>=</w:t>
      </w:r>
      <w:r w:rsidRPr="00830292">
        <w:rPr>
          <w:lang w:val="en-US"/>
        </w:rPr>
        <w:t>Ni</w:t>
      </w:r>
      <w:r w:rsidRPr="00830292">
        <w:t xml:space="preserve">, </w:t>
      </w:r>
      <w:r w:rsidRPr="00830292">
        <w:rPr>
          <w:lang w:val="en-US"/>
        </w:rPr>
        <w:t>Co</w:t>
      </w:r>
      <w:r w:rsidRPr="00830292">
        <w:t xml:space="preserve">, </w:t>
      </w:r>
      <w:r w:rsidRPr="00830292">
        <w:rPr>
          <w:lang w:val="en-US"/>
        </w:rPr>
        <w:t>Mn</w:t>
      </w:r>
      <w:r w:rsidRPr="00830292">
        <w:t xml:space="preserve"> и др.</w:t>
      </w:r>
      <w:r>
        <w:t>), п</w:t>
      </w:r>
      <w:r w:rsidRPr="00830292">
        <w:t xml:space="preserve">о структуре </w:t>
      </w:r>
      <w:r>
        <w:t>на</w:t>
      </w:r>
      <w:r w:rsidRPr="00830292">
        <w:t xml:space="preserve"> слоистые-слоистые, слоистые-шпинелевые, либо различные сочетания слоистые-слоисто-шпинелевые. Различие по фазовому составу определяется содержанием Li</w:t>
      </w:r>
      <w:r w:rsidRPr="00830292">
        <w:rPr>
          <w:vertAlign w:val="subscript"/>
        </w:rPr>
        <w:t>2</w:t>
      </w:r>
      <w:r w:rsidRPr="00830292">
        <w:t>MnO</w:t>
      </w:r>
      <w:r w:rsidRPr="00830292">
        <w:rPr>
          <w:vertAlign w:val="subscript"/>
        </w:rPr>
        <w:t>3</w:t>
      </w:r>
      <w:r w:rsidRPr="00830292">
        <w:t>, т.е. стехиометрическим коэффициентом у.</w:t>
      </w:r>
    </w:p>
    <w:p w:rsidR="00DC4A0B" w:rsidRDefault="00DC4A0B" w:rsidP="00DC4A0B">
      <w:pPr>
        <w:ind w:firstLine="709"/>
        <w:jc w:val="both"/>
      </w:pPr>
      <w:r w:rsidRPr="00830292">
        <w:t>Проблема разработки указанных материалов является важнейшей для решения поставленной задачи. В настоящий момент времени ОАО  “Сатурн” ведет активное взаимодействие с отечественными научными и производственными предприятиями по разработке соответствующих материалов и оптимизации электролита</w:t>
      </w:r>
      <w:r>
        <w:t>.</w:t>
      </w:r>
      <w:r w:rsidRPr="00830292">
        <w:t xml:space="preserve"> </w:t>
      </w:r>
    </w:p>
    <w:p w:rsidR="00DC4A0B" w:rsidRPr="00E54C6C" w:rsidRDefault="00DC4A0B" w:rsidP="00DC4A0B">
      <w:pPr>
        <w:ind w:firstLine="709"/>
        <w:jc w:val="both"/>
        <w:rPr>
          <w:sz w:val="32"/>
        </w:rPr>
      </w:pPr>
    </w:p>
    <w:p w:rsidR="00DC4A0B" w:rsidRPr="00830292" w:rsidRDefault="00DC4A0B" w:rsidP="00DC4A0B">
      <w:pPr>
        <w:jc w:val="center"/>
        <w:rPr>
          <w:b/>
        </w:rPr>
      </w:pPr>
      <w:r w:rsidRPr="00830292">
        <w:rPr>
          <w:b/>
        </w:rPr>
        <w:t>2. Проблемы и достижения создания литий-ионных аккумуляторов для эксплуатации на низких околоземных орбитах</w:t>
      </w:r>
    </w:p>
    <w:p w:rsidR="00DC4A0B" w:rsidRPr="00E54C6C" w:rsidRDefault="00DC4A0B" w:rsidP="00DC4A0B">
      <w:pPr>
        <w:ind w:firstLine="709"/>
        <w:rPr>
          <w:b/>
        </w:rPr>
      </w:pPr>
    </w:p>
    <w:p w:rsidR="00DC4A0B" w:rsidRPr="00830292" w:rsidRDefault="00DC4A0B" w:rsidP="00DC4A0B">
      <w:pPr>
        <w:jc w:val="center"/>
        <w:rPr>
          <w:b/>
        </w:rPr>
      </w:pPr>
      <w:r w:rsidRPr="00830292">
        <w:rPr>
          <w:b/>
        </w:rPr>
        <w:t>2.1 Достигнутые результаты</w:t>
      </w:r>
    </w:p>
    <w:p w:rsidR="00DC4A0B" w:rsidRPr="00E54C6C" w:rsidRDefault="00DC4A0B" w:rsidP="00DC4A0B">
      <w:pPr>
        <w:ind w:firstLine="709"/>
        <w:jc w:val="both"/>
      </w:pPr>
    </w:p>
    <w:p w:rsidR="00DC4A0B" w:rsidRPr="00830292" w:rsidRDefault="00DC4A0B" w:rsidP="00DC4A0B">
      <w:pPr>
        <w:ind w:firstLine="709"/>
        <w:jc w:val="both"/>
      </w:pPr>
      <w:r w:rsidRPr="00830292">
        <w:t xml:space="preserve">По оценкам ОАО “Сатурн”, одним из ведущих мировым производителем ЛИАБ космического назначения для эксплуатации на НОО является фирма </w:t>
      </w:r>
      <w:r w:rsidRPr="00830292">
        <w:rPr>
          <w:lang w:val="en-US"/>
        </w:rPr>
        <w:t>SAFT</w:t>
      </w:r>
      <w:r w:rsidRPr="00830292">
        <w:t xml:space="preserve"> (Франция). </w:t>
      </w:r>
    </w:p>
    <w:p w:rsidR="00DC4A0B" w:rsidRPr="00830292" w:rsidRDefault="00DC4A0B" w:rsidP="00DC4A0B">
      <w:pPr>
        <w:ind w:firstLine="709"/>
        <w:jc w:val="both"/>
        <w:rPr>
          <w:bCs/>
        </w:rPr>
      </w:pPr>
      <w:r w:rsidRPr="00830292">
        <w:t xml:space="preserve">Современному мировому уровню ЛИА фирмы </w:t>
      </w:r>
      <w:r w:rsidRPr="00830292">
        <w:rPr>
          <w:lang w:val="en-US"/>
        </w:rPr>
        <w:t>SAFT</w:t>
      </w:r>
      <w:r w:rsidRPr="00830292">
        <w:t xml:space="preserve"> для НОО соответствуют аккумуляторы </w:t>
      </w:r>
      <w:r w:rsidRPr="00830292">
        <w:rPr>
          <w:bCs/>
          <w:lang w:val="en-US"/>
        </w:rPr>
        <w:t>VES</w:t>
      </w:r>
      <w:r w:rsidRPr="00830292">
        <w:rPr>
          <w:bCs/>
        </w:rPr>
        <w:t xml:space="preserve">-140 и </w:t>
      </w:r>
      <w:r w:rsidRPr="00830292">
        <w:rPr>
          <w:bCs/>
          <w:lang w:val="en-US"/>
        </w:rPr>
        <w:t>VES</w:t>
      </w:r>
      <w:r w:rsidRPr="00830292">
        <w:rPr>
          <w:bCs/>
        </w:rPr>
        <w:t xml:space="preserve">-16 (с активной массой положительного электрода на базе никеля) </w:t>
      </w:r>
      <w:r w:rsidRPr="00830292">
        <w:t xml:space="preserve">и аккумуляторы </w:t>
      </w:r>
      <w:r w:rsidRPr="00830292">
        <w:rPr>
          <w:bCs/>
          <w:lang w:val="en-US"/>
        </w:rPr>
        <w:t>MPS</w:t>
      </w:r>
      <w:r w:rsidRPr="00830292">
        <w:rPr>
          <w:bCs/>
        </w:rPr>
        <w:t xml:space="preserve"> (с активной массой положительного электрода на базе кобальта).</w:t>
      </w:r>
    </w:p>
    <w:p w:rsidR="00DC4A0B" w:rsidRPr="00830292" w:rsidRDefault="00DC4A0B" w:rsidP="00DC4A0B">
      <w:pPr>
        <w:autoSpaceDE w:val="0"/>
        <w:autoSpaceDN w:val="0"/>
        <w:adjustRightInd w:val="0"/>
        <w:ind w:firstLine="709"/>
        <w:jc w:val="both"/>
        <w:rPr>
          <w:color w:val="231F20"/>
        </w:rPr>
      </w:pPr>
      <w:r w:rsidRPr="00830292">
        <w:t>Уровень характеристик указанных ЛИА в сравнении с разработанными ОАО “Сатурн” аккумулятором ЛИГП-48 (в рамках программы АБ 12ЛИ-48) и аккумулятором ЛИГП-20 (в рамках программы АБ 4ЛИ-20) представлен в таблице 4.</w:t>
      </w:r>
    </w:p>
    <w:p w:rsidR="00DC4A0B" w:rsidRPr="00830292" w:rsidRDefault="00DC4A0B" w:rsidP="00DC4A0B">
      <w:pPr>
        <w:ind w:left="709"/>
        <w:outlineLvl w:val="0"/>
      </w:pPr>
    </w:p>
    <w:p w:rsidR="00DC4A0B" w:rsidRPr="002B05E8" w:rsidRDefault="00DC4A0B" w:rsidP="00DC4A0B">
      <w:pPr>
        <w:ind w:left="709"/>
        <w:outlineLvl w:val="0"/>
        <w:rPr>
          <w:sz w:val="18"/>
        </w:rPr>
      </w:pPr>
      <w:r>
        <w:rPr>
          <w:sz w:val="18"/>
        </w:rPr>
        <w:t xml:space="preserve">                                                                                                                                                                        </w:t>
      </w:r>
      <w:r w:rsidRPr="002B05E8">
        <w:rPr>
          <w:sz w:val="18"/>
        </w:rPr>
        <w:t>Таблица 4</w:t>
      </w:r>
    </w:p>
    <w:p w:rsidR="00DC4A0B" w:rsidRDefault="00DC4A0B" w:rsidP="00DC4A0B">
      <w:pPr>
        <w:jc w:val="center"/>
        <w:outlineLvl w:val="0"/>
        <w:rPr>
          <w:sz w:val="20"/>
        </w:rPr>
      </w:pPr>
      <w:r w:rsidRPr="002B05E8">
        <w:rPr>
          <w:caps/>
          <w:sz w:val="20"/>
        </w:rPr>
        <w:t>х</w:t>
      </w:r>
      <w:r w:rsidRPr="002B05E8">
        <w:rPr>
          <w:sz w:val="20"/>
        </w:rPr>
        <w:t>арактеристики ЛИА</w:t>
      </w:r>
    </w:p>
    <w:p w:rsidR="00DC4A0B" w:rsidRPr="002B05E8" w:rsidRDefault="00DC4A0B" w:rsidP="00DC4A0B">
      <w:pPr>
        <w:jc w:val="center"/>
        <w:outlineLvl w:val="0"/>
        <w:rPr>
          <w:sz w:val="20"/>
        </w:rPr>
      </w:pPr>
    </w:p>
    <w:tbl>
      <w:tblPr>
        <w:tblW w:w="9145" w:type="dxa"/>
        <w:jc w:val="center"/>
        <w:tblInd w:w="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tblPr>
      <w:tblGrid>
        <w:gridCol w:w="4111"/>
        <w:gridCol w:w="1065"/>
        <w:gridCol w:w="992"/>
        <w:gridCol w:w="992"/>
        <w:gridCol w:w="992"/>
        <w:gridCol w:w="993"/>
      </w:tblGrid>
      <w:tr w:rsidR="00DC4A0B" w:rsidRPr="00830292" w:rsidTr="005E22F0">
        <w:trPr>
          <w:tblHeader/>
          <w:jc w:val="center"/>
        </w:trPr>
        <w:tc>
          <w:tcPr>
            <w:tcW w:w="4111" w:type="dxa"/>
          </w:tcPr>
          <w:p w:rsidR="00DC4A0B" w:rsidRPr="00830292" w:rsidRDefault="00DC4A0B" w:rsidP="005E22F0">
            <w:pPr>
              <w:ind w:left="57" w:right="-28"/>
              <w:rPr>
                <w:sz w:val="20"/>
              </w:rPr>
            </w:pPr>
            <w:r w:rsidRPr="00830292">
              <w:rPr>
                <w:sz w:val="20"/>
                <w:szCs w:val="22"/>
              </w:rPr>
              <w:t>Технические характеристики</w:t>
            </w:r>
          </w:p>
        </w:tc>
        <w:tc>
          <w:tcPr>
            <w:tcW w:w="1065" w:type="dxa"/>
          </w:tcPr>
          <w:p w:rsidR="00DC4A0B" w:rsidRPr="00830292" w:rsidRDefault="00DC4A0B" w:rsidP="005E22F0">
            <w:pPr>
              <w:ind w:left="-57" w:right="-57"/>
              <w:jc w:val="center"/>
              <w:rPr>
                <w:sz w:val="20"/>
              </w:rPr>
            </w:pPr>
            <w:r w:rsidRPr="00830292">
              <w:rPr>
                <w:sz w:val="20"/>
                <w:szCs w:val="22"/>
              </w:rPr>
              <w:t>ЛИГП-20</w:t>
            </w:r>
          </w:p>
        </w:tc>
        <w:tc>
          <w:tcPr>
            <w:tcW w:w="992" w:type="dxa"/>
          </w:tcPr>
          <w:p w:rsidR="00DC4A0B" w:rsidRPr="00830292" w:rsidRDefault="00DC4A0B" w:rsidP="005E22F0">
            <w:pPr>
              <w:ind w:left="-57" w:right="-57"/>
              <w:jc w:val="center"/>
              <w:rPr>
                <w:sz w:val="20"/>
              </w:rPr>
            </w:pPr>
            <w:r w:rsidRPr="00830292">
              <w:rPr>
                <w:sz w:val="20"/>
                <w:szCs w:val="22"/>
              </w:rPr>
              <w:t>ЛИГП-48</w:t>
            </w:r>
          </w:p>
        </w:tc>
        <w:tc>
          <w:tcPr>
            <w:tcW w:w="992" w:type="dxa"/>
          </w:tcPr>
          <w:p w:rsidR="00DC4A0B" w:rsidRPr="00830292" w:rsidRDefault="00DC4A0B" w:rsidP="005E22F0">
            <w:pPr>
              <w:jc w:val="center"/>
              <w:rPr>
                <w:sz w:val="20"/>
              </w:rPr>
            </w:pPr>
            <w:r w:rsidRPr="00830292">
              <w:rPr>
                <w:sz w:val="20"/>
                <w:szCs w:val="22"/>
              </w:rPr>
              <w:t>MPS</w:t>
            </w:r>
          </w:p>
          <w:p w:rsidR="00DC4A0B" w:rsidRPr="00830292" w:rsidRDefault="00DC4A0B" w:rsidP="005E22F0">
            <w:pPr>
              <w:jc w:val="center"/>
              <w:rPr>
                <w:sz w:val="20"/>
              </w:rPr>
            </w:pPr>
            <w:r w:rsidRPr="00830292">
              <w:rPr>
                <w:sz w:val="20"/>
                <w:szCs w:val="22"/>
              </w:rPr>
              <w:t>176065</w:t>
            </w:r>
          </w:p>
        </w:tc>
        <w:tc>
          <w:tcPr>
            <w:tcW w:w="992" w:type="dxa"/>
          </w:tcPr>
          <w:p w:rsidR="00DC4A0B" w:rsidRPr="00830292" w:rsidRDefault="00DC4A0B" w:rsidP="005E22F0">
            <w:pPr>
              <w:jc w:val="center"/>
              <w:rPr>
                <w:sz w:val="20"/>
              </w:rPr>
            </w:pPr>
            <w:r w:rsidRPr="00830292">
              <w:rPr>
                <w:sz w:val="20"/>
                <w:szCs w:val="22"/>
                <w:lang w:val="en-US"/>
              </w:rPr>
              <w:t>VES</w:t>
            </w:r>
            <w:r w:rsidRPr="00830292">
              <w:rPr>
                <w:sz w:val="20"/>
                <w:szCs w:val="22"/>
              </w:rPr>
              <w:t>-16</w:t>
            </w:r>
          </w:p>
        </w:tc>
        <w:tc>
          <w:tcPr>
            <w:tcW w:w="993" w:type="dxa"/>
          </w:tcPr>
          <w:p w:rsidR="00DC4A0B" w:rsidRPr="00830292" w:rsidRDefault="00DC4A0B" w:rsidP="005E22F0">
            <w:pPr>
              <w:jc w:val="center"/>
              <w:rPr>
                <w:sz w:val="20"/>
              </w:rPr>
            </w:pPr>
            <w:r w:rsidRPr="00830292">
              <w:rPr>
                <w:sz w:val="20"/>
                <w:szCs w:val="22"/>
                <w:lang w:val="en-US"/>
              </w:rPr>
              <w:t>VES</w:t>
            </w:r>
            <w:r w:rsidRPr="00830292">
              <w:rPr>
                <w:sz w:val="20"/>
                <w:szCs w:val="22"/>
              </w:rPr>
              <w:t>-140</w:t>
            </w:r>
          </w:p>
        </w:tc>
      </w:tr>
      <w:tr w:rsidR="00DC4A0B" w:rsidRPr="00830292" w:rsidTr="005E22F0">
        <w:trPr>
          <w:cantSplit/>
          <w:jc w:val="center"/>
        </w:trPr>
        <w:tc>
          <w:tcPr>
            <w:tcW w:w="4111" w:type="dxa"/>
            <w:tcBorders>
              <w:bottom w:val="single" w:sz="6" w:space="0" w:color="auto"/>
            </w:tcBorders>
          </w:tcPr>
          <w:p w:rsidR="00DC4A0B" w:rsidRPr="006D27DF" w:rsidRDefault="00DC4A0B" w:rsidP="005E22F0">
            <w:pPr>
              <w:ind w:left="42" w:right="-28"/>
              <w:rPr>
                <w:sz w:val="20"/>
                <w:szCs w:val="20"/>
              </w:rPr>
            </w:pPr>
            <w:r w:rsidRPr="006D27DF">
              <w:rPr>
                <w:sz w:val="20"/>
                <w:szCs w:val="20"/>
              </w:rPr>
              <w:t>Разработчик</w:t>
            </w:r>
          </w:p>
        </w:tc>
        <w:tc>
          <w:tcPr>
            <w:tcW w:w="2057" w:type="dxa"/>
            <w:gridSpan w:val="2"/>
            <w:tcBorders>
              <w:bottom w:val="single" w:sz="6" w:space="0" w:color="auto"/>
            </w:tcBorders>
          </w:tcPr>
          <w:p w:rsidR="00DC4A0B" w:rsidRPr="006D27DF" w:rsidRDefault="00DC4A0B" w:rsidP="005E22F0">
            <w:pPr>
              <w:numPr>
                <w:ilvl w:val="12"/>
                <w:numId w:val="0"/>
              </w:numPr>
              <w:jc w:val="center"/>
              <w:rPr>
                <w:sz w:val="20"/>
                <w:szCs w:val="20"/>
              </w:rPr>
            </w:pPr>
            <w:r w:rsidRPr="006D27DF">
              <w:rPr>
                <w:sz w:val="20"/>
                <w:szCs w:val="20"/>
              </w:rPr>
              <w:t>Сатурн</w:t>
            </w:r>
          </w:p>
        </w:tc>
        <w:tc>
          <w:tcPr>
            <w:tcW w:w="2977" w:type="dxa"/>
            <w:gridSpan w:val="3"/>
            <w:tcBorders>
              <w:bottom w:val="single" w:sz="6" w:space="0" w:color="auto"/>
            </w:tcBorders>
          </w:tcPr>
          <w:p w:rsidR="00DC4A0B" w:rsidRPr="006D27DF" w:rsidRDefault="00DC4A0B" w:rsidP="005E22F0">
            <w:pPr>
              <w:numPr>
                <w:ilvl w:val="12"/>
                <w:numId w:val="0"/>
              </w:numPr>
              <w:jc w:val="center"/>
              <w:rPr>
                <w:sz w:val="20"/>
                <w:szCs w:val="20"/>
              </w:rPr>
            </w:pPr>
            <w:r w:rsidRPr="006D27DF">
              <w:rPr>
                <w:sz w:val="20"/>
                <w:szCs w:val="20"/>
                <w:lang w:val="en-US"/>
              </w:rPr>
              <w:t>SAFT</w:t>
            </w:r>
          </w:p>
        </w:tc>
      </w:tr>
      <w:tr w:rsidR="00DC4A0B" w:rsidRPr="00830292" w:rsidTr="005E22F0">
        <w:trPr>
          <w:trHeight w:val="220"/>
          <w:jc w:val="center"/>
        </w:trPr>
        <w:tc>
          <w:tcPr>
            <w:tcW w:w="4111" w:type="dxa"/>
            <w:tcBorders>
              <w:bottom w:val="nil"/>
            </w:tcBorders>
          </w:tcPr>
          <w:p w:rsidR="00DC4A0B" w:rsidRPr="006D27DF" w:rsidRDefault="00DC4A0B" w:rsidP="005E22F0">
            <w:pPr>
              <w:tabs>
                <w:tab w:val="left" w:pos="-595"/>
                <w:tab w:val="num" w:pos="751"/>
              </w:tabs>
              <w:ind w:right="-28"/>
              <w:rPr>
                <w:sz w:val="20"/>
                <w:szCs w:val="20"/>
              </w:rPr>
            </w:pPr>
            <w:r w:rsidRPr="006D27DF">
              <w:rPr>
                <w:sz w:val="20"/>
                <w:szCs w:val="20"/>
              </w:rPr>
              <w:t>Полная емкость, А</w:t>
            </w:r>
            <w:r w:rsidRPr="006D27DF">
              <w:rPr>
                <w:sz w:val="20"/>
                <w:szCs w:val="20"/>
              </w:rPr>
              <w:sym w:font="Symbol" w:char="F0D7"/>
            </w:r>
            <w:r w:rsidRPr="006D27DF">
              <w:rPr>
                <w:sz w:val="20"/>
                <w:szCs w:val="20"/>
              </w:rPr>
              <w:t>ч</w:t>
            </w:r>
          </w:p>
        </w:tc>
        <w:tc>
          <w:tcPr>
            <w:tcW w:w="1065" w:type="dxa"/>
            <w:tcBorders>
              <w:bottom w:val="nil"/>
            </w:tcBorders>
          </w:tcPr>
          <w:p w:rsidR="00DC4A0B" w:rsidRPr="006D27DF" w:rsidRDefault="00DC4A0B" w:rsidP="005E22F0">
            <w:pPr>
              <w:numPr>
                <w:ilvl w:val="12"/>
                <w:numId w:val="0"/>
              </w:numPr>
              <w:jc w:val="center"/>
              <w:rPr>
                <w:sz w:val="20"/>
                <w:szCs w:val="20"/>
              </w:rPr>
            </w:pPr>
            <w:r w:rsidRPr="006D27DF">
              <w:rPr>
                <w:sz w:val="20"/>
                <w:szCs w:val="20"/>
              </w:rPr>
              <w:t>22</w:t>
            </w:r>
          </w:p>
        </w:tc>
        <w:tc>
          <w:tcPr>
            <w:tcW w:w="992" w:type="dxa"/>
            <w:tcBorders>
              <w:bottom w:val="nil"/>
            </w:tcBorders>
          </w:tcPr>
          <w:p w:rsidR="00DC4A0B" w:rsidRPr="006D27DF" w:rsidRDefault="00DC4A0B" w:rsidP="005E22F0">
            <w:pPr>
              <w:numPr>
                <w:ilvl w:val="12"/>
                <w:numId w:val="0"/>
              </w:numPr>
              <w:jc w:val="center"/>
              <w:rPr>
                <w:sz w:val="20"/>
                <w:szCs w:val="20"/>
              </w:rPr>
            </w:pPr>
            <w:r w:rsidRPr="006D27DF">
              <w:rPr>
                <w:sz w:val="20"/>
                <w:szCs w:val="20"/>
              </w:rPr>
              <w:t>51</w:t>
            </w:r>
          </w:p>
        </w:tc>
        <w:tc>
          <w:tcPr>
            <w:tcW w:w="992" w:type="dxa"/>
            <w:tcBorders>
              <w:bottom w:val="nil"/>
            </w:tcBorders>
          </w:tcPr>
          <w:p w:rsidR="00DC4A0B" w:rsidRPr="006D27DF" w:rsidRDefault="00DC4A0B" w:rsidP="005E22F0">
            <w:pPr>
              <w:numPr>
                <w:ilvl w:val="12"/>
                <w:numId w:val="0"/>
              </w:numPr>
              <w:jc w:val="center"/>
              <w:rPr>
                <w:sz w:val="20"/>
                <w:szCs w:val="20"/>
              </w:rPr>
            </w:pPr>
            <w:r w:rsidRPr="006D27DF">
              <w:rPr>
                <w:sz w:val="20"/>
                <w:szCs w:val="20"/>
              </w:rPr>
              <w:t>5,8</w:t>
            </w:r>
          </w:p>
        </w:tc>
        <w:tc>
          <w:tcPr>
            <w:tcW w:w="992" w:type="dxa"/>
            <w:tcBorders>
              <w:bottom w:val="nil"/>
            </w:tcBorders>
          </w:tcPr>
          <w:p w:rsidR="00DC4A0B" w:rsidRPr="006D27DF" w:rsidRDefault="00DC4A0B" w:rsidP="005E22F0">
            <w:pPr>
              <w:numPr>
                <w:ilvl w:val="12"/>
                <w:numId w:val="0"/>
              </w:numPr>
              <w:jc w:val="center"/>
              <w:rPr>
                <w:sz w:val="20"/>
                <w:szCs w:val="20"/>
              </w:rPr>
            </w:pPr>
            <w:r w:rsidRPr="006D27DF">
              <w:rPr>
                <w:sz w:val="20"/>
                <w:szCs w:val="20"/>
              </w:rPr>
              <w:t>4,5</w:t>
            </w:r>
          </w:p>
        </w:tc>
        <w:tc>
          <w:tcPr>
            <w:tcW w:w="993" w:type="dxa"/>
            <w:tcBorders>
              <w:bottom w:val="nil"/>
            </w:tcBorders>
          </w:tcPr>
          <w:p w:rsidR="00DC4A0B" w:rsidRPr="006D27DF" w:rsidRDefault="00DC4A0B" w:rsidP="005E22F0">
            <w:pPr>
              <w:numPr>
                <w:ilvl w:val="12"/>
                <w:numId w:val="0"/>
              </w:numPr>
              <w:jc w:val="center"/>
              <w:rPr>
                <w:sz w:val="20"/>
                <w:szCs w:val="20"/>
              </w:rPr>
            </w:pPr>
            <w:r w:rsidRPr="006D27DF">
              <w:rPr>
                <w:sz w:val="20"/>
                <w:szCs w:val="20"/>
              </w:rPr>
              <w:t>38,5</w:t>
            </w:r>
          </w:p>
        </w:tc>
      </w:tr>
      <w:tr w:rsidR="00DC4A0B" w:rsidRPr="00830292" w:rsidTr="005E22F0">
        <w:trPr>
          <w:trHeight w:val="1884"/>
          <w:jc w:val="center"/>
        </w:trPr>
        <w:tc>
          <w:tcPr>
            <w:tcW w:w="4111" w:type="dxa"/>
            <w:tcBorders>
              <w:top w:val="nil"/>
            </w:tcBorders>
          </w:tcPr>
          <w:p w:rsidR="00DC4A0B" w:rsidRPr="006D27DF" w:rsidRDefault="00DC4A0B" w:rsidP="005E22F0">
            <w:pPr>
              <w:tabs>
                <w:tab w:val="left" w:pos="-595"/>
                <w:tab w:val="num" w:pos="751"/>
              </w:tabs>
              <w:ind w:right="-28"/>
              <w:rPr>
                <w:sz w:val="20"/>
                <w:szCs w:val="20"/>
              </w:rPr>
            </w:pPr>
            <w:r w:rsidRPr="006D27DF">
              <w:rPr>
                <w:sz w:val="20"/>
                <w:szCs w:val="20"/>
              </w:rPr>
              <w:t>Среднее напряжение при разряде С/1,5, В</w:t>
            </w:r>
          </w:p>
          <w:p w:rsidR="00DC4A0B" w:rsidRPr="006D27DF" w:rsidRDefault="00DC4A0B" w:rsidP="005E22F0">
            <w:pPr>
              <w:tabs>
                <w:tab w:val="left" w:pos="-595"/>
                <w:tab w:val="num" w:pos="751"/>
              </w:tabs>
              <w:ind w:right="-28"/>
              <w:rPr>
                <w:sz w:val="20"/>
                <w:szCs w:val="20"/>
              </w:rPr>
            </w:pPr>
            <w:r w:rsidRPr="006D27DF">
              <w:rPr>
                <w:sz w:val="20"/>
                <w:szCs w:val="20"/>
              </w:rPr>
              <w:t>Энергоемкость, Вт·ч</w:t>
            </w:r>
          </w:p>
          <w:p w:rsidR="00DC4A0B" w:rsidRPr="006D27DF" w:rsidRDefault="00DC4A0B" w:rsidP="005E22F0">
            <w:pPr>
              <w:tabs>
                <w:tab w:val="left" w:pos="255"/>
              </w:tabs>
              <w:ind w:right="-28"/>
              <w:rPr>
                <w:sz w:val="20"/>
                <w:szCs w:val="20"/>
              </w:rPr>
            </w:pPr>
            <w:r w:rsidRPr="006D27DF">
              <w:rPr>
                <w:caps/>
                <w:sz w:val="20"/>
                <w:szCs w:val="20"/>
              </w:rPr>
              <w:t>у</w:t>
            </w:r>
            <w:r w:rsidRPr="006D27DF">
              <w:rPr>
                <w:sz w:val="20"/>
                <w:szCs w:val="20"/>
              </w:rPr>
              <w:t>дельная энергия, Вт</w:t>
            </w:r>
            <w:r w:rsidRPr="006D27DF">
              <w:rPr>
                <w:sz w:val="20"/>
                <w:szCs w:val="20"/>
              </w:rPr>
              <w:sym w:font="Symbol" w:char="F0D7"/>
            </w:r>
            <w:r w:rsidRPr="006D27DF">
              <w:rPr>
                <w:sz w:val="20"/>
                <w:szCs w:val="20"/>
              </w:rPr>
              <w:t xml:space="preserve">ч/кг </w:t>
            </w:r>
          </w:p>
          <w:p w:rsidR="00DC4A0B" w:rsidRPr="006D27DF" w:rsidRDefault="00DC4A0B" w:rsidP="005E22F0">
            <w:pPr>
              <w:tabs>
                <w:tab w:val="left" w:pos="-737"/>
                <w:tab w:val="left" w:pos="255"/>
              </w:tabs>
              <w:ind w:right="-28"/>
              <w:rPr>
                <w:sz w:val="20"/>
                <w:szCs w:val="20"/>
              </w:rPr>
            </w:pPr>
            <w:r w:rsidRPr="006D27DF">
              <w:rPr>
                <w:caps/>
                <w:sz w:val="20"/>
                <w:szCs w:val="20"/>
              </w:rPr>
              <w:t>м</w:t>
            </w:r>
            <w:r w:rsidRPr="006D27DF">
              <w:rPr>
                <w:sz w:val="20"/>
                <w:szCs w:val="20"/>
              </w:rPr>
              <w:t>асса аккумулятора, кг</w:t>
            </w:r>
          </w:p>
          <w:p w:rsidR="00DC4A0B" w:rsidRPr="006D27DF" w:rsidRDefault="00DC4A0B" w:rsidP="005E22F0">
            <w:pPr>
              <w:tabs>
                <w:tab w:val="left" w:pos="255"/>
              </w:tabs>
              <w:ind w:right="-28"/>
              <w:rPr>
                <w:sz w:val="20"/>
                <w:szCs w:val="20"/>
              </w:rPr>
            </w:pPr>
            <w:r w:rsidRPr="006D27DF">
              <w:rPr>
                <w:sz w:val="20"/>
                <w:szCs w:val="20"/>
              </w:rPr>
              <w:t>САС на НОО, лет</w:t>
            </w:r>
          </w:p>
          <w:p w:rsidR="00DC4A0B" w:rsidRPr="006D27DF" w:rsidRDefault="00DC4A0B" w:rsidP="005E22F0">
            <w:pPr>
              <w:tabs>
                <w:tab w:val="left" w:pos="255"/>
              </w:tabs>
              <w:ind w:right="-28"/>
              <w:rPr>
                <w:sz w:val="20"/>
                <w:szCs w:val="20"/>
              </w:rPr>
            </w:pPr>
            <w:r w:rsidRPr="006D27DF">
              <w:rPr>
                <w:sz w:val="20"/>
                <w:szCs w:val="20"/>
              </w:rPr>
              <w:t>Допустимая глубина разряда, %</w:t>
            </w:r>
          </w:p>
          <w:p w:rsidR="00DC4A0B" w:rsidRPr="006D27DF" w:rsidRDefault="00DC4A0B" w:rsidP="005E22F0">
            <w:pPr>
              <w:tabs>
                <w:tab w:val="left" w:pos="255"/>
              </w:tabs>
              <w:ind w:right="-28"/>
              <w:rPr>
                <w:sz w:val="20"/>
                <w:szCs w:val="20"/>
              </w:rPr>
            </w:pPr>
            <w:r w:rsidRPr="006D27DF">
              <w:rPr>
                <w:sz w:val="20"/>
                <w:szCs w:val="20"/>
              </w:rPr>
              <w:t>(7-летний САС на НОО)</w:t>
            </w:r>
          </w:p>
          <w:p w:rsidR="00DC4A0B" w:rsidRPr="006D27DF" w:rsidRDefault="00DC4A0B" w:rsidP="005E22F0">
            <w:pPr>
              <w:tabs>
                <w:tab w:val="left" w:pos="-595"/>
                <w:tab w:val="left" w:pos="-28"/>
                <w:tab w:val="num" w:pos="751"/>
              </w:tabs>
              <w:ind w:right="-28"/>
              <w:rPr>
                <w:caps/>
                <w:sz w:val="20"/>
                <w:szCs w:val="20"/>
              </w:rPr>
            </w:pPr>
            <w:r>
              <w:rPr>
                <w:sz w:val="20"/>
                <w:szCs w:val="20"/>
              </w:rPr>
              <w:t>Интервал рабочих температур</w:t>
            </w:r>
            <w:r w:rsidRPr="006D27DF">
              <w:rPr>
                <w:sz w:val="20"/>
                <w:szCs w:val="20"/>
              </w:rPr>
              <w:t xml:space="preserve">, </w:t>
            </w:r>
            <w:r w:rsidRPr="006D27DF">
              <w:rPr>
                <w:sz w:val="20"/>
                <w:szCs w:val="20"/>
                <w:vertAlign w:val="superscript"/>
              </w:rPr>
              <w:t>о</w:t>
            </w:r>
            <w:r>
              <w:rPr>
                <w:sz w:val="20"/>
                <w:szCs w:val="20"/>
                <w:vertAlign w:val="superscript"/>
              </w:rPr>
              <w:t xml:space="preserve"> </w:t>
            </w:r>
            <w:r w:rsidRPr="006D27DF">
              <w:rPr>
                <w:sz w:val="20"/>
                <w:szCs w:val="20"/>
              </w:rPr>
              <w:t>С</w:t>
            </w:r>
          </w:p>
        </w:tc>
        <w:tc>
          <w:tcPr>
            <w:tcW w:w="1065" w:type="dxa"/>
            <w:tcBorders>
              <w:top w:val="nil"/>
            </w:tcBorders>
          </w:tcPr>
          <w:p w:rsidR="00DC4A0B" w:rsidRPr="006D27DF" w:rsidRDefault="00DC4A0B" w:rsidP="005E22F0">
            <w:pPr>
              <w:numPr>
                <w:ilvl w:val="12"/>
                <w:numId w:val="0"/>
              </w:numPr>
              <w:jc w:val="center"/>
              <w:rPr>
                <w:sz w:val="20"/>
                <w:szCs w:val="20"/>
                <w:vertAlign w:val="superscript"/>
              </w:rPr>
            </w:pPr>
            <w:r w:rsidRPr="006D27DF">
              <w:rPr>
                <w:sz w:val="20"/>
                <w:szCs w:val="20"/>
              </w:rPr>
              <w:t>3,7</w:t>
            </w:r>
          </w:p>
          <w:p w:rsidR="00DC4A0B" w:rsidRPr="006D27DF" w:rsidRDefault="00DC4A0B" w:rsidP="005E22F0">
            <w:pPr>
              <w:numPr>
                <w:ilvl w:val="12"/>
                <w:numId w:val="0"/>
              </w:numPr>
              <w:jc w:val="center"/>
              <w:rPr>
                <w:sz w:val="20"/>
                <w:szCs w:val="20"/>
                <w:lang w:val="en-US"/>
              </w:rPr>
            </w:pPr>
            <w:r w:rsidRPr="006D27DF">
              <w:rPr>
                <w:sz w:val="20"/>
                <w:szCs w:val="20"/>
              </w:rPr>
              <w:t>81</w:t>
            </w:r>
          </w:p>
          <w:p w:rsidR="00DC4A0B" w:rsidRPr="006D27DF" w:rsidRDefault="00DC4A0B" w:rsidP="005E22F0">
            <w:pPr>
              <w:numPr>
                <w:ilvl w:val="12"/>
                <w:numId w:val="0"/>
              </w:numPr>
              <w:jc w:val="center"/>
              <w:rPr>
                <w:b/>
                <w:sz w:val="20"/>
                <w:szCs w:val="20"/>
              </w:rPr>
            </w:pPr>
            <w:r w:rsidRPr="006D27DF">
              <w:rPr>
                <w:b/>
                <w:sz w:val="20"/>
                <w:szCs w:val="20"/>
              </w:rPr>
              <w:t>137</w:t>
            </w:r>
          </w:p>
          <w:p w:rsidR="00DC4A0B" w:rsidRPr="006D27DF" w:rsidRDefault="00DC4A0B" w:rsidP="005E22F0">
            <w:pPr>
              <w:numPr>
                <w:ilvl w:val="12"/>
                <w:numId w:val="0"/>
              </w:numPr>
              <w:jc w:val="center"/>
              <w:rPr>
                <w:sz w:val="20"/>
                <w:szCs w:val="20"/>
                <w:lang w:val="en-US"/>
              </w:rPr>
            </w:pPr>
            <w:r w:rsidRPr="006D27DF">
              <w:rPr>
                <w:sz w:val="20"/>
                <w:szCs w:val="20"/>
              </w:rPr>
              <w:t>0,59</w:t>
            </w:r>
          </w:p>
          <w:p w:rsidR="00DC4A0B" w:rsidRPr="006D27DF" w:rsidRDefault="00DC4A0B" w:rsidP="005E22F0">
            <w:pPr>
              <w:numPr>
                <w:ilvl w:val="12"/>
                <w:numId w:val="0"/>
              </w:numPr>
              <w:jc w:val="center"/>
              <w:rPr>
                <w:sz w:val="20"/>
                <w:szCs w:val="20"/>
              </w:rPr>
            </w:pPr>
            <w:r w:rsidRPr="006D27DF">
              <w:rPr>
                <w:sz w:val="20"/>
                <w:szCs w:val="20"/>
              </w:rPr>
              <w:t>5…7</w:t>
            </w:r>
          </w:p>
          <w:p w:rsidR="00DC4A0B" w:rsidRPr="006D27DF" w:rsidRDefault="00DC4A0B" w:rsidP="005E22F0">
            <w:pPr>
              <w:numPr>
                <w:ilvl w:val="12"/>
                <w:numId w:val="0"/>
              </w:numPr>
              <w:jc w:val="center"/>
              <w:rPr>
                <w:sz w:val="20"/>
                <w:szCs w:val="20"/>
              </w:rPr>
            </w:pPr>
            <w:r w:rsidRPr="006D27DF">
              <w:rPr>
                <w:sz w:val="20"/>
                <w:szCs w:val="20"/>
              </w:rPr>
              <w:t>20…25</w:t>
            </w:r>
          </w:p>
          <w:p w:rsidR="00DC4A0B" w:rsidRPr="006D27DF" w:rsidRDefault="00DC4A0B" w:rsidP="005E22F0">
            <w:pPr>
              <w:numPr>
                <w:ilvl w:val="12"/>
                <w:numId w:val="0"/>
              </w:numPr>
              <w:jc w:val="center"/>
              <w:rPr>
                <w:sz w:val="20"/>
                <w:szCs w:val="20"/>
              </w:rPr>
            </w:pPr>
          </w:p>
          <w:p w:rsidR="00DC4A0B" w:rsidRPr="006D27DF" w:rsidRDefault="00DC4A0B" w:rsidP="005E22F0">
            <w:pPr>
              <w:numPr>
                <w:ilvl w:val="12"/>
                <w:numId w:val="0"/>
              </w:numPr>
              <w:jc w:val="center"/>
              <w:rPr>
                <w:sz w:val="20"/>
                <w:szCs w:val="20"/>
              </w:rPr>
            </w:pPr>
            <w:r w:rsidRPr="006D27DF">
              <w:rPr>
                <w:sz w:val="20"/>
                <w:szCs w:val="20"/>
              </w:rPr>
              <w:t>10…40</w:t>
            </w:r>
          </w:p>
        </w:tc>
        <w:tc>
          <w:tcPr>
            <w:tcW w:w="992" w:type="dxa"/>
            <w:tcBorders>
              <w:top w:val="nil"/>
            </w:tcBorders>
          </w:tcPr>
          <w:p w:rsidR="00DC4A0B" w:rsidRPr="006D27DF" w:rsidRDefault="00DC4A0B" w:rsidP="005E22F0">
            <w:pPr>
              <w:numPr>
                <w:ilvl w:val="12"/>
                <w:numId w:val="0"/>
              </w:numPr>
              <w:jc w:val="center"/>
              <w:rPr>
                <w:sz w:val="20"/>
                <w:szCs w:val="20"/>
                <w:vertAlign w:val="superscript"/>
              </w:rPr>
            </w:pPr>
            <w:r w:rsidRPr="006D27DF">
              <w:rPr>
                <w:sz w:val="20"/>
                <w:szCs w:val="20"/>
              </w:rPr>
              <w:t>3,7</w:t>
            </w:r>
          </w:p>
          <w:p w:rsidR="00DC4A0B" w:rsidRPr="006D27DF" w:rsidRDefault="00DC4A0B" w:rsidP="005E22F0">
            <w:pPr>
              <w:numPr>
                <w:ilvl w:val="12"/>
                <w:numId w:val="0"/>
              </w:numPr>
              <w:jc w:val="center"/>
              <w:rPr>
                <w:sz w:val="20"/>
                <w:szCs w:val="20"/>
                <w:lang w:val="en-US"/>
              </w:rPr>
            </w:pPr>
            <w:r w:rsidRPr="006D27DF">
              <w:rPr>
                <w:sz w:val="20"/>
                <w:szCs w:val="20"/>
              </w:rPr>
              <w:t>189</w:t>
            </w:r>
          </w:p>
          <w:p w:rsidR="00DC4A0B" w:rsidRPr="006D27DF" w:rsidRDefault="00DC4A0B" w:rsidP="005E22F0">
            <w:pPr>
              <w:numPr>
                <w:ilvl w:val="12"/>
                <w:numId w:val="0"/>
              </w:numPr>
              <w:jc w:val="center"/>
              <w:rPr>
                <w:b/>
                <w:sz w:val="20"/>
                <w:szCs w:val="20"/>
              </w:rPr>
            </w:pPr>
            <w:r w:rsidRPr="006D27DF">
              <w:rPr>
                <w:b/>
                <w:sz w:val="20"/>
                <w:szCs w:val="20"/>
              </w:rPr>
              <w:t>143</w:t>
            </w:r>
          </w:p>
          <w:p w:rsidR="00DC4A0B" w:rsidRPr="006D27DF" w:rsidRDefault="00DC4A0B" w:rsidP="005E22F0">
            <w:pPr>
              <w:numPr>
                <w:ilvl w:val="12"/>
                <w:numId w:val="0"/>
              </w:numPr>
              <w:jc w:val="center"/>
              <w:rPr>
                <w:sz w:val="20"/>
                <w:szCs w:val="20"/>
                <w:lang w:val="en-US"/>
              </w:rPr>
            </w:pPr>
            <w:r w:rsidRPr="006D27DF">
              <w:rPr>
                <w:sz w:val="20"/>
                <w:szCs w:val="20"/>
              </w:rPr>
              <w:t>1,3</w:t>
            </w:r>
            <w:r w:rsidRPr="006D27DF">
              <w:rPr>
                <w:sz w:val="20"/>
                <w:szCs w:val="20"/>
                <w:lang w:val="en-US"/>
              </w:rPr>
              <w:t>2</w:t>
            </w:r>
          </w:p>
          <w:p w:rsidR="00DC4A0B" w:rsidRPr="006D27DF" w:rsidRDefault="00DC4A0B" w:rsidP="005E22F0">
            <w:pPr>
              <w:numPr>
                <w:ilvl w:val="12"/>
                <w:numId w:val="0"/>
              </w:numPr>
              <w:jc w:val="center"/>
              <w:rPr>
                <w:sz w:val="20"/>
                <w:szCs w:val="20"/>
              </w:rPr>
            </w:pPr>
            <w:r w:rsidRPr="006D27DF">
              <w:rPr>
                <w:sz w:val="20"/>
                <w:szCs w:val="20"/>
              </w:rPr>
              <w:t>5…7</w:t>
            </w:r>
          </w:p>
          <w:p w:rsidR="00DC4A0B" w:rsidRPr="006D27DF" w:rsidRDefault="00DC4A0B" w:rsidP="005E22F0">
            <w:pPr>
              <w:numPr>
                <w:ilvl w:val="12"/>
                <w:numId w:val="0"/>
              </w:numPr>
              <w:jc w:val="center"/>
              <w:rPr>
                <w:sz w:val="20"/>
                <w:szCs w:val="20"/>
              </w:rPr>
            </w:pPr>
            <w:r w:rsidRPr="006D27DF">
              <w:rPr>
                <w:sz w:val="20"/>
                <w:szCs w:val="20"/>
              </w:rPr>
              <w:t>20…25</w:t>
            </w:r>
          </w:p>
          <w:p w:rsidR="00DC4A0B" w:rsidRPr="006D27DF" w:rsidRDefault="00DC4A0B" w:rsidP="005E22F0">
            <w:pPr>
              <w:numPr>
                <w:ilvl w:val="12"/>
                <w:numId w:val="0"/>
              </w:numPr>
              <w:jc w:val="center"/>
              <w:rPr>
                <w:sz w:val="20"/>
                <w:szCs w:val="20"/>
              </w:rPr>
            </w:pPr>
          </w:p>
          <w:p w:rsidR="00DC4A0B" w:rsidRPr="006D27DF" w:rsidRDefault="00DC4A0B" w:rsidP="005E22F0">
            <w:pPr>
              <w:numPr>
                <w:ilvl w:val="12"/>
                <w:numId w:val="0"/>
              </w:numPr>
              <w:jc w:val="center"/>
              <w:rPr>
                <w:sz w:val="20"/>
                <w:szCs w:val="20"/>
              </w:rPr>
            </w:pPr>
            <w:r w:rsidRPr="006D27DF">
              <w:rPr>
                <w:sz w:val="20"/>
                <w:szCs w:val="20"/>
              </w:rPr>
              <w:t>10…40</w:t>
            </w:r>
          </w:p>
        </w:tc>
        <w:tc>
          <w:tcPr>
            <w:tcW w:w="992" w:type="dxa"/>
            <w:tcBorders>
              <w:top w:val="nil"/>
            </w:tcBorders>
          </w:tcPr>
          <w:p w:rsidR="00DC4A0B" w:rsidRPr="006D27DF" w:rsidRDefault="00DC4A0B" w:rsidP="005E22F0">
            <w:pPr>
              <w:numPr>
                <w:ilvl w:val="12"/>
                <w:numId w:val="0"/>
              </w:numPr>
              <w:jc w:val="center"/>
              <w:rPr>
                <w:sz w:val="20"/>
                <w:szCs w:val="20"/>
              </w:rPr>
            </w:pPr>
            <w:r w:rsidRPr="006D27DF">
              <w:rPr>
                <w:sz w:val="20"/>
                <w:szCs w:val="20"/>
              </w:rPr>
              <w:t>3,6</w:t>
            </w:r>
          </w:p>
          <w:p w:rsidR="00DC4A0B" w:rsidRPr="006D27DF" w:rsidRDefault="00DC4A0B" w:rsidP="005E22F0">
            <w:pPr>
              <w:numPr>
                <w:ilvl w:val="12"/>
                <w:numId w:val="0"/>
              </w:numPr>
              <w:jc w:val="center"/>
              <w:rPr>
                <w:sz w:val="20"/>
                <w:szCs w:val="20"/>
                <w:lang w:val="en-US"/>
              </w:rPr>
            </w:pPr>
            <w:r w:rsidRPr="006D27DF">
              <w:rPr>
                <w:sz w:val="20"/>
                <w:szCs w:val="20"/>
                <w:lang w:val="en-US"/>
              </w:rPr>
              <w:t>21</w:t>
            </w:r>
          </w:p>
          <w:p w:rsidR="00DC4A0B" w:rsidRPr="006D27DF" w:rsidRDefault="00DC4A0B" w:rsidP="005E22F0">
            <w:pPr>
              <w:numPr>
                <w:ilvl w:val="12"/>
                <w:numId w:val="0"/>
              </w:numPr>
              <w:jc w:val="center"/>
              <w:rPr>
                <w:b/>
                <w:sz w:val="20"/>
                <w:szCs w:val="20"/>
              </w:rPr>
            </w:pPr>
            <w:r w:rsidRPr="006D27DF">
              <w:rPr>
                <w:b/>
                <w:sz w:val="20"/>
                <w:szCs w:val="20"/>
              </w:rPr>
              <w:t>140</w:t>
            </w:r>
          </w:p>
          <w:p w:rsidR="00DC4A0B" w:rsidRPr="006D27DF" w:rsidRDefault="00DC4A0B" w:rsidP="005E22F0">
            <w:pPr>
              <w:numPr>
                <w:ilvl w:val="12"/>
                <w:numId w:val="0"/>
              </w:numPr>
              <w:jc w:val="center"/>
              <w:rPr>
                <w:sz w:val="20"/>
                <w:szCs w:val="20"/>
              </w:rPr>
            </w:pPr>
            <w:r w:rsidRPr="006D27DF">
              <w:rPr>
                <w:sz w:val="20"/>
                <w:szCs w:val="20"/>
              </w:rPr>
              <w:t>0,15</w:t>
            </w:r>
          </w:p>
          <w:p w:rsidR="00DC4A0B" w:rsidRPr="006D27DF" w:rsidRDefault="00DC4A0B" w:rsidP="005E22F0">
            <w:pPr>
              <w:numPr>
                <w:ilvl w:val="12"/>
                <w:numId w:val="0"/>
              </w:numPr>
              <w:jc w:val="center"/>
              <w:rPr>
                <w:sz w:val="20"/>
                <w:szCs w:val="20"/>
              </w:rPr>
            </w:pPr>
            <w:r w:rsidRPr="006D27DF">
              <w:rPr>
                <w:sz w:val="20"/>
                <w:szCs w:val="20"/>
              </w:rPr>
              <w:t>5…7</w:t>
            </w:r>
          </w:p>
          <w:p w:rsidR="00DC4A0B" w:rsidRPr="006D27DF" w:rsidRDefault="00DC4A0B" w:rsidP="005E22F0">
            <w:pPr>
              <w:numPr>
                <w:ilvl w:val="12"/>
                <w:numId w:val="0"/>
              </w:numPr>
              <w:jc w:val="center"/>
              <w:rPr>
                <w:sz w:val="20"/>
                <w:szCs w:val="20"/>
              </w:rPr>
            </w:pPr>
            <w:r w:rsidRPr="006D27DF">
              <w:rPr>
                <w:sz w:val="20"/>
                <w:szCs w:val="20"/>
              </w:rPr>
              <w:t>до 20</w:t>
            </w:r>
          </w:p>
          <w:p w:rsidR="00DC4A0B" w:rsidRPr="006D27DF" w:rsidRDefault="00DC4A0B" w:rsidP="005E22F0">
            <w:pPr>
              <w:numPr>
                <w:ilvl w:val="12"/>
                <w:numId w:val="0"/>
              </w:numPr>
              <w:jc w:val="center"/>
              <w:rPr>
                <w:sz w:val="20"/>
                <w:szCs w:val="20"/>
              </w:rPr>
            </w:pPr>
          </w:p>
          <w:p w:rsidR="00DC4A0B" w:rsidRPr="006D27DF" w:rsidRDefault="00DC4A0B" w:rsidP="005E22F0">
            <w:pPr>
              <w:numPr>
                <w:ilvl w:val="12"/>
                <w:numId w:val="0"/>
              </w:numPr>
              <w:jc w:val="center"/>
              <w:rPr>
                <w:sz w:val="20"/>
                <w:szCs w:val="20"/>
                <w:lang w:val="en-US"/>
              </w:rPr>
            </w:pPr>
            <w:r w:rsidRPr="006D27DF">
              <w:rPr>
                <w:sz w:val="20"/>
                <w:szCs w:val="20"/>
              </w:rPr>
              <w:t>10…40</w:t>
            </w:r>
          </w:p>
        </w:tc>
        <w:tc>
          <w:tcPr>
            <w:tcW w:w="992" w:type="dxa"/>
            <w:tcBorders>
              <w:top w:val="nil"/>
            </w:tcBorders>
          </w:tcPr>
          <w:p w:rsidR="00DC4A0B" w:rsidRPr="006D27DF" w:rsidRDefault="00DC4A0B" w:rsidP="005E22F0">
            <w:pPr>
              <w:numPr>
                <w:ilvl w:val="12"/>
                <w:numId w:val="0"/>
              </w:numPr>
              <w:jc w:val="center"/>
              <w:rPr>
                <w:sz w:val="20"/>
                <w:szCs w:val="20"/>
              </w:rPr>
            </w:pPr>
            <w:r w:rsidRPr="006D27DF">
              <w:rPr>
                <w:sz w:val="20"/>
                <w:szCs w:val="20"/>
              </w:rPr>
              <w:t>3,6</w:t>
            </w:r>
          </w:p>
          <w:p w:rsidR="00DC4A0B" w:rsidRPr="006D27DF" w:rsidRDefault="00DC4A0B" w:rsidP="005E22F0">
            <w:pPr>
              <w:numPr>
                <w:ilvl w:val="12"/>
                <w:numId w:val="0"/>
              </w:numPr>
              <w:jc w:val="center"/>
              <w:rPr>
                <w:sz w:val="20"/>
                <w:szCs w:val="20"/>
              </w:rPr>
            </w:pPr>
            <w:r w:rsidRPr="006D27DF">
              <w:rPr>
                <w:sz w:val="20"/>
                <w:szCs w:val="20"/>
              </w:rPr>
              <w:t>16</w:t>
            </w:r>
          </w:p>
          <w:p w:rsidR="00DC4A0B" w:rsidRPr="006D27DF" w:rsidRDefault="00DC4A0B" w:rsidP="005E22F0">
            <w:pPr>
              <w:numPr>
                <w:ilvl w:val="12"/>
                <w:numId w:val="0"/>
              </w:numPr>
              <w:jc w:val="center"/>
              <w:rPr>
                <w:b/>
                <w:sz w:val="20"/>
                <w:szCs w:val="20"/>
              </w:rPr>
            </w:pPr>
            <w:r w:rsidRPr="006D27DF">
              <w:rPr>
                <w:b/>
                <w:sz w:val="20"/>
                <w:szCs w:val="20"/>
              </w:rPr>
              <w:t>140</w:t>
            </w:r>
          </w:p>
          <w:p w:rsidR="00DC4A0B" w:rsidRPr="006D27DF" w:rsidRDefault="00DC4A0B" w:rsidP="005E22F0">
            <w:pPr>
              <w:numPr>
                <w:ilvl w:val="12"/>
                <w:numId w:val="0"/>
              </w:numPr>
              <w:jc w:val="center"/>
              <w:rPr>
                <w:sz w:val="20"/>
                <w:szCs w:val="20"/>
              </w:rPr>
            </w:pPr>
            <w:r w:rsidRPr="006D27DF">
              <w:rPr>
                <w:sz w:val="20"/>
                <w:szCs w:val="20"/>
              </w:rPr>
              <w:t>0,115</w:t>
            </w:r>
          </w:p>
          <w:p w:rsidR="00DC4A0B" w:rsidRPr="006D27DF" w:rsidRDefault="00DC4A0B" w:rsidP="005E22F0">
            <w:pPr>
              <w:numPr>
                <w:ilvl w:val="12"/>
                <w:numId w:val="0"/>
              </w:numPr>
              <w:jc w:val="center"/>
              <w:rPr>
                <w:sz w:val="20"/>
                <w:szCs w:val="20"/>
              </w:rPr>
            </w:pPr>
            <w:r w:rsidRPr="006D27DF">
              <w:rPr>
                <w:sz w:val="20"/>
                <w:szCs w:val="20"/>
              </w:rPr>
              <w:t>5…7</w:t>
            </w:r>
          </w:p>
          <w:p w:rsidR="00DC4A0B" w:rsidRPr="006D27DF" w:rsidRDefault="00DC4A0B" w:rsidP="005E22F0">
            <w:pPr>
              <w:numPr>
                <w:ilvl w:val="12"/>
                <w:numId w:val="0"/>
              </w:numPr>
              <w:jc w:val="center"/>
              <w:rPr>
                <w:sz w:val="20"/>
                <w:szCs w:val="20"/>
              </w:rPr>
            </w:pPr>
            <w:r w:rsidRPr="006D27DF">
              <w:rPr>
                <w:sz w:val="20"/>
                <w:szCs w:val="20"/>
              </w:rPr>
              <w:t>20…30</w:t>
            </w:r>
          </w:p>
          <w:p w:rsidR="00DC4A0B" w:rsidRPr="006D27DF" w:rsidRDefault="00DC4A0B" w:rsidP="005E22F0">
            <w:pPr>
              <w:numPr>
                <w:ilvl w:val="12"/>
                <w:numId w:val="0"/>
              </w:numPr>
              <w:jc w:val="center"/>
              <w:rPr>
                <w:sz w:val="20"/>
                <w:szCs w:val="20"/>
              </w:rPr>
            </w:pPr>
          </w:p>
          <w:p w:rsidR="00DC4A0B" w:rsidRPr="006D27DF" w:rsidRDefault="00DC4A0B" w:rsidP="005E22F0">
            <w:pPr>
              <w:numPr>
                <w:ilvl w:val="12"/>
                <w:numId w:val="0"/>
              </w:numPr>
              <w:jc w:val="center"/>
              <w:rPr>
                <w:sz w:val="20"/>
                <w:szCs w:val="20"/>
                <w:lang w:val="en-US"/>
              </w:rPr>
            </w:pPr>
            <w:r w:rsidRPr="006D27DF">
              <w:rPr>
                <w:sz w:val="20"/>
                <w:szCs w:val="20"/>
              </w:rPr>
              <w:t>10…40</w:t>
            </w:r>
          </w:p>
        </w:tc>
        <w:tc>
          <w:tcPr>
            <w:tcW w:w="993" w:type="dxa"/>
            <w:tcBorders>
              <w:top w:val="nil"/>
            </w:tcBorders>
          </w:tcPr>
          <w:p w:rsidR="00DC4A0B" w:rsidRPr="006D27DF" w:rsidRDefault="00DC4A0B" w:rsidP="005E22F0">
            <w:pPr>
              <w:numPr>
                <w:ilvl w:val="12"/>
                <w:numId w:val="0"/>
              </w:numPr>
              <w:jc w:val="center"/>
              <w:rPr>
                <w:sz w:val="20"/>
                <w:szCs w:val="20"/>
              </w:rPr>
            </w:pPr>
            <w:r w:rsidRPr="006D27DF">
              <w:rPr>
                <w:sz w:val="20"/>
                <w:szCs w:val="20"/>
              </w:rPr>
              <w:t>3,6</w:t>
            </w:r>
          </w:p>
          <w:p w:rsidR="00DC4A0B" w:rsidRPr="006D27DF" w:rsidRDefault="00DC4A0B" w:rsidP="005E22F0">
            <w:pPr>
              <w:numPr>
                <w:ilvl w:val="12"/>
                <w:numId w:val="0"/>
              </w:numPr>
              <w:jc w:val="center"/>
              <w:rPr>
                <w:sz w:val="20"/>
                <w:szCs w:val="20"/>
              </w:rPr>
            </w:pPr>
            <w:r w:rsidRPr="006D27DF">
              <w:rPr>
                <w:sz w:val="20"/>
                <w:szCs w:val="20"/>
              </w:rPr>
              <w:t>138</w:t>
            </w:r>
          </w:p>
          <w:p w:rsidR="00DC4A0B" w:rsidRPr="006D27DF" w:rsidRDefault="00DC4A0B" w:rsidP="005E22F0">
            <w:pPr>
              <w:numPr>
                <w:ilvl w:val="12"/>
                <w:numId w:val="0"/>
              </w:numPr>
              <w:jc w:val="center"/>
              <w:rPr>
                <w:b/>
                <w:sz w:val="20"/>
                <w:szCs w:val="20"/>
              </w:rPr>
            </w:pPr>
            <w:r w:rsidRPr="006D27DF">
              <w:rPr>
                <w:b/>
                <w:sz w:val="20"/>
                <w:szCs w:val="20"/>
              </w:rPr>
              <w:t>124</w:t>
            </w:r>
          </w:p>
          <w:p w:rsidR="00DC4A0B" w:rsidRPr="006D27DF" w:rsidRDefault="00DC4A0B" w:rsidP="005E22F0">
            <w:pPr>
              <w:numPr>
                <w:ilvl w:val="12"/>
                <w:numId w:val="0"/>
              </w:numPr>
              <w:jc w:val="center"/>
              <w:rPr>
                <w:sz w:val="20"/>
                <w:szCs w:val="20"/>
              </w:rPr>
            </w:pPr>
            <w:r w:rsidRPr="006D27DF">
              <w:rPr>
                <w:sz w:val="20"/>
                <w:szCs w:val="20"/>
              </w:rPr>
              <w:t>1,13</w:t>
            </w:r>
          </w:p>
          <w:p w:rsidR="00DC4A0B" w:rsidRPr="006D27DF" w:rsidRDefault="00DC4A0B" w:rsidP="005E22F0">
            <w:pPr>
              <w:numPr>
                <w:ilvl w:val="12"/>
                <w:numId w:val="0"/>
              </w:numPr>
              <w:jc w:val="center"/>
              <w:rPr>
                <w:sz w:val="20"/>
                <w:szCs w:val="20"/>
              </w:rPr>
            </w:pPr>
            <w:r w:rsidRPr="006D27DF">
              <w:rPr>
                <w:sz w:val="20"/>
                <w:szCs w:val="20"/>
              </w:rPr>
              <w:t>5…7</w:t>
            </w:r>
          </w:p>
          <w:p w:rsidR="00DC4A0B" w:rsidRPr="006D27DF" w:rsidRDefault="00DC4A0B" w:rsidP="005E22F0">
            <w:pPr>
              <w:numPr>
                <w:ilvl w:val="12"/>
                <w:numId w:val="0"/>
              </w:numPr>
              <w:jc w:val="center"/>
              <w:rPr>
                <w:sz w:val="20"/>
                <w:szCs w:val="20"/>
              </w:rPr>
            </w:pPr>
            <w:r w:rsidRPr="006D27DF">
              <w:rPr>
                <w:sz w:val="20"/>
                <w:szCs w:val="20"/>
              </w:rPr>
              <w:t>20…30</w:t>
            </w:r>
          </w:p>
          <w:p w:rsidR="00DC4A0B" w:rsidRPr="006D27DF" w:rsidRDefault="00DC4A0B" w:rsidP="005E22F0">
            <w:pPr>
              <w:numPr>
                <w:ilvl w:val="12"/>
                <w:numId w:val="0"/>
              </w:numPr>
              <w:jc w:val="center"/>
              <w:rPr>
                <w:sz w:val="20"/>
                <w:szCs w:val="20"/>
              </w:rPr>
            </w:pPr>
          </w:p>
          <w:p w:rsidR="00DC4A0B" w:rsidRPr="006D27DF" w:rsidRDefault="00DC4A0B" w:rsidP="005E22F0">
            <w:pPr>
              <w:numPr>
                <w:ilvl w:val="12"/>
                <w:numId w:val="0"/>
              </w:numPr>
              <w:jc w:val="center"/>
              <w:rPr>
                <w:sz w:val="20"/>
                <w:szCs w:val="20"/>
                <w:lang w:val="en-US"/>
              </w:rPr>
            </w:pPr>
            <w:r w:rsidRPr="006D27DF">
              <w:rPr>
                <w:sz w:val="20"/>
                <w:szCs w:val="20"/>
              </w:rPr>
              <w:t>10…40</w:t>
            </w:r>
          </w:p>
        </w:tc>
      </w:tr>
    </w:tbl>
    <w:p w:rsidR="00DC4A0B" w:rsidRDefault="00DC4A0B" w:rsidP="00DC4A0B">
      <w:pPr>
        <w:pStyle w:val="af8"/>
        <w:tabs>
          <w:tab w:val="left" w:pos="8789"/>
        </w:tabs>
        <w:spacing w:line="240" w:lineRule="auto"/>
        <w:ind w:left="0" w:right="40" w:firstLine="709"/>
        <w:rPr>
          <w:sz w:val="24"/>
          <w:szCs w:val="24"/>
        </w:rPr>
      </w:pPr>
    </w:p>
    <w:p w:rsidR="00DC4A0B" w:rsidRPr="00830292" w:rsidRDefault="00DC4A0B" w:rsidP="00DC4A0B">
      <w:pPr>
        <w:pStyle w:val="af8"/>
        <w:tabs>
          <w:tab w:val="left" w:pos="8789"/>
        </w:tabs>
        <w:spacing w:line="240" w:lineRule="auto"/>
        <w:ind w:left="0" w:right="40" w:firstLine="709"/>
        <w:rPr>
          <w:sz w:val="24"/>
          <w:szCs w:val="24"/>
        </w:rPr>
      </w:pPr>
      <w:r w:rsidRPr="00830292">
        <w:rPr>
          <w:sz w:val="24"/>
          <w:szCs w:val="24"/>
        </w:rPr>
        <w:t>В соответствие с имеющимися данными можно сделать следующие выводы по ресурсным характеристикам в режимах НОО ЛИА фирмы SAFT:</w:t>
      </w:r>
    </w:p>
    <w:p w:rsidR="00DC4A0B" w:rsidRPr="00830292" w:rsidRDefault="00DC4A0B" w:rsidP="00DC4A0B">
      <w:pPr>
        <w:pStyle w:val="af8"/>
        <w:tabs>
          <w:tab w:val="left" w:pos="8789"/>
        </w:tabs>
        <w:spacing w:line="240" w:lineRule="auto"/>
        <w:ind w:left="0" w:right="40" w:firstLine="0"/>
        <w:rPr>
          <w:sz w:val="24"/>
          <w:szCs w:val="24"/>
        </w:rPr>
      </w:pPr>
      <w:r w:rsidRPr="00830292">
        <w:rPr>
          <w:sz w:val="24"/>
          <w:szCs w:val="24"/>
        </w:rPr>
        <w:lastRenderedPageBreak/>
        <w:t>1) ЛИА фирмы SAFT квалифицированы на 7-летний САС в условиях НОО при глубинах разряда: гарантированно – при ГР ≤ 20</w:t>
      </w:r>
      <w:r>
        <w:rPr>
          <w:sz w:val="24"/>
          <w:szCs w:val="24"/>
        </w:rPr>
        <w:t xml:space="preserve"> </w:t>
      </w:r>
      <w:r w:rsidRPr="00830292">
        <w:rPr>
          <w:sz w:val="24"/>
          <w:szCs w:val="24"/>
        </w:rPr>
        <w:t>% , и, с некоторыми замечаниями, при ГР ≤ 30</w:t>
      </w:r>
      <w:r>
        <w:rPr>
          <w:sz w:val="24"/>
          <w:szCs w:val="24"/>
        </w:rPr>
        <w:t xml:space="preserve"> </w:t>
      </w:r>
      <w:r w:rsidRPr="00830292">
        <w:rPr>
          <w:sz w:val="24"/>
          <w:szCs w:val="24"/>
        </w:rPr>
        <w:t>%.</w:t>
      </w:r>
    </w:p>
    <w:p w:rsidR="00DC4A0B" w:rsidRPr="00830292" w:rsidRDefault="00DC4A0B" w:rsidP="00DC4A0B">
      <w:pPr>
        <w:pStyle w:val="af8"/>
        <w:tabs>
          <w:tab w:val="left" w:pos="8789"/>
        </w:tabs>
        <w:spacing w:line="240" w:lineRule="auto"/>
        <w:ind w:left="0" w:right="40" w:firstLine="0"/>
        <w:rPr>
          <w:sz w:val="24"/>
          <w:szCs w:val="24"/>
        </w:rPr>
      </w:pPr>
      <w:r w:rsidRPr="00830292">
        <w:rPr>
          <w:sz w:val="24"/>
          <w:szCs w:val="24"/>
        </w:rPr>
        <w:t xml:space="preserve">2) Испытания ЛИА при глубинах разряда свыше 30 % отличает кратное (фатальное) ускорение темпа деградации электрических характеристик. </w:t>
      </w:r>
    </w:p>
    <w:p w:rsidR="00DC4A0B" w:rsidRPr="00830292" w:rsidRDefault="00DC4A0B" w:rsidP="00DC4A0B">
      <w:pPr>
        <w:jc w:val="both"/>
        <w:outlineLvl w:val="0"/>
      </w:pPr>
      <w:r w:rsidRPr="00830292">
        <w:t>3) Методология испытаний ресурсных характеристик ЛИА фирмы SAFT представляется достаточно мягкой: использование плавно падающего тока при заряде, фактически максимальные длительности заряда и разряда (85 минут в случае теста при глубине разряда 30</w:t>
      </w:r>
      <w:r>
        <w:t xml:space="preserve"> </w:t>
      </w:r>
      <w:r w:rsidRPr="00830292">
        <w:t>% – максимально благоприятные условия для достаточно узкого круга НОО).</w:t>
      </w:r>
    </w:p>
    <w:p w:rsidR="00DC4A0B" w:rsidRPr="00830292" w:rsidRDefault="00DC4A0B" w:rsidP="00DC4A0B">
      <w:pPr>
        <w:ind w:firstLine="709"/>
        <w:jc w:val="both"/>
      </w:pPr>
      <w:r w:rsidRPr="00830292">
        <w:t>Ввиду более позднего старта работ и наличия в своем заделе никель-водородных АБ рекордных характеристик ОАО “Сатурн” не обладает объемом отработки ЛИА в режимах НОО сопоставимым с SAFT.</w:t>
      </w:r>
    </w:p>
    <w:p w:rsidR="00DC4A0B" w:rsidRPr="00830292" w:rsidRDefault="00DC4A0B" w:rsidP="00DC4A0B">
      <w:pPr>
        <w:ind w:firstLine="709"/>
        <w:jc w:val="both"/>
      </w:pPr>
      <w:r w:rsidRPr="00830292">
        <w:t xml:space="preserve">Тем не менее, анализ уже имеющихся результатов ресурсных испытаний согласуется с данными фирмы SAFT представленными выше (с поправкой на более жесткую методологию проведенных ресурсных испытаний в условиях ОАО “Сатурн”) и позволяют сделать вывод о том, что для глубин разряда 10…25% циклический ресурс ЛИА является практически неограниченным.  Для более надежного подтверждения этого вывода необходимо проведение испытаний в условиях ОАО “Сатурн” с учетом общепринятой в мировой практике методологии заряда. </w:t>
      </w:r>
    </w:p>
    <w:p w:rsidR="00DC4A0B" w:rsidRPr="00830292" w:rsidRDefault="00DC4A0B" w:rsidP="00DC4A0B">
      <w:pPr>
        <w:ind w:firstLine="709"/>
        <w:jc w:val="both"/>
      </w:pPr>
      <w:r w:rsidRPr="00830292">
        <w:t>Такие испытания начаты в рамках двух программ разработки АБ для КА НОО</w:t>
      </w:r>
      <w:bookmarkStart w:id="18" w:name="_GoBack"/>
      <w:bookmarkEnd w:id="18"/>
      <w:r w:rsidRPr="00830292">
        <w:t xml:space="preserve">. </w:t>
      </w:r>
    </w:p>
    <w:p w:rsidR="00DC4A0B" w:rsidRPr="00830292" w:rsidRDefault="00DC4A0B" w:rsidP="00DC4A0B">
      <w:pPr>
        <w:ind w:firstLine="709"/>
        <w:jc w:val="both"/>
      </w:pPr>
      <w:r w:rsidRPr="00830292">
        <w:t>К настоящему моменту времени завершена наземно-экспериментальная отработка в полном согласованном объеме для двух образцов ЛИАБ для НОО (12ЛИ-48 и 4ЛИ-20). Летная эксплуатации первых батарей (АБ 4ЛИ-20) в составе штатных систем электропитания КА НОО начата в декабре 2013 года.</w:t>
      </w:r>
    </w:p>
    <w:p w:rsidR="00DC4A0B" w:rsidRPr="00830292" w:rsidRDefault="00DC4A0B" w:rsidP="00DC4A0B">
      <w:pPr>
        <w:ind w:firstLine="709"/>
      </w:pPr>
    </w:p>
    <w:p w:rsidR="00DC4A0B" w:rsidRDefault="00DC4A0B" w:rsidP="00DC4A0B">
      <w:pPr>
        <w:jc w:val="center"/>
        <w:rPr>
          <w:b/>
        </w:rPr>
      </w:pPr>
      <w:r w:rsidRPr="00830292">
        <w:rPr>
          <w:b/>
        </w:rPr>
        <w:t>2.2 Критические результаты наземно-экспериментальной отработки</w:t>
      </w:r>
    </w:p>
    <w:p w:rsidR="00DC4A0B" w:rsidRPr="00830292" w:rsidRDefault="00DC4A0B" w:rsidP="00DC4A0B">
      <w:pPr>
        <w:jc w:val="center"/>
        <w:rPr>
          <w:b/>
        </w:rPr>
      </w:pPr>
      <w:r>
        <w:rPr>
          <w:b/>
        </w:rPr>
        <w:t>и летной квалификации</w:t>
      </w:r>
    </w:p>
    <w:p w:rsidR="00DC4A0B" w:rsidRPr="00362C2F" w:rsidRDefault="00DC4A0B" w:rsidP="00DC4A0B">
      <w:pPr>
        <w:ind w:firstLine="709"/>
        <w:jc w:val="both"/>
        <w:rPr>
          <w:sz w:val="16"/>
        </w:rPr>
      </w:pPr>
    </w:p>
    <w:p w:rsidR="00DC4A0B" w:rsidRPr="00830292" w:rsidRDefault="00DC4A0B" w:rsidP="00DC4A0B">
      <w:pPr>
        <w:ind w:firstLine="709"/>
        <w:jc w:val="both"/>
      </w:pPr>
      <w:r w:rsidRPr="00830292">
        <w:t>При наземно-экспериментальной отработке и летной квалификации ЛИАБ для НОО как ключевыми была определены следующие проблемы:</w:t>
      </w:r>
    </w:p>
    <w:p w:rsidR="00DC4A0B" w:rsidRPr="00830292" w:rsidRDefault="00DC4A0B" w:rsidP="00DC4A0B">
      <w:pPr>
        <w:jc w:val="both"/>
      </w:pPr>
      <w:r w:rsidRPr="00830292">
        <w:t>1) Алгоритмы работы устройства выравнивания и задействования байпасных элементов (БЭ) при эксплуатации КА на орбите;</w:t>
      </w:r>
    </w:p>
    <w:p w:rsidR="00DC4A0B" w:rsidRPr="00830292" w:rsidRDefault="00DC4A0B" w:rsidP="00DC4A0B">
      <w:pPr>
        <w:jc w:val="both"/>
      </w:pPr>
      <w:r w:rsidRPr="00830292">
        <w:t>2) Достаточно жесткие ограничения по уровню зарядных токов (в зависимости от температуры ЛИА и глубины разряда).</w:t>
      </w:r>
    </w:p>
    <w:p w:rsidR="00DC4A0B" w:rsidRPr="00830292" w:rsidRDefault="00DC4A0B" w:rsidP="00DC4A0B">
      <w:pPr>
        <w:ind w:firstLine="709"/>
        <w:jc w:val="both"/>
      </w:pPr>
      <w:r w:rsidRPr="00830292">
        <w:t xml:space="preserve">Вопросы выравнивания и задействования БЭ являются критическими ввиду резко ограниченных возможностей по связи с КА, эксплуатирующихся на НОО и в силу того, что предприятие ОАО “Сатурн” зачастую само является непосредственным разработчиком устройств выравнивания, требующим согласования алгоритма включения/отключения с бортовой автоматикой СЭП КА. </w:t>
      </w:r>
    </w:p>
    <w:p w:rsidR="00DC4A0B" w:rsidRPr="00830292" w:rsidRDefault="00DC4A0B" w:rsidP="00DC4A0B">
      <w:pPr>
        <w:ind w:firstLine="709"/>
        <w:jc w:val="both"/>
      </w:pPr>
      <w:r>
        <w:t>Путем решения указанной проблемы является</w:t>
      </w:r>
      <w:r w:rsidRPr="00830292">
        <w:t xml:space="preserve"> регламентное включение устройства выравнивания в процессе эксплуатации КА за счет: </w:t>
      </w:r>
    </w:p>
    <w:p w:rsidR="00DC4A0B" w:rsidRPr="00830292" w:rsidRDefault="00DC4A0B" w:rsidP="00DC4A0B">
      <w:pPr>
        <w:jc w:val="both"/>
      </w:pPr>
      <w:r>
        <w:t>– использования</w:t>
      </w:r>
      <w:r w:rsidRPr="00830292">
        <w:t xml:space="preserve"> топологии АБ с применением пакетов из параллельно соединенных аккумуляторов при минимальных разбежках по уровню саморазряда между пакетами (менее 0,05 % в сутки);</w:t>
      </w:r>
    </w:p>
    <w:p w:rsidR="00DC4A0B" w:rsidRPr="00830292" w:rsidRDefault="00DC4A0B" w:rsidP="00DC4A0B">
      <w:pPr>
        <w:jc w:val="both"/>
      </w:pPr>
      <w:r>
        <w:t>– стабильности</w:t>
      </w:r>
      <w:r w:rsidRPr="00830292">
        <w:t xml:space="preserve"> ресурсных характеристик комплекта аккумуляторов (близкий темп деградации);</w:t>
      </w:r>
    </w:p>
    <w:p w:rsidR="00DC4A0B" w:rsidRPr="00830292" w:rsidRDefault="00DC4A0B" w:rsidP="00DC4A0B">
      <w:pPr>
        <w:ind w:firstLine="709"/>
        <w:jc w:val="both"/>
      </w:pPr>
      <w:r w:rsidRPr="00830292">
        <w:t>Заде</w:t>
      </w:r>
      <w:r>
        <w:t xml:space="preserve">йствование БЭ </w:t>
      </w:r>
      <w:r w:rsidRPr="00830292">
        <w:t>являет собой самостоятельную комплексную проблему для КА НОО (с учетом согласованности работы с УВ) и в настоящий момент времени по опыту работ ОАО “Сатурн”, не имеет однозначного решения.</w:t>
      </w:r>
    </w:p>
    <w:p w:rsidR="00DC4A0B" w:rsidRPr="00830292" w:rsidRDefault="00DC4A0B" w:rsidP="00DC4A0B">
      <w:pPr>
        <w:ind w:firstLine="709"/>
        <w:jc w:val="both"/>
      </w:pPr>
      <w:r w:rsidRPr="00830292">
        <w:lastRenderedPageBreak/>
        <w:t>Ограничение по уровню зарядных токов является объективной характеристикой принятой конструкции электрохимической группы и является определяющим при ограничении допустимой глубины разряда циклического ресурса.</w:t>
      </w:r>
    </w:p>
    <w:p w:rsidR="00DC4A0B" w:rsidRPr="00830292" w:rsidRDefault="00DC4A0B" w:rsidP="00DC4A0B">
      <w:pPr>
        <w:ind w:firstLine="709"/>
        <w:jc w:val="both"/>
      </w:pPr>
      <w:r w:rsidRPr="00830292">
        <w:t>Общий путь решения указанной проблемы непосредственно связаны с дальнейшим наращиванием характеристик ЛИА для НОО.</w:t>
      </w:r>
    </w:p>
    <w:p w:rsidR="00DC4A0B" w:rsidRPr="00BD3F01" w:rsidRDefault="00DC4A0B" w:rsidP="00DC4A0B">
      <w:pPr>
        <w:ind w:firstLine="709"/>
        <w:jc w:val="both"/>
        <w:rPr>
          <w:b/>
          <w:sz w:val="28"/>
        </w:rPr>
      </w:pPr>
    </w:p>
    <w:p w:rsidR="00DC4A0B" w:rsidRPr="00830292" w:rsidRDefault="00DC4A0B" w:rsidP="00DC4A0B">
      <w:pPr>
        <w:jc w:val="center"/>
        <w:rPr>
          <w:b/>
        </w:rPr>
      </w:pPr>
      <w:r w:rsidRPr="00830292">
        <w:rPr>
          <w:b/>
        </w:rPr>
        <w:t>2.3 Дальнейшие пути наращивания характеристик</w:t>
      </w:r>
    </w:p>
    <w:p w:rsidR="00DC4A0B" w:rsidRDefault="00DC4A0B" w:rsidP="00DC4A0B">
      <w:pPr>
        <w:ind w:firstLine="709"/>
        <w:jc w:val="both"/>
      </w:pPr>
    </w:p>
    <w:p w:rsidR="00DC4A0B" w:rsidRDefault="00DC4A0B" w:rsidP="00DC4A0B">
      <w:pPr>
        <w:ind w:firstLine="709"/>
        <w:jc w:val="both"/>
      </w:pPr>
      <w:r>
        <w:t>В табл.</w:t>
      </w:r>
      <w:r w:rsidRPr="00830292">
        <w:t xml:space="preserve"> 1 представлены значения интегрального критерия совершенства ЛИА (и АБ на их основе) – реализуемой удельной энергии в цикле. Для НОО при длительности цикла 30…36 минут эта величина дос</w:t>
      </w:r>
      <w:r>
        <w:t>тигает 45 Вт·ч/кг для ЛИА и 40 Вт·ч/кг для АБ</w:t>
      </w:r>
      <w:r w:rsidRPr="00830292">
        <w:t>.</w:t>
      </w:r>
    </w:p>
    <w:p w:rsidR="00DC4A0B" w:rsidRPr="00830292" w:rsidRDefault="00DC4A0B" w:rsidP="00DC4A0B">
      <w:pPr>
        <w:ind w:firstLine="709"/>
        <w:jc w:val="both"/>
      </w:pPr>
      <w:r>
        <w:t>Д</w:t>
      </w:r>
      <w:r w:rsidRPr="00830292">
        <w:t xml:space="preserve">альнейшее наращивание указанных характеристик за счет использования перспективных материалов для ЛИА </w:t>
      </w:r>
      <w:r>
        <w:t>с удельной энергией</w:t>
      </w:r>
      <w:r w:rsidRPr="00830292">
        <w:t xml:space="preserve"> 250 Вт·ч/кг в настоящий момент не предполагается. Это </w:t>
      </w:r>
      <w:r>
        <w:t>связано</w:t>
      </w:r>
      <w:r w:rsidRPr="00830292">
        <w:t xml:space="preserve"> </w:t>
      </w:r>
      <w:r>
        <w:t>с тем</w:t>
      </w:r>
      <w:r w:rsidRPr="00830292">
        <w:t>, что циклические нагрузки на НОО кратно превосходят нагру</w:t>
      </w:r>
      <w:r>
        <w:t>зки на ГСО (ВЭО) и более чувстви</w:t>
      </w:r>
      <w:r w:rsidRPr="00830292">
        <w:t xml:space="preserve">тельны к перенапряжениям в аккумуляторе (электрохимическим и механическим). Указанные причины подтверждаются опытом разработки и квалификации никель-водородных АБ, где окисно-никелевые электроды с более высокой плотностью активного вещества (КА “Глонасс”,  “Луч”, “Лабиринт” и т.д.) не </w:t>
      </w:r>
      <w:r>
        <w:t>полагается использовать</w:t>
      </w:r>
      <w:r w:rsidRPr="00830292">
        <w:t xml:space="preserve"> на НОО.</w:t>
      </w:r>
    </w:p>
    <w:p w:rsidR="00DC4A0B" w:rsidRPr="00830292" w:rsidRDefault="00DC4A0B" w:rsidP="00DC4A0B">
      <w:pPr>
        <w:ind w:firstLine="709"/>
        <w:jc w:val="both"/>
      </w:pPr>
      <w:r>
        <w:t>Другими словами повышение</w:t>
      </w:r>
      <w:r w:rsidRPr="00830292">
        <w:t xml:space="preserve"> реализуемой удельной энергии ведется </w:t>
      </w:r>
      <w:r>
        <w:t xml:space="preserve">в направление </w:t>
      </w:r>
      <w:r w:rsidRPr="00830292">
        <w:t>увеличения допустимой глубины разряда для традиционных (применяемых в ЛИА ОАО “Сатурн”)  материалов ЭХГр.</w:t>
      </w:r>
    </w:p>
    <w:p w:rsidR="00DC4A0B" w:rsidRPr="00830292" w:rsidRDefault="00DC4A0B" w:rsidP="00DC4A0B">
      <w:pPr>
        <w:ind w:firstLine="709"/>
        <w:jc w:val="both"/>
      </w:pPr>
      <w:r>
        <w:t>М</w:t>
      </w:r>
      <w:r w:rsidRPr="00830292">
        <w:t>еханизм ускорения темпа деградации ЛИА в режимах НОО для глубин разряда более 30…35</w:t>
      </w:r>
      <w:r>
        <w:t xml:space="preserve"> </w:t>
      </w:r>
      <w:r w:rsidRPr="00830292">
        <w:t>% принципиально понятен и существуют обоснованные предпосылки для повышения глубины разряда до величины не менее 40</w:t>
      </w:r>
      <w:r>
        <w:t xml:space="preserve"> </w:t>
      </w:r>
      <w:r w:rsidRPr="00830292">
        <w:t>% с повышением реализуемой удельной энергии ЛИА до 60 Вт·ч/кг.</w:t>
      </w:r>
    </w:p>
    <w:p w:rsidR="00DC4A0B" w:rsidRPr="00830292" w:rsidRDefault="00DC4A0B" w:rsidP="00DC4A0B">
      <w:pPr>
        <w:ind w:firstLine="709"/>
        <w:jc w:val="both"/>
      </w:pPr>
      <w:r w:rsidRPr="00830292">
        <w:t>Основное направление при решении указанной задачи – снижение электрохимических (механических) перенапряжений в ЭХГр аккумулятора. Исходя из этого вытекает необходимость следующих работ:</w:t>
      </w:r>
    </w:p>
    <w:p w:rsidR="00DC4A0B" w:rsidRPr="00830292" w:rsidRDefault="00DC4A0B" w:rsidP="00DC4A0B">
      <w:r w:rsidRPr="00830292">
        <w:t>1. Оптимизация конструкции ЭХГр аккумулятора (более тонкие электроды, оптимизация пористости и т.д.).</w:t>
      </w:r>
    </w:p>
    <w:p w:rsidR="00DC4A0B" w:rsidRPr="00830292" w:rsidRDefault="00DC4A0B" w:rsidP="00DC4A0B">
      <w:r w:rsidRPr="00830292">
        <w:t>2. Совершенствование имеющихся материалов ЭХГр аккумулятора в части снижения их электрохимического сопротивления.</w:t>
      </w:r>
    </w:p>
    <w:p w:rsidR="00DC4A0B" w:rsidRPr="00830292" w:rsidRDefault="00DC4A0B" w:rsidP="00DC4A0B">
      <w:r w:rsidRPr="00830292">
        <w:t>3. Оптимизация механических характеристик электродов.</w:t>
      </w:r>
    </w:p>
    <w:p w:rsidR="00DC4A0B" w:rsidRPr="00830292" w:rsidRDefault="00DC4A0B" w:rsidP="00DC4A0B">
      <w:pPr>
        <w:ind w:firstLine="709"/>
        <w:jc w:val="both"/>
      </w:pPr>
      <w:r>
        <w:t>П</w:t>
      </w:r>
      <w:r w:rsidRPr="00830292">
        <w:t xml:space="preserve">о перспективам ЛИА для НОО, </w:t>
      </w:r>
      <w:r>
        <w:t>можно сделать</w:t>
      </w:r>
      <w:r w:rsidRPr="00830292">
        <w:t xml:space="preserve"> следующие выводы:</w:t>
      </w:r>
    </w:p>
    <w:p w:rsidR="00DC4A0B" w:rsidRPr="00830292" w:rsidRDefault="00DC4A0B" w:rsidP="00DC4A0B">
      <w:pPr>
        <w:jc w:val="both"/>
      </w:pPr>
      <w:r>
        <w:t>– п</w:t>
      </w:r>
      <w:r w:rsidRPr="00830292">
        <w:t>ути решения задачи повышения реализуемой удельной энергии до величины 60 Вт·ч/кг при САС длительностью не менее 7 лет (~</w:t>
      </w:r>
      <w:r>
        <w:t xml:space="preserve"> </w:t>
      </w:r>
      <w:r w:rsidRPr="00830292">
        <w:t>40 000 циклов) принципиально ясны и понятны;</w:t>
      </w:r>
    </w:p>
    <w:p w:rsidR="00DC4A0B" w:rsidRDefault="00DC4A0B" w:rsidP="00DC4A0B">
      <w:pPr>
        <w:jc w:val="both"/>
      </w:pPr>
      <w:r>
        <w:t>– о</w:t>
      </w:r>
      <w:r w:rsidRPr="00830292">
        <w:t>сновной проблемой решения поставленной задачи является значительный объем требуемых материальных ресурсов. Это связано с тем, что испытания в режимах НОО фактически не подлежат ускорению и относительно внятные подтверждения (выводы) при циклировании перспективного варианта ЛИА могут быть получены только через год-полтора после начала испытаний.</w:t>
      </w:r>
    </w:p>
    <w:p w:rsidR="00DC4A0B" w:rsidRPr="00BD3F01" w:rsidRDefault="00DC4A0B" w:rsidP="00DC4A0B">
      <w:pPr>
        <w:jc w:val="both"/>
        <w:rPr>
          <w:b/>
        </w:rPr>
      </w:pPr>
    </w:p>
    <w:p w:rsidR="00DC4A0B" w:rsidRPr="00A84309" w:rsidRDefault="00DC4A0B" w:rsidP="00DC4A0B">
      <w:pPr>
        <w:jc w:val="center"/>
        <w:rPr>
          <w:b/>
        </w:rPr>
      </w:pPr>
      <w:r w:rsidRPr="00A84309">
        <w:rPr>
          <w:b/>
        </w:rPr>
        <w:t>Выводы</w:t>
      </w:r>
    </w:p>
    <w:p w:rsidR="00DC4A0B" w:rsidRPr="00BD3F01" w:rsidRDefault="00DC4A0B" w:rsidP="00DC4A0B">
      <w:pPr>
        <w:jc w:val="center"/>
      </w:pPr>
    </w:p>
    <w:p w:rsidR="00DC4A0B" w:rsidRPr="00A84309" w:rsidRDefault="00DC4A0B" w:rsidP="00DC4A0B">
      <w:pPr>
        <w:ind w:firstLine="709"/>
        <w:jc w:val="both"/>
      </w:pPr>
      <w:r w:rsidRPr="00A84309">
        <w:t xml:space="preserve">1) Предприятием ОАО «Сатурн» осуществлена разработка, наземно-экспериментальная отработка в полном объеме и летная квалификация ЛИАБ для эксплуатации на ГСО (ВЭО). Успешно проведены полная отработка циклического </w:t>
      </w:r>
      <w:r w:rsidRPr="00A84309">
        <w:lastRenderedPageBreak/>
        <w:t>ресурса, циклического ресурса после воздействия ИИКП, испытания на сохраняемость и другие виды испытаний.</w:t>
      </w:r>
    </w:p>
    <w:p w:rsidR="00DC4A0B" w:rsidRPr="00A84309" w:rsidRDefault="00DC4A0B" w:rsidP="00DC4A0B">
      <w:pPr>
        <w:ind w:firstLine="709"/>
        <w:jc w:val="both"/>
      </w:pPr>
      <w:r w:rsidRPr="00A84309">
        <w:t>2) Предприятием ОАО «Сатурн» осуществлена разработка, наземно-экспериментальная отработка в полном объеме и начата летная квалификация ЛИАБ для эксплуатации на НОО. Работы по отработке циклического ресурса ЛИА продолжаются.</w:t>
      </w:r>
    </w:p>
    <w:p w:rsidR="00DC4A0B" w:rsidRPr="00A84309" w:rsidRDefault="00DC4A0B" w:rsidP="00DC4A0B">
      <w:pPr>
        <w:ind w:firstLine="709"/>
        <w:jc w:val="both"/>
      </w:pPr>
      <w:r w:rsidRPr="00A84309">
        <w:t>3) Аккумуляторные батареи ОАО “Сатурн” оснащены байпасными элем</w:t>
      </w:r>
      <w:r>
        <w:t>ентами,</w:t>
      </w:r>
      <w:r w:rsidRPr="00BD5B44">
        <w:t xml:space="preserve"> </w:t>
      </w:r>
      <w:r>
        <w:t>а</w:t>
      </w:r>
      <w:r w:rsidRPr="00A84309">
        <w:t xml:space="preserve"> ряде случаев – устройствами выравнивания</w:t>
      </w:r>
      <w:r>
        <w:t xml:space="preserve"> собственной разработки</w:t>
      </w:r>
      <w:r w:rsidRPr="00A84309">
        <w:t>. Для иностранного заказчика выполнена разработка и поставка полноценного модуля контроля и управления ЛИАБ (в составе батарей)</w:t>
      </w:r>
    </w:p>
    <w:p w:rsidR="00DC4A0B" w:rsidRPr="00A84309" w:rsidRDefault="00DC4A0B" w:rsidP="00DC4A0B">
      <w:pPr>
        <w:ind w:firstLine="709"/>
        <w:jc w:val="both"/>
      </w:pPr>
      <w:r w:rsidRPr="00A84309">
        <w:t xml:space="preserve">4) Интеллектуальная, испытательная и производственная база ОАО «Сатурн» позволяет реализовать разработку и квалификацию усовершенствованных ЛИА для эксплуатации на ГСО (ВЭО) и НОО. </w:t>
      </w:r>
    </w:p>
    <w:p w:rsidR="00DC4A0B" w:rsidRPr="00A84309" w:rsidRDefault="00DC4A0B" w:rsidP="00DC4A0B">
      <w:pPr>
        <w:ind w:firstLine="709"/>
        <w:jc w:val="both"/>
      </w:pPr>
      <w:r w:rsidRPr="00A84309">
        <w:t xml:space="preserve">Разработка ЭХГр для аккумуляторов ГСО  с удельными характеристиками </w:t>
      </w:r>
      <w:r>
        <w:t>уровнем 250 Вт·ч/кг уже ведется и находится на стадии</w:t>
      </w:r>
      <w:r w:rsidRPr="00A84309">
        <w:t xml:space="preserve"> </w:t>
      </w:r>
      <w:r>
        <w:t>испытаний</w:t>
      </w:r>
      <w:r w:rsidRPr="00A84309">
        <w:t xml:space="preserve"> в макетах аккумуляторов. Работы </w:t>
      </w:r>
      <w:r>
        <w:t>по аккумуляторам для</w:t>
      </w:r>
      <w:r w:rsidRPr="00A84309">
        <w:t xml:space="preserve"> НОО также ведутся, но ограничиваются материальными возможностями предприятия. Запланированный срок квалификации перспективных аккумуляторов – 2015</w:t>
      </w:r>
      <w:r>
        <w:t xml:space="preserve"> </w:t>
      </w:r>
      <w:r w:rsidRPr="00A84309">
        <w:t>-</w:t>
      </w:r>
      <w:r>
        <w:t xml:space="preserve"> </w:t>
      </w:r>
      <w:r w:rsidRPr="00A84309">
        <w:t>2017 гг.</w:t>
      </w:r>
    </w:p>
    <w:p w:rsidR="00DC4A0B" w:rsidRPr="00A84309" w:rsidRDefault="00DC4A0B" w:rsidP="00DC4A0B">
      <w:pPr>
        <w:ind w:firstLine="709"/>
        <w:jc w:val="both"/>
      </w:pPr>
    </w:p>
    <w:p w:rsidR="00DC4A0B" w:rsidRDefault="00DC4A0B" w:rsidP="00DC4A0B">
      <w:pPr>
        <w:pStyle w:val="a7"/>
        <w:ind w:left="360"/>
        <w:jc w:val="center"/>
        <w:rPr>
          <w:color w:val="548DD4" w:themeColor="text2" w:themeTint="99"/>
        </w:rPr>
      </w:pPr>
      <w:r w:rsidRPr="00341DD6">
        <w:rPr>
          <w:color w:val="548DD4" w:themeColor="text2" w:themeTint="99"/>
        </w:rPr>
        <w:t>_________</w:t>
      </w:r>
      <w:r w:rsidRPr="00341DD6">
        <w:rPr>
          <w:rFonts w:ascii="Symbol" w:hAnsi="Symbol"/>
          <w:color w:val="548DD4" w:themeColor="text2" w:themeTint="99"/>
        </w:rPr>
        <w:t></w:t>
      </w:r>
      <w:r w:rsidRPr="00341DD6">
        <w:rPr>
          <w:color w:val="548DD4" w:themeColor="text2" w:themeTint="99"/>
        </w:rPr>
        <w:t>_________</w:t>
      </w:r>
    </w:p>
    <w:p w:rsidR="002C248B" w:rsidRDefault="002C248B" w:rsidP="00DC4A0B">
      <w:pPr>
        <w:pStyle w:val="a7"/>
        <w:ind w:left="360"/>
        <w:jc w:val="center"/>
        <w:rPr>
          <w:color w:val="548DD4" w:themeColor="text2" w:themeTint="99"/>
        </w:rPr>
      </w:pPr>
    </w:p>
    <w:p w:rsidR="002C248B" w:rsidRDefault="002C248B" w:rsidP="00DC4A0B">
      <w:pPr>
        <w:pStyle w:val="a7"/>
        <w:ind w:left="360"/>
        <w:jc w:val="center"/>
        <w:rPr>
          <w:color w:val="548DD4" w:themeColor="text2" w:themeTint="99"/>
        </w:rPr>
      </w:pPr>
    </w:p>
    <w:p w:rsidR="002C248B" w:rsidRDefault="002C248B" w:rsidP="00BE49CC">
      <w:pPr>
        <w:pStyle w:val="3"/>
        <w:spacing w:line="240" w:lineRule="auto"/>
        <w:jc w:val="center"/>
        <w:rPr>
          <w:sz w:val="28"/>
          <w:szCs w:val="28"/>
        </w:rPr>
      </w:pPr>
      <w:r w:rsidRPr="004F043E">
        <w:rPr>
          <w:sz w:val="28"/>
          <w:szCs w:val="28"/>
        </w:rPr>
        <w:t>РЕЗЕРВНЫЕ</w:t>
      </w:r>
      <w:r>
        <w:rPr>
          <w:sz w:val="28"/>
          <w:szCs w:val="28"/>
        </w:rPr>
        <w:t xml:space="preserve"> </w:t>
      </w:r>
      <w:r w:rsidRPr="004F043E">
        <w:rPr>
          <w:sz w:val="28"/>
          <w:szCs w:val="28"/>
        </w:rPr>
        <w:t>ТЕПЛОВЫЕ ХИМИЧЕСКИЕ ИСТОЧНИКИ ТОКА</w:t>
      </w:r>
    </w:p>
    <w:p w:rsidR="002C248B" w:rsidRDefault="002C248B" w:rsidP="002C248B">
      <w:pPr>
        <w:jc w:val="center"/>
        <w:rPr>
          <w:b/>
          <w:sz w:val="28"/>
        </w:rPr>
      </w:pPr>
      <w:r w:rsidRPr="004F043E">
        <w:rPr>
          <w:b/>
          <w:sz w:val="28"/>
        </w:rPr>
        <w:t>ЭТАПЫ РАЗВИТИЯ</w:t>
      </w:r>
      <w:r>
        <w:rPr>
          <w:b/>
          <w:sz w:val="28"/>
        </w:rPr>
        <w:t xml:space="preserve"> </w:t>
      </w:r>
      <w:r w:rsidRPr="004F043E">
        <w:rPr>
          <w:b/>
          <w:sz w:val="28"/>
        </w:rPr>
        <w:t>И</w:t>
      </w:r>
      <w:r>
        <w:rPr>
          <w:b/>
          <w:sz w:val="28"/>
        </w:rPr>
        <w:t xml:space="preserve"> </w:t>
      </w:r>
      <w:r w:rsidRPr="004F043E">
        <w:rPr>
          <w:b/>
          <w:sz w:val="28"/>
        </w:rPr>
        <w:t>ПЕРСПЕКТИВЫ</w:t>
      </w:r>
    </w:p>
    <w:p w:rsidR="002C248B" w:rsidRPr="004F043E" w:rsidRDefault="002C248B" w:rsidP="002C248B">
      <w:pPr>
        <w:jc w:val="center"/>
        <w:rPr>
          <w:b/>
          <w:sz w:val="28"/>
        </w:rPr>
      </w:pPr>
    </w:p>
    <w:p w:rsidR="002C248B" w:rsidRPr="007E78CE" w:rsidRDefault="002C248B" w:rsidP="002C248B">
      <w:pPr>
        <w:jc w:val="center"/>
        <w:rPr>
          <w:i/>
        </w:rPr>
      </w:pPr>
      <w:r>
        <w:rPr>
          <w:i/>
        </w:rPr>
        <w:t>А.Г. Денискин</w:t>
      </w:r>
    </w:p>
    <w:p w:rsidR="002C248B" w:rsidRPr="007E78CE" w:rsidRDefault="002C248B" w:rsidP="002C248B">
      <w:pPr>
        <w:jc w:val="center"/>
        <w:rPr>
          <w:i/>
        </w:rPr>
      </w:pPr>
      <w:r w:rsidRPr="007E78CE">
        <w:rPr>
          <w:i/>
        </w:rPr>
        <w:t>ОАО  "НПП  "Квант"</w:t>
      </w:r>
    </w:p>
    <w:p w:rsidR="002C248B" w:rsidRPr="007E78CE" w:rsidRDefault="002C248B" w:rsidP="002C248B">
      <w:pPr>
        <w:jc w:val="center"/>
        <w:rPr>
          <w:rFonts w:ascii="Garamond" w:hAnsi="Garamond"/>
          <w:color w:val="548DD4" w:themeColor="text2" w:themeTint="99"/>
          <w:sz w:val="40"/>
          <w:szCs w:val="40"/>
        </w:rPr>
      </w:pPr>
      <w:r w:rsidRPr="00746B2C">
        <w:rPr>
          <w:rFonts w:ascii="Garamond" w:hAnsi="Garamond"/>
          <w:color w:val="548DD4" w:themeColor="text2" w:themeTint="99"/>
          <w:sz w:val="40"/>
          <w:szCs w:val="40"/>
        </w:rPr>
        <w:t>•</w:t>
      </w:r>
    </w:p>
    <w:p w:rsidR="002C248B" w:rsidRPr="007E78CE" w:rsidRDefault="002C248B" w:rsidP="002C248B">
      <w:pPr>
        <w:ind w:firstLine="709"/>
        <w:jc w:val="both"/>
      </w:pPr>
      <w:r w:rsidRPr="007E78CE">
        <w:t>Для современных артиллерийских и ра</w:t>
      </w:r>
      <w:r>
        <w:t>кетных систем различного класса</w:t>
      </w:r>
      <w:r w:rsidRPr="007E78CE">
        <w:t xml:space="preserve"> требуются автономные резервные источники электроэнергии для питания бортовой электронной аппаратуры, обеспечивающие технические и тактические характеристики конкретных видов вооружений. К таким источникам тока предъявляются достаточно жёсткие требования.</w:t>
      </w:r>
    </w:p>
    <w:p w:rsidR="002C248B" w:rsidRPr="007E78CE" w:rsidRDefault="002C248B" w:rsidP="002C248B">
      <w:pPr>
        <w:ind w:firstLine="709"/>
        <w:jc w:val="both"/>
      </w:pPr>
      <w:r w:rsidRPr="007E78CE">
        <w:t>Они должны выдерживать значительные механические воздейст</w:t>
      </w:r>
      <w:r>
        <w:t>вия</w:t>
      </w:r>
      <w:r w:rsidRPr="007E78CE">
        <w:t xml:space="preserve"> </w:t>
      </w:r>
      <w:r w:rsidRPr="00BE6730">
        <w:t>(</w:t>
      </w:r>
      <w:r w:rsidRPr="007E78CE">
        <w:t>ударные, виб</w:t>
      </w:r>
      <w:r>
        <w:t>рационные и линейные перегрузки),</w:t>
      </w:r>
      <w:r w:rsidRPr="007E78CE">
        <w:t xml:space="preserve"> храниться и работать в различных климатических условиях при температурах</w:t>
      </w:r>
      <w:r>
        <w:t xml:space="preserve"> от - 60</w:t>
      </w:r>
      <w:r w:rsidRPr="007E78CE">
        <w:rPr>
          <w:vertAlign w:val="superscript"/>
        </w:rPr>
        <w:t>о</w:t>
      </w:r>
      <w:r>
        <w:rPr>
          <w:vertAlign w:val="superscript"/>
        </w:rPr>
        <w:t xml:space="preserve"> </w:t>
      </w:r>
      <w:r w:rsidRPr="007E78CE">
        <w:t xml:space="preserve">С  до  </w:t>
      </w:r>
      <w:r>
        <w:t>+</w:t>
      </w:r>
      <w:r w:rsidRPr="007E78CE">
        <w:t xml:space="preserve"> </w:t>
      </w:r>
      <w:r>
        <w:t>60</w:t>
      </w:r>
      <w:r w:rsidRPr="007E78CE">
        <w:rPr>
          <w:vertAlign w:val="superscript"/>
        </w:rPr>
        <w:t>о</w:t>
      </w:r>
      <w:r>
        <w:rPr>
          <w:vertAlign w:val="superscript"/>
        </w:rPr>
        <w:t xml:space="preserve"> </w:t>
      </w:r>
      <w:r w:rsidRPr="007E78CE">
        <w:t xml:space="preserve">С; сохранять в течение длительного времени  (более  20  лет)  без потерь заданные электрические характеристики </w:t>
      </w:r>
      <w:r>
        <w:t>без необходимости в</w:t>
      </w:r>
      <w:r w:rsidRPr="007E78CE">
        <w:t xml:space="preserve"> каких-либо регламентных работ</w:t>
      </w:r>
      <w:r>
        <w:t>ах,</w:t>
      </w:r>
      <w:r w:rsidRPr="007E78CE">
        <w:t xml:space="preserve"> иметь достаточно высокие удельные энергию и мощность</w:t>
      </w:r>
      <w:r>
        <w:t>, а также</w:t>
      </w:r>
      <w:r w:rsidRPr="007E78CE">
        <w:t xml:space="preserve"> минимальные весовые и габаритные характеристики.</w:t>
      </w:r>
    </w:p>
    <w:p w:rsidR="002C248B" w:rsidRPr="007E78CE" w:rsidRDefault="002C248B" w:rsidP="002C248B">
      <w:pPr>
        <w:ind w:firstLine="709"/>
        <w:jc w:val="both"/>
      </w:pPr>
      <w:r w:rsidRPr="007E78CE">
        <w:t>Основой теплового химического источника тока  (тепловой батареи)  является электрохимический элемент, в котором электролит в незадействованном состоянии находится в твёрдой фазе, и для перевода электрохимического элемента в рабочее состояние требует</w:t>
      </w:r>
      <w:r>
        <w:t xml:space="preserve">ся его разогрев до температур  </w:t>
      </w:r>
      <w:r w:rsidRPr="007E78CE">
        <w:t>450</w:t>
      </w:r>
      <w:r>
        <w:t xml:space="preserve"> </w:t>
      </w:r>
      <w:r w:rsidRPr="007E78CE">
        <w:t>-</w:t>
      </w:r>
      <w:r>
        <w:t xml:space="preserve"> </w:t>
      </w:r>
      <w:r w:rsidRPr="007E78CE">
        <w:t>60</w:t>
      </w:r>
      <w:r>
        <w:t>0</w:t>
      </w:r>
      <w:r w:rsidRPr="007E78CE">
        <w:rPr>
          <w:vertAlign w:val="superscript"/>
        </w:rPr>
        <w:t>о</w:t>
      </w:r>
      <w:r>
        <w:rPr>
          <w:vertAlign w:val="superscript"/>
        </w:rPr>
        <w:t xml:space="preserve"> </w:t>
      </w:r>
      <w:r w:rsidRPr="007E78CE">
        <w:t>С. Такой разогрев в тепловых батареях осуществляется пиротехническими нагревательными элементами, каждый из которых непосредственно примыкает к электрохимическому элементу для осуществления его быстрого разогрева.</w:t>
      </w:r>
    </w:p>
    <w:p w:rsidR="002C248B" w:rsidRPr="007E78CE" w:rsidRDefault="002C248B" w:rsidP="002C248B">
      <w:pPr>
        <w:ind w:firstLine="709"/>
        <w:jc w:val="both"/>
      </w:pPr>
      <w:r w:rsidRPr="007E78CE">
        <w:lastRenderedPageBreak/>
        <w:t>Необходимый уровень напряжения обеспечивается количеством последова</w:t>
      </w:r>
      <w:r w:rsidR="005A0E79">
        <w:t>-</w:t>
      </w:r>
      <w:r w:rsidRPr="007E78CE">
        <w:t>тельно соединенных электрохимических элементов в блоке батареи. Параллельно соединенные блоки обеспечивают заданные требования по току.</w:t>
      </w:r>
    </w:p>
    <w:p w:rsidR="002C248B" w:rsidRPr="007E78CE" w:rsidRDefault="002C248B" w:rsidP="002C248B">
      <w:pPr>
        <w:ind w:firstLine="709"/>
        <w:jc w:val="both"/>
      </w:pPr>
      <w:r w:rsidRPr="007E78CE">
        <w:t>Высокие рабочие температуры в тепловых батареях и высокая ионная проводимость электролитов-расплавов позволяют эффективно использовать в электрохимических парах высокоэнергоёмкие электродные материалы: щелочные и щелочно-земельные металлы</w:t>
      </w:r>
      <w:r w:rsidRPr="00B71923">
        <w:t xml:space="preserve"> </w:t>
      </w:r>
      <w:r w:rsidRPr="007E78CE">
        <w:t>для анодов</w:t>
      </w:r>
      <w:r>
        <w:t xml:space="preserve"> и</w:t>
      </w:r>
      <w:r w:rsidRPr="007E78CE">
        <w:t xml:space="preserve"> соединения тяжелых металлов</w:t>
      </w:r>
      <w:r w:rsidRPr="00B71923">
        <w:t xml:space="preserve"> </w:t>
      </w:r>
      <w:r w:rsidRPr="007E78CE">
        <w:t>для катодов. Использование материалов с высокими электродными потенциалами обеспечивает в тепловых батареях высокое для первичных химических источников тока н</w:t>
      </w:r>
      <w:r>
        <w:t xml:space="preserve">апряжение разомкнутой цепи  </w:t>
      </w:r>
      <w:r w:rsidRPr="007E78CE">
        <w:t>2</w:t>
      </w:r>
      <w:r>
        <w:t xml:space="preserve"> </w:t>
      </w:r>
      <w:r w:rsidRPr="007E78CE">
        <w:t>-</w:t>
      </w:r>
      <w:r>
        <w:t xml:space="preserve"> 3</w:t>
      </w:r>
      <w:r w:rsidRPr="007E78CE">
        <w:t xml:space="preserve"> В  с элемента и способность разряжаться значительными плотностями тока  (до нескольких  А/см</w:t>
      </w:r>
      <w:r w:rsidRPr="007E78CE">
        <w:rPr>
          <w:vertAlign w:val="superscript"/>
        </w:rPr>
        <w:t>2</w:t>
      </w:r>
      <w:r w:rsidRPr="007E78CE">
        <w:t>).</w:t>
      </w:r>
    </w:p>
    <w:p w:rsidR="002C248B" w:rsidRPr="007E78CE" w:rsidRDefault="002C248B" w:rsidP="002C248B">
      <w:pPr>
        <w:ind w:firstLine="709"/>
        <w:jc w:val="both"/>
      </w:pPr>
      <w:r w:rsidRPr="007E78CE">
        <w:t>По применяемым в тепловых батареях электрохимическим системам и особенностям технологии их изготовления можно выделить три поколения тепловых батарей, разработанных  "НПП  "Квант".</w:t>
      </w:r>
    </w:p>
    <w:p w:rsidR="002C248B" w:rsidRPr="007E78CE" w:rsidRDefault="002C248B" w:rsidP="002C248B">
      <w:pPr>
        <w:ind w:firstLine="709"/>
        <w:jc w:val="both"/>
        <w:rPr>
          <w:b/>
        </w:rPr>
      </w:pPr>
      <w:r w:rsidRPr="007E78CE">
        <w:rPr>
          <w:b/>
        </w:rPr>
        <w:t>Первое  поколение</w:t>
      </w:r>
    </w:p>
    <w:p w:rsidR="002C248B" w:rsidRDefault="002C248B" w:rsidP="002C248B">
      <w:pPr>
        <w:ind w:firstLine="709"/>
        <w:jc w:val="both"/>
      </w:pPr>
      <w:r w:rsidRPr="007E78CE">
        <w:t>В качестве анодных материалов использовался кальций или магний, активным материалом катодов был либо бихромат калия, либо сульфат свинца, нанесенный из расплава  на никелевую сетку. Электролитом служила смесь хлоридов лития и калия, нанесенная из расплава на стеклотканую основу. В качестве нагревателя использовался состав, состоящий из порошка циркония и хромата бария, нанесенный на асбестовую подложку или находящийся в порах асбестовой матрицы. Тепловые батареи этого поколения обеспе</w:t>
      </w:r>
      <w:r>
        <w:t>чивали сохраняемость в течение</w:t>
      </w:r>
      <w:r w:rsidRPr="001B3E96">
        <w:t xml:space="preserve"> </w:t>
      </w:r>
      <w:r>
        <w:t>12</w:t>
      </w:r>
      <w:r w:rsidRPr="001B3E96">
        <w:t xml:space="preserve"> </w:t>
      </w:r>
      <w:r>
        <w:t>лет и</w:t>
      </w:r>
      <w:r w:rsidRPr="007E78CE">
        <w:t xml:space="preserve"> работоспособность в широком интервале температур окружающей среды. Однако они имели и существенный недостаток </w:t>
      </w:r>
      <w:r>
        <w:t>− низку</w:t>
      </w:r>
      <w:r w:rsidR="003C1C1A">
        <w:t>ю</w:t>
      </w:r>
      <w:r w:rsidRPr="007E78CE">
        <w:t xml:space="preserve"> устойчивость к механ</w:t>
      </w:r>
      <w:r>
        <w:t>ическим воздействиям и небольшую удельную энергию (до</w:t>
      </w:r>
      <w:r w:rsidRPr="007E78CE">
        <w:t xml:space="preserve"> 4 Вт</w:t>
      </w:r>
      <w:r w:rsidRPr="007E78CE">
        <w:sym w:font="Symbol" w:char="F0D7"/>
      </w:r>
      <w:r w:rsidRPr="007E78CE">
        <w:t>ч/кг</w:t>
      </w:r>
      <w:r>
        <w:t>). Н</w:t>
      </w:r>
      <w:r w:rsidRPr="007E78CE">
        <w:t>есмотря на это, сфера их использования в военной технике всё более расширялась и перед нами ставились новые задачи по их совершенствованию.</w:t>
      </w:r>
    </w:p>
    <w:p w:rsidR="002C248B" w:rsidRPr="0011242D" w:rsidRDefault="002C248B" w:rsidP="002C248B">
      <w:pPr>
        <w:ind w:firstLine="709"/>
        <w:jc w:val="both"/>
      </w:pPr>
    </w:p>
    <w:p w:rsidR="002C248B" w:rsidRPr="006E632F" w:rsidRDefault="002C248B" w:rsidP="002C248B">
      <w:pPr>
        <w:ind w:firstLine="709"/>
        <w:jc w:val="both"/>
        <w:rPr>
          <w:b/>
        </w:rPr>
      </w:pPr>
      <w:r w:rsidRPr="007E78CE">
        <w:rPr>
          <w:b/>
        </w:rPr>
        <w:t>Второе  поколение</w:t>
      </w:r>
    </w:p>
    <w:p w:rsidR="0011242D" w:rsidRPr="006E632F" w:rsidRDefault="0011242D" w:rsidP="002C248B">
      <w:pPr>
        <w:ind w:firstLine="709"/>
        <w:jc w:val="both"/>
        <w:rPr>
          <w:b/>
          <w:sz w:val="12"/>
        </w:rPr>
      </w:pPr>
    </w:p>
    <w:p w:rsidR="002C248B" w:rsidRPr="000116A7" w:rsidRDefault="002C248B" w:rsidP="002C248B">
      <w:pPr>
        <w:ind w:firstLine="709"/>
        <w:jc w:val="both"/>
        <w:rPr>
          <w:sz w:val="8"/>
        </w:rPr>
      </w:pPr>
    </w:p>
    <w:p w:rsidR="002C248B" w:rsidRPr="007E78CE" w:rsidRDefault="002C248B" w:rsidP="002C248B">
      <w:pPr>
        <w:ind w:firstLine="709"/>
        <w:jc w:val="both"/>
      </w:pPr>
      <w:r w:rsidRPr="007E78CE">
        <w:t xml:space="preserve">Принципиальным отличием второго поколения тепловых батарей являлось </w:t>
      </w:r>
      <w:r>
        <w:t>изготовление</w:t>
      </w:r>
      <w:r w:rsidRPr="007E78CE">
        <w:t xml:space="preserve"> эл</w:t>
      </w:r>
      <w:r>
        <w:t xml:space="preserve">ектролита и катода </w:t>
      </w:r>
      <w:r w:rsidRPr="007E78CE">
        <w:t xml:space="preserve">методом прессования. Электролит загущался наполнителем </w:t>
      </w:r>
      <w:r>
        <w:t>из оксида</w:t>
      </w:r>
      <w:r w:rsidRPr="007E78CE">
        <w:t xml:space="preserve"> алюминия </w:t>
      </w:r>
      <w:r w:rsidRPr="007E78CE">
        <w:sym w:font="Symbol" w:char="F061"/>
      </w:r>
      <w:r w:rsidRPr="007E78CE">
        <w:t>-модификации с темп</w:t>
      </w:r>
      <w:r>
        <w:t>ературой плавления больше  2000</w:t>
      </w:r>
      <w:r w:rsidRPr="007E78CE">
        <w:rPr>
          <w:vertAlign w:val="superscript"/>
        </w:rPr>
        <w:t>о</w:t>
      </w:r>
      <w:r>
        <w:rPr>
          <w:vertAlign w:val="superscript"/>
        </w:rPr>
        <w:t xml:space="preserve"> </w:t>
      </w:r>
      <w:r>
        <w:t>С, обеспечивающим его устойчивость</w:t>
      </w:r>
      <w:r w:rsidRPr="007E78CE">
        <w:t xml:space="preserve"> к механическим воздействиям.</w:t>
      </w:r>
    </w:p>
    <w:p w:rsidR="002C248B" w:rsidRPr="007E78CE" w:rsidRDefault="002C248B" w:rsidP="002C248B">
      <w:pPr>
        <w:ind w:firstLine="709"/>
        <w:jc w:val="both"/>
      </w:pPr>
      <w:r w:rsidRPr="007E78CE">
        <w:t>Анодным материалом второго поколения тепловых батарей оставался кальций. Такой электрохимический элемент состоял из трех жестких деталей, которые при активации тепловой батареи не меняли свои геометрические размеры. Слабым местом оставался эластичный циркониевый пиронагреватель, который при сгорании давал  "усадку"</w:t>
      </w:r>
      <w:r>
        <w:t xml:space="preserve"> </w:t>
      </w:r>
      <w:r w:rsidRPr="007E78CE">
        <w:t>и не имел электронной проводимости, что требовало специальных коммути</w:t>
      </w:r>
      <w:r>
        <w:t>-</w:t>
      </w:r>
      <w:r w:rsidRPr="007E78CE">
        <w:t>рующих элементов и дополнительных конструктивных решений с целью повышения стойкости батареи к механическим перегрузкам.</w:t>
      </w:r>
    </w:p>
    <w:p w:rsidR="002C248B" w:rsidRDefault="002C248B" w:rsidP="002C248B">
      <w:pPr>
        <w:ind w:firstLine="709"/>
        <w:jc w:val="both"/>
      </w:pPr>
      <w:r w:rsidRPr="007E78CE">
        <w:t>Тепловые батареи второго поколения работали при всех видах механических воздействий, возникающих при экспл</w:t>
      </w:r>
      <w:r w:rsidR="003C1C1A">
        <w:t xml:space="preserve">уатации всех ракетных систем, </w:t>
      </w:r>
      <w:r w:rsidRPr="007E78CE">
        <w:t xml:space="preserve">их удельные характеристики были в  2  раза больше чем у батарей первого поколения, увеличились </w:t>
      </w:r>
      <w:r w:rsidR="003C1C1A">
        <w:t xml:space="preserve">до  </w:t>
      </w:r>
      <w:r w:rsidR="003C1C1A" w:rsidRPr="007E78CE">
        <w:t>17</w:t>
      </w:r>
      <w:r w:rsidR="003C1C1A">
        <w:t xml:space="preserve"> </w:t>
      </w:r>
      <w:r w:rsidR="003C1C1A" w:rsidRPr="007E78CE">
        <w:t>-</w:t>
      </w:r>
      <w:r w:rsidR="003C1C1A">
        <w:t xml:space="preserve"> 20</w:t>
      </w:r>
      <w:r w:rsidR="003C1C1A" w:rsidRPr="007E78CE">
        <w:t xml:space="preserve"> лет </w:t>
      </w:r>
      <w:r w:rsidRPr="007E78CE">
        <w:t>сроки сохраняемости.</w:t>
      </w:r>
    </w:p>
    <w:p w:rsidR="002C248B" w:rsidRPr="0011242D" w:rsidRDefault="002C248B" w:rsidP="002C248B">
      <w:pPr>
        <w:ind w:firstLine="709"/>
        <w:jc w:val="both"/>
        <w:rPr>
          <w:sz w:val="22"/>
        </w:rPr>
      </w:pPr>
      <w:r w:rsidRPr="007E78CE">
        <w:t xml:space="preserve"> </w:t>
      </w:r>
    </w:p>
    <w:p w:rsidR="002C248B" w:rsidRDefault="002C248B" w:rsidP="002C248B">
      <w:pPr>
        <w:ind w:firstLine="709"/>
        <w:jc w:val="both"/>
        <w:rPr>
          <w:b/>
        </w:rPr>
      </w:pPr>
      <w:r w:rsidRPr="007E78CE">
        <w:rPr>
          <w:b/>
        </w:rPr>
        <w:t>Третье  поколение</w:t>
      </w:r>
    </w:p>
    <w:p w:rsidR="002C248B" w:rsidRPr="0011242D" w:rsidRDefault="002C248B" w:rsidP="002C248B">
      <w:pPr>
        <w:ind w:firstLine="709"/>
        <w:jc w:val="both"/>
        <w:rPr>
          <w:b/>
          <w:sz w:val="14"/>
        </w:rPr>
      </w:pPr>
    </w:p>
    <w:p w:rsidR="002C248B" w:rsidRPr="007E78CE" w:rsidRDefault="002C248B" w:rsidP="002C248B">
      <w:pPr>
        <w:ind w:firstLine="709"/>
        <w:jc w:val="both"/>
      </w:pPr>
      <w:r w:rsidRPr="007E78CE">
        <w:t>Тепловые батареи третьего поколения начали разрабатываться в  "НПП  "Квант"  в конце  80-х  годов.</w:t>
      </w:r>
    </w:p>
    <w:p w:rsidR="002C248B" w:rsidRPr="007E78CE" w:rsidRDefault="002C248B" w:rsidP="002C248B">
      <w:pPr>
        <w:ind w:firstLine="709"/>
        <w:jc w:val="both"/>
      </w:pPr>
      <w:r w:rsidRPr="007E78CE">
        <w:lastRenderedPageBreak/>
        <w:t>В качестве отрицательного электрода  (анода)  впервые использовался литий в виде ин</w:t>
      </w:r>
      <w:r>
        <w:t>терметаллического соединения</w:t>
      </w:r>
      <w:r w:rsidRPr="007E78CE">
        <w:t xml:space="preserve"> с кремнием, устойчивого к рабочим температу</w:t>
      </w:r>
      <w:r>
        <w:t>-</w:t>
      </w:r>
      <w:r w:rsidRPr="007E78CE">
        <w:t xml:space="preserve">рам в батарее </w:t>
      </w:r>
      <w:r>
        <w:t xml:space="preserve">до </w:t>
      </w:r>
      <w:r w:rsidRPr="007E78CE">
        <w:t>630</w:t>
      </w:r>
      <w:r w:rsidRPr="007E78CE">
        <w:rPr>
          <w:vertAlign w:val="superscript"/>
        </w:rPr>
        <w:t>о</w:t>
      </w:r>
      <w:r>
        <w:rPr>
          <w:vertAlign w:val="superscript"/>
        </w:rPr>
        <w:t xml:space="preserve"> </w:t>
      </w:r>
      <w:r w:rsidRPr="007E78CE">
        <w:t xml:space="preserve">С. </w:t>
      </w:r>
    </w:p>
    <w:p w:rsidR="002C248B" w:rsidRPr="007E78CE" w:rsidRDefault="002C248B" w:rsidP="002C248B">
      <w:pPr>
        <w:ind w:firstLine="709"/>
        <w:jc w:val="both"/>
      </w:pPr>
      <w:r w:rsidRPr="007E78CE">
        <w:t>В качестве активного вещества катода был применён дисульфид железа – обогащённый природный минерал серный колчедан.</w:t>
      </w:r>
    </w:p>
    <w:p w:rsidR="002C248B" w:rsidRPr="007E78CE" w:rsidRDefault="002C248B" w:rsidP="002C248B">
      <w:pPr>
        <w:ind w:firstLine="709"/>
        <w:jc w:val="both"/>
      </w:pPr>
      <w:r w:rsidRPr="007E78CE">
        <w:t xml:space="preserve">В электролитной смеси </w:t>
      </w:r>
      <w:r>
        <w:t>использовал</w:t>
      </w:r>
      <w:r w:rsidRPr="007E78CE">
        <w:t>ся загуститель с большой удельной поверхностью, что позволило улучшит</w:t>
      </w:r>
      <w:r>
        <w:t xml:space="preserve">ь её ионную проводимость и </w:t>
      </w:r>
      <w:r w:rsidRPr="007E78CE">
        <w:t xml:space="preserve">увеличить разрядные токи. </w:t>
      </w:r>
    </w:p>
    <w:p w:rsidR="002C248B" w:rsidRPr="007E78CE" w:rsidRDefault="002C248B" w:rsidP="002C248B">
      <w:pPr>
        <w:ind w:firstLine="709"/>
        <w:jc w:val="both"/>
      </w:pPr>
      <w:r w:rsidRPr="007E78CE">
        <w:t>Были разработаны новые малогазовые пиротехнические составы с хорошей электронной проводимостью, что упростило конструкцию батареи. В качестве горючего использовался специальный порошок железа, а в качестве окислителя перхлорат калия, разработана автоматизированная технология формования из них пиротехнических нагревателей, обеспечивающая высокую точность выделяемой тепловой энергии.</w:t>
      </w:r>
    </w:p>
    <w:p w:rsidR="002C248B" w:rsidRPr="007E78CE" w:rsidRDefault="002C248B" w:rsidP="002C248B">
      <w:pPr>
        <w:ind w:firstLine="709"/>
        <w:jc w:val="both"/>
      </w:pPr>
      <w:r w:rsidRPr="007E78CE">
        <w:t xml:space="preserve">Была разработана высокоэффективная тепловая изоляции с использованием в качестве основного материала оксида кремния с размерами частиц </w:t>
      </w:r>
      <w:r>
        <w:t xml:space="preserve"> 4 - 7 нм</w:t>
      </w:r>
      <w:r w:rsidRPr="007E78CE">
        <w:t xml:space="preserve">. </w:t>
      </w:r>
    </w:p>
    <w:p w:rsidR="002C248B" w:rsidRPr="007E78CE" w:rsidRDefault="002C248B" w:rsidP="002C248B">
      <w:pPr>
        <w:ind w:firstLine="709"/>
        <w:jc w:val="both"/>
      </w:pPr>
      <w:r w:rsidRPr="007E78CE">
        <w:t>Основные составные части батареи защищены  8-ю  патентами  России.</w:t>
      </w:r>
    </w:p>
    <w:p w:rsidR="002C248B" w:rsidRPr="007E78CE" w:rsidRDefault="002C248B" w:rsidP="002C248B">
      <w:pPr>
        <w:ind w:firstLine="709"/>
        <w:jc w:val="both"/>
      </w:pPr>
      <w:r w:rsidRPr="007E78CE">
        <w:t xml:space="preserve">Удельные характеристики тепловых батарей третьего поколения в  </w:t>
      </w:r>
      <w:r>
        <w:t>2 - 4</w:t>
      </w:r>
      <w:r w:rsidRPr="007E78CE">
        <w:t xml:space="preserve"> раза  выше удельных характеристик тепловых батарей второго поколения. </w:t>
      </w:r>
    </w:p>
    <w:p w:rsidR="002C248B" w:rsidRPr="007E78CE" w:rsidRDefault="002C248B" w:rsidP="002C248B">
      <w:pPr>
        <w:ind w:firstLine="709"/>
        <w:jc w:val="both"/>
      </w:pPr>
      <w:r w:rsidRPr="007E78CE">
        <w:t>Тепловые батареи этого поколения обеспечивают питание     ракетных компле</w:t>
      </w:r>
      <w:r>
        <w:t xml:space="preserve">ксов: </w:t>
      </w:r>
      <w:r w:rsidRPr="007E78CE">
        <w:t>"С-300", "С-400", "Смерч",</w:t>
      </w:r>
      <w:r>
        <w:t xml:space="preserve"> </w:t>
      </w:r>
      <w:r w:rsidRPr="007E78CE">
        <w:t>"Булава",</w:t>
      </w:r>
      <w:r>
        <w:t xml:space="preserve"> </w:t>
      </w:r>
      <w:r w:rsidRPr="007E78CE">
        <w:t>"Торнадо",</w:t>
      </w:r>
      <w:r>
        <w:t xml:space="preserve"> </w:t>
      </w:r>
      <w:r w:rsidRPr="007E78CE">
        <w:t>"Искандер",</w:t>
      </w:r>
      <w:r>
        <w:t xml:space="preserve"> </w:t>
      </w:r>
      <w:r w:rsidRPr="007E78CE">
        <w:t>"Пакет", "А</w:t>
      </w:r>
      <w:r>
        <w:t>врора", "Загон", "Ярс"  и др</w:t>
      </w:r>
      <w:r w:rsidRPr="007E78CE">
        <w:t>.</w:t>
      </w:r>
    </w:p>
    <w:p w:rsidR="002C248B" w:rsidRPr="007E78CE" w:rsidRDefault="002C248B" w:rsidP="002C248B">
      <w:pPr>
        <w:ind w:firstLine="709"/>
        <w:jc w:val="both"/>
      </w:pPr>
      <w:r w:rsidRPr="007E78CE">
        <w:t xml:space="preserve">В последнее десятилетие была проведена большая работа по модернизации серийно выпускаемых тепловых батарей первого и второго поколений, входящих в </w:t>
      </w:r>
      <w:r>
        <w:t>изготавливаемые</w:t>
      </w:r>
      <w:r w:rsidRPr="007E78CE">
        <w:t xml:space="preserve"> в настоящее время </w:t>
      </w:r>
      <w:r>
        <w:t>комплексы вооружений для</w:t>
      </w:r>
      <w:r w:rsidRPr="007E78CE">
        <w:t xml:space="preserve"> </w:t>
      </w:r>
      <w:r>
        <w:t>перевода</w:t>
      </w:r>
      <w:r w:rsidRPr="007E78CE">
        <w:t xml:space="preserve"> </w:t>
      </w:r>
      <w:r>
        <w:t xml:space="preserve">их </w:t>
      </w:r>
      <w:r w:rsidRPr="007E78CE">
        <w:t>на материалы и технологии, используемые в батареях третьего поколения.</w:t>
      </w:r>
    </w:p>
    <w:p w:rsidR="002C248B" w:rsidRPr="007E78CE" w:rsidRDefault="002C248B" w:rsidP="002C248B">
      <w:pPr>
        <w:ind w:firstLine="709"/>
        <w:jc w:val="both"/>
      </w:pPr>
      <w:r>
        <w:t>Она</w:t>
      </w:r>
      <w:r w:rsidRPr="007E78CE">
        <w:t xml:space="preserve"> позволила повысить надежность работы тепловых батарей, унифицировать технологию изготовления широкой номенклатуры батарей, а</w:t>
      </w:r>
      <w:r>
        <w:t>,</w:t>
      </w:r>
      <w:r w:rsidRPr="007E78CE">
        <w:t xml:space="preserve"> в ряде случаев, </w:t>
      </w:r>
      <w:r>
        <w:t>увеличить их удельную энергию и</w:t>
      </w:r>
      <w:r w:rsidRPr="007E78CE">
        <w:t xml:space="preserve"> уменьшить массу и габариты.</w:t>
      </w:r>
    </w:p>
    <w:p w:rsidR="002C248B" w:rsidRDefault="002C248B" w:rsidP="002C248B">
      <w:pPr>
        <w:ind w:firstLine="709"/>
        <w:jc w:val="both"/>
      </w:pPr>
      <w:r w:rsidRPr="007E78CE">
        <w:t xml:space="preserve">В настоящее время в связи с поставленной задачей модернизации вооружения и достижения тактико-технических параметров мирового уровня </w:t>
      </w:r>
      <w:r>
        <w:t xml:space="preserve">повышены </w:t>
      </w:r>
      <w:r w:rsidRPr="007E78CE">
        <w:t>требования к автономным источникам электрической энергии</w:t>
      </w:r>
      <w:r>
        <w:t>.</w:t>
      </w:r>
    </w:p>
    <w:p w:rsidR="002C248B" w:rsidRPr="007E78CE" w:rsidRDefault="002C248B" w:rsidP="002C248B">
      <w:pPr>
        <w:ind w:firstLine="709"/>
        <w:jc w:val="both"/>
      </w:pPr>
      <w:r w:rsidRPr="007E78CE">
        <w:t xml:space="preserve">Эти требования касаются </w:t>
      </w:r>
      <w:r>
        <w:t>снижения</w:t>
      </w:r>
      <w:r w:rsidRPr="007E78CE">
        <w:t xml:space="preserve"> времени выхода на рабочий режим, стабильност</w:t>
      </w:r>
      <w:r>
        <w:t>и напряжения в процессе разряда</w:t>
      </w:r>
      <w:r w:rsidRPr="007E78CE">
        <w:t xml:space="preserve"> как при постоянной нагрузке, так и переменных токовых и</w:t>
      </w:r>
      <w:r>
        <w:t xml:space="preserve">мпульсах в любое время разряда, </w:t>
      </w:r>
      <w:r w:rsidRPr="007E78CE">
        <w:t>продолжительности работы до  1 часа  и по</w:t>
      </w:r>
      <w:r>
        <w:t>вышении</w:t>
      </w:r>
      <w:r w:rsidRPr="007E78CE">
        <w:t xml:space="preserve"> удельной энергии. </w:t>
      </w:r>
    </w:p>
    <w:p w:rsidR="002C248B" w:rsidRPr="007E78CE" w:rsidRDefault="002C248B" w:rsidP="002C248B">
      <w:pPr>
        <w:ind w:firstLine="709"/>
        <w:jc w:val="both"/>
      </w:pPr>
      <w:r>
        <w:t>Осуществление этих требований возможно</w:t>
      </w:r>
      <w:r w:rsidRPr="007E78CE">
        <w:t xml:space="preserve"> при комплексном подходе к поиску путей модернизации всех компонентов тепловых батарей.</w:t>
      </w:r>
    </w:p>
    <w:p w:rsidR="002C248B" w:rsidRPr="007E78CE" w:rsidRDefault="002C248B" w:rsidP="002C248B">
      <w:pPr>
        <w:ind w:firstLine="709"/>
        <w:jc w:val="both"/>
      </w:pPr>
      <w:r w:rsidRPr="007E78CE">
        <w:t xml:space="preserve">Перспективными направлениями повышения удельных энергетических характеристик являются, в первую очередь, разработка технологии новых анодных материалов с потенциалом чистого лития. Учитывая, </w:t>
      </w:r>
      <w:r>
        <w:t>необходимость работы таких анодов</w:t>
      </w:r>
      <w:r w:rsidRPr="007E78CE">
        <w:t xml:space="preserve"> </w:t>
      </w:r>
      <w:r>
        <w:t>при температурах до  600</w:t>
      </w:r>
      <w:r w:rsidRPr="007E78CE">
        <w:rPr>
          <w:vertAlign w:val="superscript"/>
        </w:rPr>
        <w:t>о</w:t>
      </w:r>
      <w:r>
        <w:rPr>
          <w:vertAlign w:val="superscript"/>
        </w:rPr>
        <w:t xml:space="preserve"> </w:t>
      </w:r>
      <w:r w:rsidRPr="007E78CE">
        <w:t xml:space="preserve">С, создание таких литийсодержащих композитов является сложной технологической задачей, над решением которой  "НПП  Квант"  работает совместно с  ОАО  "Энергия". Создано современное оборудование, на котором </w:t>
      </w:r>
      <w:r>
        <w:t xml:space="preserve">уже </w:t>
      </w:r>
      <w:r w:rsidRPr="007E78CE">
        <w:t>получены первые образцы новых анодных</w:t>
      </w:r>
      <w:r>
        <w:t xml:space="preserve"> компо</w:t>
      </w:r>
      <w:r w:rsidR="003C1C1A">
        <w:t>зиционных материалов, синтезируе</w:t>
      </w:r>
      <w:r>
        <w:t>мых</w:t>
      </w:r>
      <w:r w:rsidRPr="007E78CE">
        <w:t xml:space="preserve"> на базе системы  литий-бор, а также высокопористых металлических матриц, содержащих чистый литий. Потенциал таких анодов остаётся более стабильным, </w:t>
      </w:r>
      <w:r>
        <w:t>до</w:t>
      </w:r>
      <w:r w:rsidRPr="007E78CE">
        <w:t xml:space="preserve"> израсходован</w:t>
      </w:r>
      <w:r>
        <w:t>ия всего химически несвязанного лития</w:t>
      </w:r>
      <w:r w:rsidRPr="007E78CE">
        <w:t xml:space="preserve">. </w:t>
      </w:r>
    </w:p>
    <w:p w:rsidR="002C248B" w:rsidRPr="007E78CE" w:rsidRDefault="002C248B" w:rsidP="002C248B">
      <w:pPr>
        <w:ind w:firstLine="709"/>
        <w:jc w:val="both"/>
      </w:pPr>
      <w:r>
        <w:lastRenderedPageBreak/>
        <w:t>На  рис.</w:t>
      </w:r>
      <w:r w:rsidRPr="007E78CE">
        <w:t xml:space="preserve">  1  приведены сравнительные разрядные кривые электрохимического элемента с анодами из композита  литий-бор и сплава  литий-кремний.</w:t>
      </w:r>
    </w:p>
    <w:p w:rsidR="002C248B" w:rsidRDefault="003828A4" w:rsidP="002C248B">
      <w:pPr>
        <w:pStyle w:val="a7"/>
        <w:ind w:left="0"/>
        <w:jc w:val="center"/>
        <w:rPr>
          <w:sz w:val="22"/>
        </w:rPr>
      </w:pPr>
      <w:r w:rsidRPr="003828A4">
        <w:pict>
          <v:shape id="_x0000_s1185" type="#_x0000_t202" style="position:absolute;left:0;text-align:left;margin-left:330pt;margin-top:36pt;width:98.6pt;height:43.2pt;z-index:251792384" stroked="f">
            <v:textbox style="mso-next-textbox:#_x0000_s1185">
              <w:txbxContent>
                <w:p w:rsidR="004E3B27" w:rsidRPr="00757F31" w:rsidRDefault="004E3B27" w:rsidP="002C248B">
                  <w:pPr>
                    <w:rPr>
                      <w:sz w:val="22"/>
                      <w:vertAlign w:val="superscript"/>
                      <w:lang w:val="en-US"/>
                    </w:rPr>
                  </w:pPr>
                  <w:r>
                    <w:rPr>
                      <w:sz w:val="28"/>
                      <w:lang w:val="en-US"/>
                    </w:rPr>
                    <w:t>i</w:t>
                  </w:r>
                  <w:r>
                    <w:rPr>
                      <w:sz w:val="32"/>
                      <w:vertAlign w:val="subscript"/>
                      <w:lang w:val="en-US"/>
                    </w:rPr>
                    <w:t>const</w:t>
                  </w:r>
                  <w:r>
                    <w:rPr>
                      <w:sz w:val="28"/>
                    </w:rPr>
                    <w:t xml:space="preserve"> </w:t>
                  </w:r>
                  <w:r>
                    <w:rPr>
                      <w:sz w:val="28"/>
                    </w:rPr>
                    <w:sym w:font="Symbol" w:char="F0BB"/>
                  </w:r>
                  <w:r>
                    <w:rPr>
                      <w:sz w:val="28"/>
                    </w:rPr>
                    <w:t xml:space="preserve"> </w:t>
                  </w:r>
                  <w:r w:rsidRPr="00757F31">
                    <w:rPr>
                      <w:spacing w:val="-20"/>
                      <w:sz w:val="22"/>
                      <w:szCs w:val="28"/>
                      <w:lang w:val="en-US"/>
                    </w:rPr>
                    <w:t>1</w:t>
                  </w:r>
                  <w:r w:rsidRPr="00757F31">
                    <w:rPr>
                      <w:spacing w:val="-20"/>
                      <w:sz w:val="22"/>
                      <w:szCs w:val="28"/>
                    </w:rPr>
                    <w:t>,</w:t>
                  </w:r>
                  <w:r w:rsidRPr="00757F31">
                    <w:rPr>
                      <w:spacing w:val="-20"/>
                      <w:sz w:val="22"/>
                      <w:szCs w:val="28"/>
                      <w:lang w:val="en-US"/>
                    </w:rPr>
                    <w:t>0</w:t>
                  </w:r>
                  <w:r w:rsidRPr="00757F31">
                    <w:rPr>
                      <w:sz w:val="22"/>
                      <w:lang w:val="en-US"/>
                    </w:rPr>
                    <w:t xml:space="preserve"> </w:t>
                  </w:r>
                  <w:r w:rsidRPr="00757F31">
                    <w:rPr>
                      <w:sz w:val="22"/>
                    </w:rPr>
                    <w:t>А</w:t>
                  </w:r>
                  <w:r w:rsidRPr="00757F31">
                    <w:rPr>
                      <w:sz w:val="22"/>
                      <w:lang w:val="en-US"/>
                    </w:rPr>
                    <w:t>/</w:t>
                  </w:r>
                  <w:r w:rsidRPr="00757F31">
                    <w:rPr>
                      <w:sz w:val="22"/>
                    </w:rPr>
                    <w:t>см</w:t>
                  </w:r>
                  <w:r w:rsidRPr="00757F31">
                    <w:rPr>
                      <w:sz w:val="22"/>
                      <w:vertAlign w:val="superscript"/>
                      <w:lang w:val="en-US"/>
                    </w:rPr>
                    <w:t>2</w:t>
                  </w:r>
                </w:p>
                <w:p w:rsidR="004E3B27" w:rsidRPr="001A475B" w:rsidRDefault="004E3B27" w:rsidP="002C248B">
                  <w:pPr>
                    <w:rPr>
                      <w:sz w:val="22"/>
                    </w:rPr>
                  </w:pPr>
                  <w:r w:rsidRPr="001A475B">
                    <w:rPr>
                      <w:sz w:val="22"/>
                      <w:lang w:val="en-US"/>
                    </w:rPr>
                    <w:t>t</w:t>
                  </w:r>
                  <w:r w:rsidRPr="001A475B">
                    <w:rPr>
                      <w:sz w:val="22"/>
                    </w:rPr>
                    <w:t xml:space="preserve"> = 550 </w:t>
                  </w:r>
                  <w:r w:rsidRPr="001A475B">
                    <w:rPr>
                      <w:sz w:val="22"/>
                      <w:vertAlign w:val="superscript"/>
                    </w:rPr>
                    <w:t>о</w:t>
                  </w:r>
                  <w:r w:rsidRPr="001A475B">
                    <w:rPr>
                      <w:sz w:val="22"/>
                    </w:rPr>
                    <w:t>С</w:t>
                  </w:r>
                </w:p>
              </w:txbxContent>
            </v:textbox>
          </v:shape>
        </w:pict>
      </w:r>
      <w:r w:rsidRPr="003828A4">
        <w:pict>
          <v:shape id="_x0000_s1186" type="#_x0000_t202" style="position:absolute;left:0;text-align:left;margin-left:234pt;margin-top:101.8pt;width:96pt;height:27pt;z-index:251793408" stroked="f">
            <v:textbox style="mso-next-textbox:#_x0000_s1186">
              <w:txbxContent>
                <w:p w:rsidR="004E3B27" w:rsidRDefault="004E3B27" w:rsidP="002C248B">
                  <w:pPr>
                    <w:rPr>
                      <w:sz w:val="28"/>
                      <w:szCs w:val="28"/>
                    </w:rPr>
                  </w:pPr>
                  <w:r w:rsidRPr="00757F31">
                    <w:rPr>
                      <w:sz w:val="22"/>
                      <w:szCs w:val="28"/>
                      <w:lang w:val="en-US"/>
                    </w:rPr>
                    <w:t>U</w:t>
                  </w:r>
                  <w:r>
                    <w:rPr>
                      <w:sz w:val="22"/>
                      <w:szCs w:val="22"/>
                      <w:vertAlign w:val="subscript"/>
                    </w:rPr>
                    <w:t>КОН</w:t>
                  </w:r>
                  <w:r>
                    <w:rPr>
                      <w:sz w:val="22"/>
                      <w:szCs w:val="22"/>
                    </w:rPr>
                    <w:t xml:space="preserve"> </w:t>
                  </w:r>
                  <w:r>
                    <w:rPr>
                      <w:sz w:val="28"/>
                      <w:szCs w:val="28"/>
                    </w:rPr>
                    <w:t xml:space="preserve">= </w:t>
                  </w:r>
                  <w:r w:rsidRPr="00757F31">
                    <w:rPr>
                      <w:sz w:val="22"/>
                      <w:szCs w:val="28"/>
                    </w:rPr>
                    <w:t xml:space="preserve">1,50 </w:t>
                  </w:r>
                  <w:r w:rsidRPr="001A475B">
                    <w:rPr>
                      <w:sz w:val="22"/>
                      <w:szCs w:val="28"/>
                    </w:rPr>
                    <w:t>В</w:t>
                  </w:r>
                </w:p>
              </w:txbxContent>
            </v:textbox>
          </v:shape>
        </w:pict>
      </w:r>
      <w:r w:rsidRPr="003828A4">
        <w:pict>
          <v:shape id="_x0000_s1184" type="#_x0000_t202" style="position:absolute;left:0;text-align:left;margin-left:294pt;margin-top:25.2pt;width:59.25pt;height:27pt;z-index:251791360" stroked="f">
            <v:textbox style="mso-next-textbox:#_x0000_s1184">
              <w:txbxContent>
                <w:p w:rsidR="004E3B27" w:rsidRPr="00757F31" w:rsidRDefault="004E3B27" w:rsidP="002C248B">
                  <w:pPr>
                    <w:rPr>
                      <w:sz w:val="22"/>
                      <w:szCs w:val="28"/>
                    </w:rPr>
                  </w:pPr>
                  <w:r w:rsidRPr="00757F31">
                    <w:rPr>
                      <w:sz w:val="22"/>
                      <w:szCs w:val="28"/>
                      <w:lang w:val="en-US"/>
                    </w:rPr>
                    <w:t>Li-B</w:t>
                  </w:r>
                </w:p>
              </w:txbxContent>
            </v:textbox>
          </v:shape>
        </w:pict>
      </w:r>
      <w:r w:rsidRPr="003828A4">
        <w:pict>
          <v:line id="_x0000_s1187" style="position:absolute;left:0;text-align:left;flip:x;z-index:251794432" from="132pt,79.2pt" to="156pt,88.2pt">
            <v:stroke endarrow="block"/>
          </v:line>
        </w:pict>
      </w:r>
      <w:r w:rsidRPr="003828A4">
        <w:pict>
          <v:shape id="_x0000_s1188" type="#_x0000_t202" style="position:absolute;left:0;text-align:left;margin-left:156pt;margin-top:61.2pt;width:36pt;height:18pt;z-index:251795456" stroked="f">
            <v:textbox style="mso-next-textbox:#_x0000_s1188" inset=".5mm,.3mm,.5mm,.3mm">
              <w:txbxContent>
                <w:p w:rsidR="004E3B27" w:rsidRPr="00757F31" w:rsidRDefault="004E3B27" w:rsidP="002C248B">
                  <w:pPr>
                    <w:rPr>
                      <w:sz w:val="22"/>
                      <w:lang w:val="en-US"/>
                    </w:rPr>
                  </w:pPr>
                  <w:r w:rsidRPr="00757F31">
                    <w:rPr>
                      <w:sz w:val="22"/>
                      <w:lang w:val="en-US"/>
                    </w:rPr>
                    <w:t>Li-Si</w:t>
                  </w:r>
                </w:p>
              </w:txbxContent>
            </v:textbox>
          </v:shape>
        </w:pict>
      </w:r>
      <w:r w:rsidRPr="003828A4">
        <w:rPr>
          <w:noProof/>
        </w:rPr>
        <w:pict>
          <v:line id="_x0000_s1189" style="position:absolute;left:0;text-align:left;z-index:251796480" from="156pt,79.2pt" to="192pt,79.2pt"/>
        </w:pict>
      </w:r>
      <w:r w:rsidRPr="003828A4">
        <w:rPr>
          <w:noProof/>
        </w:rPr>
        <w:pict>
          <v:line id="_x0000_s1190" style="position:absolute;left:0;text-align:left;z-index:251797504" from="294pt,43.2pt" to="342pt,43.2pt"/>
        </w:pict>
      </w:r>
      <w:r w:rsidRPr="003828A4">
        <w:pict>
          <v:line id="_x0000_s1191" style="position:absolute;left:0;text-align:left;flip:x;z-index:251798528" from="270pt,43.2pt" to="294pt,61.2pt">
            <v:stroke endarrow="block"/>
          </v:line>
        </w:pict>
      </w:r>
      <w:r w:rsidR="002C248B" w:rsidRPr="007E78CE">
        <w:rPr>
          <w:noProof/>
          <w:lang w:eastAsia="ru-RU"/>
        </w:rPr>
        <w:drawing>
          <wp:inline distT="0" distB="0" distL="0" distR="0">
            <wp:extent cx="5640966" cy="2691442"/>
            <wp:effectExtent l="0" t="0" r="0" b="0"/>
            <wp:docPr id="536"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2C248B" w:rsidRPr="00276FAF" w:rsidRDefault="002C248B" w:rsidP="002C248B">
      <w:pPr>
        <w:jc w:val="center"/>
        <w:rPr>
          <w:sz w:val="22"/>
        </w:rPr>
      </w:pPr>
      <w:r w:rsidRPr="007E78CE">
        <w:rPr>
          <w:sz w:val="22"/>
        </w:rPr>
        <w:t>Рис. 1, Разрядные кри</w:t>
      </w:r>
      <w:r>
        <w:rPr>
          <w:sz w:val="22"/>
        </w:rPr>
        <w:t>вые электрохимических элементов</w:t>
      </w:r>
      <w:r w:rsidRPr="00276FAF">
        <w:rPr>
          <w:sz w:val="18"/>
        </w:rPr>
        <w:t xml:space="preserve"> </w:t>
      </w:r>
      <w:r w:rsidRPr="00276FAF">
        <w:rPr>
          <w:sz w:val="22"/>
        </w:rPr>
        <w:t>электрохимическ</w:t>
      </w:r>
      <w:r>
        <w:rPr>
          <w:sz w:val="22"/>
        </w:rPr>
        <w:t>их систем</w:t>
      </w:r>
      <w:r w:rsidRPr="00276FAF">
        <w:rPr>
          <w:sz w:val="22"/>
        </w:rPr>
        <w:t xml:space="preserve">  </w:t>
      </w:r>
      <w:r w:rsidRPr="00757F31">
        <w:rPr>
          <w:sz w:val="22"/>
          <w:lang w:val="en-US"/>
        </w:rPr>
        <w:t>Li</w:t>
      </w:r>
      <w:r w:rsidRPr="00276FAF">
        <w:rPr>
          <w:sz w:val="22"/>
        </w:rPr>
        <w:t>-</w:t>
      </w:r>
      <w:r w:rsidRPr="00757F31">
        <w:rPr>
          <w:sz w:val="22"/>
          <w:lang w:val="en-US"/>
        </w:rPr>
        <w:t>Si</w:t>
      </w:r>
      <w:r>
        <w:rPr>
          <w:sz w:val="22"/>
        </w:rPr>
        <w:t>/</w:t>
      </w:r>
      <w:r>
        <w:rPr>
          <w:sz w:val="22"/>
          <w:lang w:val="en-US"/>
        </w:rPr>
        <w:t>FeS</w:t>
      </w:r>
      <w:r w:rsidRPr="00276FAF">
        <w:rPr>
          <w:sz w:val="22"/>
          <w:vertAlign w:val="subscript"/>
        </w:rPr>
        <w:t>2</w:t>
      </w:r>
      <w:r>
        <w:rPr>
          <w:sz w:val="22"/>
        </w:rPr>
        <w:t xml:space="preserve"> и </w:t>
      </w:r>
      <w:r w:rsidRPr="00757F31">
        <w:rPr>
          <w:sz w:val="22"/>
          <w:szCs w:val="28"/>
          <w:lang w:val="en-US"/>
        </w:rPr>
        <w:t>Li</w:t>
      </w:r>
      <w:r w:rsidRPr="00276FAF">
        <w:rPr>
          <w:sz w:val="22"/>
          <w:szCs w:val="28"/>
        </w:rPr>
        <w:t>-</w:t>
      </w:r>
      <w:r w:rsidRPr="00757F31">
        <w:rPr>
          <w:sz w:val="22"/>
          <w:szCs w:val="28"/>
          <w:lang w:val="en-US"/>
        </w:rPr>
        <w:t>B</w:t>
      </w:r>
      <w:r>
        <w:rPr>
          <w:sz w:val="22"/>
        </w:rPr>
        <w:t>/</w:t>
      </w:r>
      <w:r>
        <w:rPr>
          <w:sz w:val="22"/>
          <w:lang w:val="en-US"/>
        </w:rPr>
        <w:t>FeS</w:t>
      </w:r>
      <w:r w:rsidRPr="00276FAF">
        <w:rPr>
          <w:sz w:val="22"/>
          <w:vertAlign w:val="subscript"/>
        </w:rPr>
        <w:t>2</w:t>
      </w:r>
      <w:r w:rsidRPr="00276FAF">
        <w:rPr>
          <w:sz w:val="22"/>
        </w:rPr>
        <w:t xml:space="preserve">  </w:t>
      </w:r>
      <w:r w:rsidRPr="007E78CE">
        <w:rPr>
          <w:sz w:val="22"/>
        </w:rPr>
        <w:t>диаметром  21 мм  с массой анодов  0,1 г  для батареи  БТ-300</w:t>
      </w:r>
      <w:r>
        <w:rPr>
          <w:sz w:val="22"/>
        </w:rPr>
        <w:t>.</w:t>
      </w:r>
    </w:p>
    <w:p w:rsidR="002C248B" w:rsidRPr="0010586C" w:rsidRDefault="002C248B" w:rsidP="002C248B">
      <w:pPr>
        <w:ind w:firstLine="709"/>
        <w:jc w:val="both"/>
        <w:rPr>
          <w:sz w:val="18"/>
        </w:rPr>
      </w:pPr>
    </w:p>
    <w:p w:rsidR="002C248B" w:rsidRPr="007E78CE" w:rsidRDefault="002C248B" w:rsidP="002C248B">
      <w:pPr>
        <w:ind w:firstLine="709"/>
        <w:jc w:val="both"/>
      </w:pPr>
      <w:r w:rsidRPr="007E78CE">
        <w:t>Из графика отчётливо видны преимущества электрохимического элемента с анодом из композита  литий-бор, который по ёмкости более чем в  2  раза  превышает ёмкость элемента с анодом из сплава  литий-кремний.</w:t>
      </w:r>
    </w:p>
    <w:p w:rsidR="002C248B" w:rsidRPr="007E78CE" w:rsidRDefault="002C248B" w:rsidP="002C248B">
      <w:pPr>
        <w:pStyle w:val="a7"/>
        <w:ind w:left="0"/>
      </w:pPr>
      <w:r w:rsidRPr="007E78CE">
        <w:t xml:space="preserve">Были изготовлены миниатюрные батареи  БТ-300  для перспективных средств вооружений с диаметром корпуса  27 мм  с анодами из сплава  </w:t>
      </w:r>
      <w:r w:rsidRPr="007E78CE">
        <w:rPr>
          <w:lang w:val="en-US"/>
        </w:rPr>
        <w:t>Li</w:t>
      </w:r>
      <w:r w:rsidRPr="007E78CE">
        <w:t>-</w:t>
      </w:r>
      <w:r w:rsidRPr="007E78CE">
        <w:rPr>
          <w:lang w:val="en-US"/>
        </w:rPr>
        <w:t>Si</w:t>
      </w:r>
      <w:r w:rsidRPr="007E78CE">
        <w:t xml:space="preserve">  и композита  </w:t>
      </w:r>
      <w:r w:rsidRPr="007E78CE">
        <w:rPr>
          <w:lang w:val="en-US"/>
        </w:rPr>
        <w:t>Li</w:t>
      </w:r>
      <w:r w:rsidRPr="007E78CE">
        <w:t>-</w:t>
      </w:r>
      <w:r w:rsidRPr="007E78CE">
        <w:rPr>
          <w:lang w:val="en-US"/>
        </w:rPr>
        <w:t>B</w:t>
      </w:r>
      <w:r w:rsidRPr="007E78CE">
        <w:t>, которые разряжались плотностью тока около  1 А/см</w:t>
      </w:r>
      <w:r w:rsidRPr="007E78CE">
        <w:rPr>
          <w:vertAlign w:val="superscript"/>
        </w:rPr>
        <w:t>2</w:t>
      </w:r>
      <w:r w:rsidRPr="007E78CE">
        <w:t>. Результаты испытаний этих батарей представлены в табл</w:t>
      </w:r>
      <w:r>
        <w:t>.</w:t>
      </w:r>
      <w:r w:rsidRPr="007E78CE">
        <w:t xml:space="preserve">  1. </w:t>
      </w:r>
    </w:p>
    <w:p w:rsidR="002C248B" w:rsidRPr="00CE30D6" w:rsidRDefault="002C248B" w:rsidP="0010586C">
      <w:pPr>
        <w:pStyle w:val="a7"/>
        <w:spacing w:after="0"/>
        <w:ind w:left="0"/>
        <w:rPr>
          <w:sz w:val="18"/>
        </w:rPr>
      </w:pPr>
      <w:r>
        <w:t xml:space="preserve">                                                                                                                            </w:t>
      </w:r>
      <w:r w:rsidR="00305A51">
        <w:t xml:space="preserve">            </w:t>
      </w:r>
      <w:r>
        <w:t xml:space="preserve"> </w:t>
      </w:r>
      <w:r w:rsidRPr="00CE30D6">
        <w:rPr>
          <w:sz w:val="18"/>
        </w:rPr>
        <w:t>Таблица  1</w:t>
      </w:r>
    </w:p>
    <w:p w:rsidR="002C248B" w:rsidRDefault="002C248B" w:rsidP="0010586C">
      <w:pPr>
        <w:pStyle w:val="a7"/>
        <w:spacing w:after="0"/>
        <w:ind w:left="0"/>
        <w:jc w:val="center"/>
        <w:rPr>
          <w:sz w:val="20"/>
        </w:rPr>
      </w:pPr>
      <w:r w:rsidRPr="00CE30D6">
        <w:rPr>
          <w:sz w:val="20"/>
        </w:rPr>
        <w:t xml:space="preserve">Сравнительные характеристики батарей  БТ-300  с анодами из сплава  </w:t>
      </w:r>
      <w:r w:rsidRPr="00CE30D6">
        <w:rPr>
          <w:sz w:val="20"/>
          <w:lang w:val="en-US"/>
        </w:rPr>
        <w:t>Li</w:t>
      </w:r>
      <w:r w:rsidRPr="00CE30D6">
        <w:rPr>
          <w:sz w:val="20"/>
        </w:rPr>
        <w:t>-</w:t>
      </w:r>
      <w:r w:rsidRPr="00CE30D6">
        <w:rPr>
          <w:sz w:val="20"/>
          <w:lang w:val="en-US"/>
        </w:rPr>
        <w:t>Si</w:t>
      </w:r>
      <w:r w:rsidRPr="00CE30D6">
        <w:rPr>
          <w:sz w:val="20"/>
        </w:rPr>
        <w:t xml:space="preserve">  (16  рабочих элементов)</w:t>
      </w:r>
    </w:p>
    <w:p w:rsidR="002C248B" w:rsidRPr="00CE30D6" w:rsidRDefault="002C248B" w:rsidP="0010586C">
      <w:pPr>
        <w:pStyle w:val="a7"/>
        <w:spacing w:after="0"/>
        <w:ind w:left="0"/>
        <w:jc w:val="center"/>
        <w:rPr>
          <w:sz w:val="20"/>
        </w:rPr>
      </w:pPr>
      <w:r w:rsidRPr="00CE30D6">
        <w:rPr>
          <w:sz w:val="20"/>
        </w:rPr>
        <w:t xml:space="preserve">и композита  </w:t>
      </w:r>
      <w:r w:rsidRPr="00CE30D6">
        <w:rPr>
          <w:sz w:val="20"/>
          <w:lang w:val="en-US"/>
        </w:rPr>
        <w:t>Li</w:t>
      </w:r>
      <w:r w:rsidRPr="00CE30D6">
        <w:rPr>
          <w:sz w:val="20"/>
        </w:rPr>
        <w:t>-</w:t>
      </w:r>
      <w:r w:rsidRPr="00CE30D6">
        <w:rPr>
          <w:sz w:val="20"/>
          <w:lang w:val="en-US"/>
        </w:rPr>
        <w:t>B</w:t>
      </w:r>
      <w:r w:rsidRPr="00CE30D6">
        <w:rPr>
          <w:sz w:val="20"/>
        </w:rPr>
        <w:t xml:space="preserve">  (15  рабочих элементов)</w:t>
      </w:r>
    </w:p>
    <w:p w:rsidR="002C248B" w:rsidRPr="00CE30D6" w:rsidRDefault="002C248B" w:rsidP="0010586C">
      <w:pPr>
        <w:pStyle w:val="a7"/>
        <w:spacing w:after="0"/>
        <w:ind w:left="0"/>
        <w:rPr>
          <w:sz w:val="14"/>
        </w:rPr>
      </w:pPr>
    </w:p>
    <w:tbl>
      <w:tblPr>
        <w:tblStyle w:val="af7"/>
        <w:tblW w:w="9038" w:type="dxa"/>
        <w:jc w:val="center"/>
        <w:tblInd w:w="252" w:type="dxa"/>
        <w:tblLook w:val="01E0"/>
      </w:tblPr>
      <w:tblGrid>
        <w:gridCol w:w="709"/>
        <w:gridCol w:w="882"/>
        <w:gridCol w:w="1494"/>
        <w:gridCol w:w="1701"/>
        <w:gridCol w:w="1559"/>
        <w:gridCol w:w="1276"/>
        <w:gridCol w:w="1417"/>
      </w:tblGrid>
      <w:tr w:rsidR="002C248B" w:rsidRPr="007E78CE" w:rsidTr="005E22F0">
        <w:trPr>
          <w:trHeight w:val="741"/>
          <w:jc w:val="center"/>
        </w:trPr>
        <w:tc>
          <w:tcPr>
            <w:tcW w:w="709" w:type="dxa"/>
          </w:tcPr>
          <w:p w:rsidR="002C248B" w:rsidRPr="00CE30D6" w:rsidRDefault="002C248B" w:rsidP="005E22F0">
            <w:pPr>
              <w:pStyle w:val="a7"/>
              <w:ind w:left="0"/>
              <w:jc w:val="center"/>
              <w:rPr>
                <w:sz w:val="18"/>
              </w:rPr>
            </w:pPr>
            <w:r w:rsidRPr="00CE30D6">
              <w:rPr>
                <w:sz w:val="18"/>
              </w:rPr>
              <w:t>Анод</w:t>
            </w:r>
          </w:p>
        </w:tc>
        <w:tc>
          <w:tcPr>
            <w:tcW w:w="882" w:type="dxa"/>
          </w:tcPr>
          <w:p w:rsidR="002C248B" w:rsidRPr="00CE30D6" w:rsidRDefault="002C248B" w:rsidP="005E22F0">
            <w:pPr>
              <w:pStyle w:val="a7"/>
              <w:ind w:left="0"/>
              <w:jc w:val="center"/>
              <w:rPr>
                <w:sz w:val="18"/>
              </w:rPr>
            </w:pPr>
            <w:r w:rsidRPr="00CE30D6">
              <w:rPr>
                <w:sz w:val="18"/>
              </w:rPr>
              <w:t>Темпе-ратура</w:t>
            </w:r>
          </w:p>
        </w:tc>
        <w:tc>
          <w:tcPr>
            <w:tcW w:w="1494" w:type="dxa"/>
          </w:tcPr>
          <w:p w:rsidR="002C248B" w:rsidRPr="00CE30D6" w:rsidRDefault="002C248B" w:rsidP="005E22F0">
            <w:pPr>
              <w:pStyle w:val="a7"/>
              <w:ind w:left="0"/>
              <w:jc w:val="center"/>
              <w:rPr>
                <w:sz w:val="18"/>
              </w:rPr>
            </w:pPr>
            <w:r w:rsidRPr="00CE30D6">
              <w:rPr>
                <w:sz w:val="18"/>
              </w:rPr>
              <w:t>Время выхода</w:t>
            </w:r>
          </w:p>
          <w:p w:rsidR="002C248B" w:rsidRPr="00CE30D6" w:rsidRDefault="002C248B" w:rsidP="005E22F0">
            <w:pPr>
              <w:pStyle w:val="a7"/>
              <w:ind w:left="0"/>
              <w:jc w:val="center"/>
              <w:rPr>
                <w:sz w:val="18"/>
              </w:rPr>
            </w:pPr>
            <w:r w:rsidRPr="00CE30D6">
              <w:rPr>
                <w:sz w:val="18"/>
              </w:rPr>
              <w:t>на режим,</w:t>
            </w:r>
          </w:p>
          <w:p w:rsidR="002C248B" w:rsidRPr="00CE30D6" w:rsidRDefault="002C248B" w:rsidP="005E22F0">
            <w:pPr>
              <w:pStyle w:val="a7"/>
              <w:ind w:left="0"/>
              <w:jc w:val="center"/>
              <w:rPr>
                <w:sz w:val="18"/>
              </w:rPr>
            </w:pPr>
            <w:r w:rsidRPr="00CE30D6">
              <w:rPr>
                <w:sz w:val="18"/>
              </w:rPr>
              <w:t>С</w:t>
            </w:r>
          </w:p>
        </w:tc>
        <w:tc>
          <w:tcPr>
            <w:tcW w:w="1701" w:type="dxa"/>
          </w:tcPr>
          <w:p w:rsidR="002C248B" w:rsidRPr="00CE30D6" w:rsidRDefault="002C248B" w:rsidP="005E22F0">
            <w:pPr>
              <w:pStyle w:val="a7"/>
              <w:ind w:left="0"/>
              <w:jc w:val="center"/>
              <w:rPr>
                <w:sz w:val="18"/>
              </w:rPr>
            </w:pPr>
            <w:r w:rsidRPr="00CE30D6">
              <w:rPr>
                <w:sz w:val="18"/>
              </w:rPr>
              <w:t>Максимальное</w:t>
            </w:r>
          </w:p>
          <w:p w:rsidR="002C248B" w:rsidRPr="00CE30D6" w:rsidRDefault="002C248B" w:rsidP="005E22F0">
            <w:pPr>
              <w:pStyle w:val="a7"/>
              <w:ind w:left="0"/>
              <w:jc w:val="center"/>
              <w:rPr>
                <w:sz w:val="18"/>
              </w:rPr>
            </w:pPr>
            <w:r w:rsidRPr="00CE30D6">
              <w:rPr>
                <w:sz w:val="18"/>
              </w:rPr>
              <w:t>напряжение,</w:t>
            </w:r>
          </w:p>
          <w:p w:rsidR="002C248B" w:rsidRPr="00CE30D6" w:rsidRDefault="002C248B" w:rsidP="005E22F0">
            <w:pPr>
              <w:pStyle w:val="a7"/>
              <w:ind w:left="0"/>
              <w:jc w:val="center"/>
              <w:rPr>
                <w:sz w:val="18"/>
              </w:rPr>
            </w:pPr>
            <w:r w:rsidRPr="00CE30D6">
              <w:rPr>
                <w:sz w:val="18"/>
              </w:rPr>
              <w:t>В</w:t>
            </w:r>
          </w:p>
        </w:tc>
        <w:tc>
          <w:tcPr>
            <w:tcW w:w="1559" w:type="dxa"/>
          </w:tcPr>
          <w:p w:rsidR="002C248B" w:rsidRPr="00CE30D6" w:rsidRDefault="002C248B" w:rsidP="005E22F0">
            <w:pPr>
              <w:pStyle w:val="a7"/>
              <w:ind w:left="0"/>
              <w:jc w:val="center"/>
              <w:rPr>
                <w:sz w:val="18"/>
              </w:rPr>
            </w:pPr>
            <w:r w:rsidRPr="00CE30D6">
              <w:rPr>
                <w:sz w:val="18"/>
              </w:rPr>
              <w:t>Изменение напряжения за  20 с,</w:t>
            </w:r>
          </w:p>
          <w:p w:rsidR="002C248B" w:rsidRPr="00CE30D6" w:rsidRDefault="002C248B" w:rsidP="005E22F0">
            <w:pPr>
              <w:pStyle w:val="a7"/>
              <w:ind w:left="0"/>
              <w:jc w:val="center"/>
              <w:rPr>
                <w:sz w:val="18"/>
              </w:rPr>
            </w:pPr>
            <w:r w:rsidRPr="00CE30D6">
              <w:rPr>
                <w:sz w:val="18"/>
              </w:rPr>
              <w:t>В</w:t>
            </w:r>
          </w:p>
        </w:tc>
        <w:tc>
          <w:tcPr>
            <w:tcW w:w="1276" w:type="dxa"/>
          </w:tcPr>
          <w:p w:rsidR="002C248B" w:rsidRPr="00CE30D6" w:rsidRDefault="002C248B" w:rsidP="005E22F0">
            <w:pPr>
              <w:pStyle w:val="a7"/>
              <w:ind w:left="0"/>
              <w:jc w:val="center"/>
              <w:rPr>
                <w:sz w:val="18"/>
              </w:rPr>
            </w:pPr>
            <w:r w:rsidRPr="00CE30D6">
              <w:rPr>
                <w:sz w:val="18"/>
              </w:rPr>
              <w:t>Время</w:t>
            </w:r>
          </w:p>
          <w:p w:rsidR="002C248B" w:rsidRPr="00CE30D6" w:rsidRDefault="002C248B" w:rsidP="005E22F0">
            <w:pPr>
              <w:pStyle w:val="a7"/>
              <w:ind w:left="0"/>
              <w:jc w:val="center"/>
              <w:rPr>
                <w:sz w:val="18"/>
              </w:rPr>
            </w:pPr>
            <w:r w:rsidRPr="00CE30D6">
              <w:rPr>
                <w:sz w:val="18"/>
              </w:rPr>
              <w:t>работы</w:t>
            </w:r>
          </w:p>
          <w:p w:rsidR="002C248B" w:rsidRPr="00CE30D6" w:rsidRDefault="002C248B" w:rsidP="005E22F0">
            <w:pPr>
              <w:pStyle w:val="a7"/>
              <w:ind w:left="0"/>
              <w:jc w:val="center"/>
              <w:rPr>
                <w:sz w:val="18"/>
              </w:rPr>
            </w:pPr>
            <w:r w:rsidRPr="00CE30D6">
              <w:rPr>
                <w:sz w:val="18"/>
              </w:rPr>
              <w:t>до  24,0 В,</w:t>
            </w:r>
          </w:p>
          <w:p w:rsidR="002C248B" w:rsidRPr="00CE30D6" w:rsidRDefault="002C248B" w:rsidP="005E22F0">
            <w:pPr>
              <w:pStyle w:val="a7"/>
              <w:ind w:left="0"/>
              <w:jc w:val="center"/>
              <w:rPr>
                <w:sz w:val="18"/>
              </w:rPr>
            </w:pPr>
            <w:r w:rsidRPr="00CE30D6">
              <w:rPr>
                <w:sz w:val="18"/>
              </w:rPr>
              <w:t>с</w:t>
            </w:r>
          </w:p>
        </w:tc>
        <w:tc>
          <w:tcPr>
            <w:tcW w:w="1417" w:type="dxa"/>
          </w:tcPr>
          <w:p w:rsidR="002C248B" w:rsidRPr="00CE30D6" w:rsidRDefault="002C248B" w:rsidP="005E22F0">
            <w:pPr>
              <w:pStyle w:val="a7"/>
              <w:ind w:left="0"/>
              <w:jc w:val="center"/>
              <w:rPr>
                <w:sz w:val="18"/>
              </w:rPr>
            </w:pPr>
            <w:r w:rsidRPr="00CE30D6">
              <w:rPr>
                <w:sz w:val="18"/>
              </w:rPr>
              <w:t>Удельная ёмкость анода,</w:t>
            </w:r>
          </w:p>
          <w:p w:rsidR="002C248B" w:rsidRPr="00CE30D6" w:rsidRDefault="002C248B" w:rsidP="005E22F0">
            <w:pPr>
              <w:pStyle w:val="a7"/>
              <w:ind w:left="0"/>
              <w:jc w:val="center"/>
              <w:rPr>
                <w:sz w:val="18"/>
              </w:rPr>
            </w:pPr>
            <w:r w:rsidRPr="00CE30D6">
              <w:rPr>
                <w:sz w:val="18"/>
              </w:rPr>
              <w:t>А</w:t>
            </w:r>
            <w:r w:rsidRPr="00CE30D6">
              <w:rPr>
                <w:sz w:val="18"/>
              </w:rPr>
              <w:sym w:font="Symbol" w:char="F0D7"/>
            </w:r>
            <w:r w:rsidRPr="00CE30D6">
              <w:rPr>
                <w:sz w:val="18"/>
              </w:rPr>
              <w:t>с/г</w:t>
            </w:r>
          </w:p>
        </w:tc>
      </w:tr>
      <w:tr w:rsidR="002C248B" w:rsidRPr="00CE30D6" w:rsidTr="005E22F0">
        <w:trPr>
          <w:trHeight w:val="379"/>
          <w:jc w:val="center"/>
        </w:trPr>
        <w:tc>
          <w:tcPr>
            <w:tcW w:w="709" w:type="dxa"/>
          </w:tcPr>
          <w:p w:rsidR="002C248B" w:rsidRPr="00CE30D6" w:rsidRDefault="002C248B" w:rsidP="005E22F0">
            <w:pPr>
              <w:pStyle w:val="a7"/>
              <w:ind w:left="0"/>
              <w:jc w:val="center"/>
              <w:rPr>
                <w:sz w:val="22"/>
              </w:rPr>
            </w:pPr>
            <w:r w:rsidRPr="00CE30D6">
              <w:rPr>
                <w:sz w:val="22"/>
                <w:lang w:val="en-US"/>
              </w:rPr>
              <w:t>Li</w:t>
            </w:r>
            <w:r w:rsidRPr="00CE30D6">
              <w:rPr>
                <w:sz w:val="22"/>
              </w:rPr>
              <w:t>-</w:t>
            </w:r>
            <w:r w:rsidRPr="00CE30D6">
              <w:rPr>
                <w:sz w:val="22"/>
                <w:lang w:val="en-US"/>
              </w:rPr>
              <w:t>Si</w:t>
            </w:r>
          </w:p>
        </w:tc>
        <w:tc>
          <w:tcPr>
            <w:tcW w:w="882" w:type="dxa"/>
            <w:vMerge w:val="restart"/>
          </w:tcPr>
          <w:p w:rsidR="002C248B" w:rsidRDefault="002C248B" w:rsidP="005E22F0">
            <w:pPr>
              <w:pStyle w:val="a7"/>
              <w:ind w:left="0"/>
              <w:jc w:val="center"/>
              <w:rPr>
                <w:sz w:val="22"/>
                <w:lang w:val="en-US"/>
              </w:rPr>
            </w:pPr>
          </w:p>
          <w:p w:rsidR="002C248B" w:rsidRPr="00CE30D6" w:rsidRDefault="002C248B" w:rsidP="005E22F0">
            <w:pPr>
              <w:pStyle w:val="a7"/>
              <w:ind w:left="0"/>
              <w:jc w:val="center"/>
              <w:rPr>
                <w:sz w:val="22"/>
              </w:rPr>
            </w:pPr>
            <w:r>
              <w:rPr>
                <w:sz w:val="22"/>
                <w:lang w:val="en-US"/>
              </w:rPr>
              <w:t xml:space="preserve">- </w:t>
            </w:r>
            <w:r w:rsidRPr="00CE30D6">
              <w:rPr>
                <w:sz w:val="22"/>
              </w:rPr>
              <w:t xml:space="preserve">50 </w:t>
            </w:r>
            <w:r w:rsidRPr="00CE30D6">
              <w:rPr>
                <w:sz w:val="22"/>
                <w:vertAlign w:val="superscript"/>
              </w:rPr>
              <w:t>о</w:t>
            </w:r>
            <w:r w:rsidRPr="00CE30D6">
              <w:rPr>
                <w:sz w:val="22"/>
              </w:rPr>
              <w:t>С</w:t>
            </w:r>
          </w:p>
        </w:tc>
        <w:tc>
          <w:tcPr>
            <w:tcW w:w="1494" w:type="dxa"/>
          </w:tcPr>
          <w:p w:rsidR="002C248B" w:rsidRPr="00CE30D6" w:rsidRDefault="002C248B" w:rsidP="005E22F0">
            <w:pPr>
              <w:pStyle w:val="a7"/>
              <w:ind w:left="0"/>
              <w:jc w:val="center"/>
              <w:rPr>
                <w:sz w:val="22"/>
              </w:rPr>
            </w:pPr>
            <w:r w:rsidRPr="00CE30D6">
              <w:rPr>
                <w:sz w:val="22"/>
              </w:rPr>
              <w:t>0,37</w:t>
            </w:r>
          </w:p>
        </w:tc>
        <w:tc>
          <w:tcPr>
            <w:tcW w:w="1701" w:type="dxa"/>
          </w:tcPr>
          <w:p w:rsidR="002C248B" w:rsidRPr="00CE30D6" w:rsidRDefault="002C248B" w:rsidP="005E22F0">
            <w:pPr>
              <w:pStyle w:val="a7"/>
              <w:ind w:left="0"/>
              <w:jc w:val="center"/>
              <w:rPr>
                <w:sz w:val="22"/>
              </w:rPr>
            </w:pPr>
            <w:r w:rsidRPr="00CE30D6">
              <w:rPr>
                <w:sz w:val="22"/>
              </w:rPr>
              <w:t>28,6</w:t>
            </w:r>
          </w:p>
        </w:tc>
        <w:tc>
          <w:tcPr>
            <w:tcW w:w="1559" w:type="dxa"/>
          </w:tcPr>
          <w:p w:rsidR="002C248B" w:rsidRPr="00CE30D6" w:rsidRDefault="002C248B" w:rsidP="005E22F0">
            <w:pPr>
              <w:pStyle w:val="a7"/>
              <w:ind w:left="0"/>
              <w:jc w:val="center"/>
              <w:rPr>
                <w:sz w:val="22"/>
              </w:rPr>
            </w:pPr>
            <w:r w:rsidRPr="00CE30D6">
              <w:rPr>
                <w:sz w:val="22"/>
              </w:rPr>
              <w:t>3,1</w:t>
            </w:r>
          </w:p>
        </w:tc>
        <w:tc>
          <w:tcPr>
            <w:tcW w:w="1276" w:type="dxa"/>
          </w:tcPr>
          <w:p w:rsidR="002C248B" w:rsidRPr="00CE30D6" w:rsidRDefault="002C248B" w:rsidP="005E22F0">
            <w:pPr>
              <w:pStyle w:val="a7"/>
              <w:ind w:left="0"/>
              <w:jc w:val="center"/>
              <w:rPr>
                <w:sz w:val="22"/>
              </w:rPr>
            </w:pPr>
            <w:r w:rsidRPr="00CE30D6">
              <w:rPr>
                <w:sz w:val="22"/>
              </w:rPr>
              <w:t>32</w:t>
            </w:r>
          </w:p>
        </w:tc>
        <w:tc>
          <w:tcPr>
            <w:tcW w:w="1417" w:type="dxa"/>
          </w:tcPr>
          <w:p w:rsidR="002C248B" w:rsidRPr="00CE30D6" w:rsidRDefault="002C248B" w:rsidP="005E22F0">
            <w:pPr>
              <w:pStyle w:val="a7"/>
              <w:ind w:left="0"/>
              <w:jc w:val="center"/>
              <w:rPr>
                <w:sz w:val="22"/>
              </w:rPr>
            </w:pPr>
            <w:r w:rsidRPr="00CE30D6">
              <w:rPr>
                <w:sz w:val="22"/>
              </w:rPr>
              <w:t>760</w:t>
            </w:r>
          </w:p>
        </w:tc>
      </w:tr>
      <w:tr w:rsidR="002C248B" w:rsidRPr="00CE30D6" w:rsidTr="005E22F0">
        <w:trPr>
          <w:trHeight w:val="291"/>
          <w:jc w:val="center"/>
        </w:trPr>
        <w:tc>
          <w:tcPr>
            <w:tcW w:w="709" w:type="dxa"/>
          </w:tcPr>
          <w:p w:rsidR="002C248B" w:rsidRPr="00CE30D6" w:rsidRDefault="002C248B" w:rsidP="005E22F0">
            <w:pPr>
              <w:pStyle w:val="a7"/>
              <w:ind w:left="0"/>
              <w:jc w:val="center"/>
              <w:rPr>
                <w:sz w:val="22"/>
              </w:rPr>
            </w:pPr>
            <w:r w:rsidRPr="00CE30D6">
              <w:rPr>
                <w:sz w:val="22"/>
                <w:lang w:val="en-US"/>
              </w:rPr>
              <w:t>Li</w:t>
            </w:r>
            <w:r w:rsidRPr="00CE30D6">
              <w:rPr>
                <w:sz w:val="22"/>
              </w:rPr>
              <w:t>-В</w:t>
            </w:r>
          </w:p>
        </w:tc>
        <w:tc>
          <w:tcPr>
            <w:tcW w:w="882" w:type="dxa"/>
            <w:vMerge/>
          </w:tcPr>
          <w:p w:rsidR="002C248B" w:rsidRPr="00CE30D6" w:rsidRDefault="002C248B" w:rsidP="005E22F0">
            <w:pPr>
              <w:pStyle w:val="a7"/>
              <w:ind w:left="0"/>
              <w:jc w:val="center"/>
              <w:rPr>
                <w:sz w:val="22"/>
              </w:rPr>
            </w:pPr>
          </w:p>
        </w:tc>
        <w:tc>
          <w:tcPr>
            <w:tcW w:w="1494" w:type="dxa"/>
          </w:tcPr>
          <w:p w:rsidR="002C248B" w:rsidRPr="00CE30D6" w:rsidRDefault="002C248B" w:rsidP="005E22F0">
            <w:pPr>
              <w:pStyle w:val="a7"/>
              <w:ind w:left="0"/>
              <w:jc w:val="center"/>
              <w:rPr>
                <w:sz w:val="22"/>
              </w:rPr>
            </w:pPr>
            <w:r w:rsidRPr="00CE30D6">
              <w:rPr>
                <w:sz w:val="22"/>
              </w:rPr>
              <w:t>0,23</w:t>
            </w:r>
          </w:p>
        </w:tc>
        <w:tc>
          <w:tcPr>
            <w:tcW w:w="1701" w:type="dxa"/>
          </w:tcPr>
          <w:p w:rsidR="002C248B" w:rsidRPr="00CE30D6" w:rsidRDefault="002C248B" w:rsidP="005E22F0">
            <w:pPr>
              <w:pStyle w:val="a7"/>
              <w:ind w:left="0"/>
              <w:jc w:val="center"/>
              <w:rPr>
                <w:sz w:val="22"/>
              </w:rPr>
            </w:pPr>
            <w:r w:rsidRPr="00CE30D6">
              <w:rPr>
                <w:sz w:val="22"/>
              </w:rPr>
              <w:t>29,5</w:t>
            </w:r>
          </w:p>
        </w:tc>
        <w:tc>
          <w:tcPr>
            <w:tcW w:w="1559" w:type="dxa"/>
          </w:tcPr>
          <w:p w:rsidR="002C248B" w:rsidRPr="00CE30D6" w:rsidRDefault="002C248B" w:rsidP="005E22F0">
            <w:pPr>
              <w:pStyle w:val="a7"/>
              <w:ind w:left="0"/>
              <w:jc w:val="center"/>
              <w:rPr>
                <w:sz w:val="22"/>
              </w:rPr>
            </w:pPr>
            <w:r w:rsidRPr="00CE30D6">
              <w:rPr>
                <w:sz w:val="22"/>
              </w:rPr>
              <w:t>1,5</w:t>
            </w:r>
          </w:p>
        </w:tc>
        <w:tc>
          <w:tcPr>
            <w:tcW w:w="1276" w:type="dxa"/>
          </w:tcPr>
          <w:p w:rsidR="002C248B" w:rsidRPr="00CE30D6" w:rsidRDefault="002C248B" w:rsidP="005E22F0">
            <w:pPr>
              <w:pStyle w:val="a7"/>
              <w:ind w:left="0"/>
              <w:jc w:val="center"/>
              <w:rPr>
                <w:sz w:val="22"/>
              </w:rPr>
            </w:pPr>
            <w:r w:rsidRPr="00CE30D6">
              <w:rPr>
                <w:sz w:val="22"/>
              </w:rPr>
              <w:t>60</w:t>
            </w:r>
          </w:p>
        </w:tc>
        <w:tc>
          <w:tcPr>
            <w:tcW w:w="1417" w:type="dxa"/>
          </w:tcPr>
          <w:p w:rsidR="002C248B" w:rsidRPr="00CE30D6" w:rsidRDefault="002C248B" w:rsidP="005E22F0">
            <w:pPr>
              <w:pStyle w:val="a7"/>
              <w:ind w:left="0"/>
              <w:jc w:val="center"/>
              <w:rPr>
                <w:sz w:val="22"/>
              </w:rPr>
            </w:pPr>
            <w:r w:rsidRPr="00CE30D6">
              <w:rPr>
                <w:sz w:val="22"/>
              </w:rPr>
              <w:t>1040</w:t>
            </w:r>
          </w:p>
        </w:tc>
      </w:tr>
      <w:tr w:rsidR="002C248B" w:rsidRPr="00CE30D6" w:rsidTr="005E22F0">
        <w:trPr>
          <w:trHeight w:val="417"/>
          <w:jc w:val="center"/>
        </w:trPr>
        <w:tc>
          <w:tcPr>
            <w:tcW w:w="709" w:type="dxa"/>
          </w:tcPr>
          <w:p w:rsidR="002C248B" w:rsidRPr="00CE30D6" w:rsidRDefault="002C248B" w:rsidP="005E22F0">
            <w:pPr>
              <w:pStyle w:val="a7"/>
              <w:ind w:left="0"/>
              <w:jc w:val="center"/>
              <w:rPr>
                <w:sz w:val="22"/>
              </w:rPr>
            </w:pPr>
            <w:r w:rsidRPr="00CE30D6">
              <w:rPr>
                <w:sz w:val="22"/>
                <w:lang w:val="en-US"/>
              </w:rPr>
              <w:t>Li</w:t>
            </w:r>
            <w:r w:rsidRPr="00CE30D6">
              <w:rPr>
                <w:sz w:val="22"/>
              </w:rPr>
              <w:t>-</w:t>
            </w:r>
            <w:r w:rsidRPr="00CE30D6">
              <w:rPr>
                <w:sz w:val="22"/>
                <w:lang w:val="en-US"/>
              </w:rPr>
              <w:t>Si</w:t>
            </w:r>
          </w:p>
        </w:tc>
        <w:tc>
          <w:tcPr>
            <w:tcW w:w="882" w:type="dxa"/>
            <w:vMerge w:val="restart"/>
          </w:tcPr>
          <w:p w:rsidR="002C248B" w:rsidRDefault="002C248B" w:rsidP="005E22F0">
            <w:pPr>
              <w:pStyle w:val="a7"/>
              <w:ind w:left="0"/>
              <w:jc w:val="center"/>
              <w:rPr>
                <w:sz w:val="22"/>
                <w:lang w:val="en-US"/>
              </w:rPr>
            </w:pPr>
          </w:p>
          <w:p w:rsidR="002C248B" w:rsidRPr="00CE30D6" w:rsidRDefault="002C248B" w:rsidP="005E22F0">
            <w:pPr>
              <w:pStyle w:val="a7"/>
              <w:ind w:left="0"/>
              <w:jc w:val="center"/>
              <w:rPr>
                <w:sz w:val="22"/>
              </w:rPr>
            </w:pPr>
            <w:r>
              <w:rPr>
                <w:sz w:val="22"/>
                <w:lang w:val="en-US"/>
              </w:rPr>
              <w:t>+</w:t>
            </w:r>
            <w:r w:rsidRPr="00CE30D6">
              <w:rPr>
                <w:sz w:val="22"/>
              </w:rPr>
              <w:t xml:space="preserve">50 </w:t>
            </w:r>
            <w:r w:rsidRPr="00CE30D6">
              <w:rPr>
                <w:sz w:val="22"/>
                <w:vertAlign w:val="superscript"/>
              </w:rPr>
              <w:t>о</w:t>
            </w:r>
            <w:r w:rsidRPr="00CE30D6">
              <w:rPr>
                <w:sz w:val="22"/>
              </w:rPr>
              <w:t>С</w:t>
            </w:r>
          </w:p>
        </w:tc>
        <w:tc>
          <w:tcPr>
            <w:tcW w:w="1494" w:type="dxa"/>
          </w:tcPr>
          <w:p w:rsidR="002C248B" w:rsidRPr="00CE30D6" w:rsidRDefault="002C248B" w:rsidP="005E22F0">
            <w:pPr>
              <w:pStyle w:val="a7"/>
              <w:ind w:left="0"/>
              <w:jc w:val="center"/>
              <w:rPr>
                <w:sz w:val="22"/>
              </w:rPr>
            </w:pPr>
            <w:r w:rsidRPr="00CE30D6">
              <w:rPr>
                <w:sz w:val="22"/>
              </w:rPr>
              <w:t>0,33</w:t>
            </w:r>
          </w:p>
        </w:tc>
        <w:tc>
          <w:tcPr>
            <w:tcW w:w="1701" w:type="dxa"/>
          </w:tcPr>
          <w:p w:rsidR="002C248B" w:rsidRPr="00CE30D6" w:rsidRDefault="002C248B" w:rsidP="005E22F0">
            <w:pPr>
              <w:pStyle w:val="a7"/>
              <w:ind w:left="0"/>
              <w:jc w:val="center"/>
              <w:rPr>
                <w:sz w:val="22"/>
              </w:rPr>
            </w:pPr>
            <w:r w:rsidRPr="00CE30D6">
              <w:rPr>
                <w:sz w:val="22"/>
              </w:rPr>
              <w:t>29,4</w:t>
            </w:r>
          </w:p>
        </w:tc>
        <w:tc>
          <w:tcPr>
            <w:tcW w:w="1559" w:type="dxa"/>
          </w:tcPr>
          <w:p w:rsidR="002C248B" w:rsidRPr="00CE30D6" w:rsidRDefault="002C248B" w:rsidP="005E22F0">
            <w:pPr>
              <w:pStyle w:val="a7"/>
              <w:ind w:left="0"/>
              <w:jc w:val="center"/>
              <w:rPr>
                <w:sz w:val="22"/>
              </w:rPr>
            </w:pPr>
            <w:r w:rsidRPr="00CE30D6">
              <w:rPr>
                <w:sz w:val="22"/>
              </w:rPr>
              <w:t>2,6</w:t>
            </w:r>
          </w:p>
        </w:tc>
        <w:tc>
          <w:tcPr>
            <w:tcW w:w="1276" w:type="dxa"/>
          </w:tcPr>
          <w:p w:rsidR="002C248B" w:rsidRPr="00CE30D6" w:rsidRDefault="002C248B" w:rsidP="005E22F0">
            <w:pPr>
              <w:pStyle w:val="a7"/>
              <w:ind w:left="0"/>
              <w:jc w:val="center"/>
              <w:rPr>
                <w:sz w:val="22"/>
              </w:rPr>
            </w:pPr>
            <w:r w:rsidRPr="00CE30D6">
              <w:rPr>
                <w:sz w:val="22"/>
              </w:rPr>
              <w:t>44</w:t>
            </w:r>
          </w:p>
        </w:tc>
        <w:tc>
          <w:tcPr>
            <w:tcW w:w="1417" w:type="dxa"/>
          </w:tcPr>
          <w:p w:rsidR="002C248B" w:rsidRPr="00CE30D6" w:rsidRDefault="002C248B" w:rsidP="005E22F0">
            <w:pPr>
              <w:pStyle w:val="a7"/>
              <w:ind w:left="0"/>
              <w:jc w:val="center"/>
              <w:rPr>
                <w:sz w:val="22"/>
              </w:rPr>
            </w:pPr>
            <w:r w:rsidRPr="00CE30D6">
              <w:rPr>
                <w:sz w:val="22"/>
              </w:rPr>
              <w:t>1030</w:t>
            </w:r>
          </w:p>
        </w:tc>
      </w:tr>
      <w:tr w:rsidR="002C248B" w:rsidRPr="00CE30D6" w:rsidTr="005E22F0">
        <w:trPr>
          <w:trHeight w:val="289"/>
          <w:jc w:val="center"/>
        </w:trPr>
        <w:tc>
          <w:tcPr>
            <w:tcW w:w="709" w:type="dxa"/>
          </w:tcPr>
          <w:p w:rsidR="002C248B" w:rsidRPr="00CE30D6" w:rsidRDefault="002C248B" w:rsidP="005E22F0">
            <w:pPr>
              <w:pStyle w:val="a7"/>
              <w:ind w:left="0"/>
              <w:jc w:val="center"/>
              <w:rPr>
                <w:sz w:val="22"/>
              </w:rPr>
            </w:pPr>
            <w:r w:rsidRPr="00CE30D6">
              <w:rPr>
                <w:sz w:val="22"/>
                <w:lang w:val="en-US"/>
              </w:rPr>
              <w:t>Li</w:t>
            </w:r>
            <w:r w:rsidRPr="00CE30D6">
              <w:rPr>
                <w:sz w:val="22"/>
              </w:rPr>
              <w:t>-В</w:t>
            </w:r>
          </w:p>
        </w:tc>
        <w:tc>
          <w:tcPr>
            <w:tcW w:w="882" w:type="dxa"/>
            <w:vMerge/>
          </w:tcPr>
          <w:p w:rsidR="002C248B" w:rsidRPr="00CE30D6" w:rsidRDefault="002C248B" w:rsidP="005E22F0">
            <w:pPr>
              <w:pStyle w:val="a7"/>
              <w:ind w:left="0"/>
              <w:jc w:val="center"/>
              <w:rPr>
                <w:sz w:val="22"/>
              </w:rPr>
            </w:pPr>
          </w:p>
        </w:tc>
        <w:tc>
          <w:tcPr>
            <w:tcW w:w="1494" w:type="dxa"/>
          </w:tcPr>
          <w:p w:rsidR="002C248B" w:rsidRPr="00CE30D6" w:rsidRDefault="002C248B" w:rsidP="005E22F0">
            <w:pPr>
              <w:pStyle w:val="a7"/>
              <w:ind w:left="0"/>
              <w:jc w:val="center"/>
              <w:rPr>
                <w:sz w:val="22"/>
              </w:rPr>
            </w:pPr>
            <w:r w:rsidRPr="00CE30D6">
              <w:rPr>
                <w:sz w:val="22"/>
              </w:rPr>
              <w:t>0,17</w:t>
            </w:r>
          </w:p>
        </w:tc>
        <w:tc>
          <w:tcPr>
            <w:tcW w:w="1701" w:type="dxa"/>
          </w:tcPr>
          <w:p w:rsidR="002C248B" w:rsidRPr="00CE30D6" w:rsidRDefault="002C248B" w:rsidP="005E22F0">
            <w:pPr>
              <w:pStyle w:val="a7"/>
              <w:ind w:left="0"/>
              <w:jc w:val="center"/>
              <w:rPr>
                <w:sz w:val="22"/>
              </w:rPr>
            </w:pPr>
            <w:r w:rsidRPr="00CE30D6">
              <w:rPr>
                <w:sz w:val="22"/>
              </w:rPr>
              <w:t>30,2</w:t>
            </w:r>
          </w:p>
        </w:tc>
        <w:tc>
          <w:tcPr>
            <w:tcW w:w="1559" w:type="dxa"/>
          </w:tcPr>
          <w:p w:rsidR="002C248B" w:rsidRPr="00CE30D6" w:rsidRDefault="002C248B" w:rsidP="005E22F0">
            <w:pPr>
              <w:pStyle w:val="a7"/>
              <w:ind w:left="0"/>
              <w:jc w:val="center"/>
              <w:rPr>
                <w:sz w:val="22"/>
              </w:rPr>
            </w:pPr>
            <w:r w:rsidRPr="00CE30D6">
              <w:rPr>
                <w:sz w:val="22"/>
              </w:rPr>
              <w:t>1,4</w:t>
            </w:r>
          </w:p>
        </w:tc>
        <w:tc>
          <w:tcPr>
            <w:tcW w:w="1276" w:type="dxa"/>
          </w:tcPr>
          <w:p w:rsidR="002C248B" w:rsidRPr="00CE30D6" w:rsidRDefault="002C248B" w:rsidP="005E22F0">
            <w:pPr>
              <w:pStyle w:val="a7"/>
              <w:ind w:left="0"/>
              <w:jc w:val="center"/>
              <w:rPr>
                <w:sz w:val="22"/>
              </w:rPr>
            </w:pPr>
            <w:r w:rsidRPr="00CE30D6">
              <w:rPr>
                <w:sz w:val="22"/>
              </w:rPr>
              <w:t>75</w:t>
            </w:r>
          </w:p>
        </w:tc>
        <w:tc>
          <w:tcPr>
            <w:tcW w:w="1417" w:type="dxa"/>
          </w:tcPr>
          <w:p w:rsidR="002C248B" w:rsidRPr="00CE30D6" w:rsidRDefault="002C248B" w:rsidP="005E22F0">
            <w:pPr>
              <w:pStyle w:val="a7"/>
              <w:ind w:left="0"/>
              <w:jc w:val="center"/>
              <w:rPr>
                <w:sz w:val="22"/>
              </w:rPr>
            </w:pPr>
            <w:r w:rsidRPr="00CE30D6">
              <w:rPr>
                <w:sz w:val="22"/>
              </w:rPr>
              <w:t>1300</w:t>
            </w:r>
          </w:p>
        </w:tc>
      </w:tr>
    </w:tbl>
    <w:p w:rsidR="002C248B" w:rsidRPr="00CE30D6" w:rsidRDefault="002C248B" w:rsidP="002C248B">
      <w:pPr>
        <w:pStyle w:val="a7"/>
        <w:ind w:left="0"/>
        <w:rPr>
          <w:sz w:val="18"/>
        </w:rPr>
      </w:pPr>
    </w:p>
    <w:p w:rsidR="002C248B" w:rsidRDefault="002C248B" w:rsidP="002C248B">
      <w:pPr>
        <w:ind w:firstLine="709"/>
        <w:jc w:val="both"/>
      </w:pPr>
      <w:r>
        <w:t>Как видно из табл.</w:t>
      </w:r>
      <w:r w:rsidRPr="007E78CE">
        <w:t xml:space="preserve">  1, время выхода на режим</w:t>
      </w:r>
      <w:r>
        <w:t xml:space="preserve">, </w:t>
      </w:r>
      <w:r w:rsidRPr="007E78CE">
        <w:t xml:space="preserve"> </w:t>
      </w:r>
      <w:r>
        <w:t>п</w:t>
      </w:r>
      <w:r w:rsidRPr="007E78CE">
        <w:t xml:space="preserve">адение напряжения за  20 с  </w:t>
      </w:r>
      <w:r>
        <w:t xml:space="preserve">и время разряда </w:t>
      </w:r>
      <w:r w:rsidRPr="007E78CE">
        <w:t xml:space="preserve">до напряжения  24 В  </w:t>
      </w:r>
      <w:r>
        <w:t xml:space="preserve">у </w:t>
      </w:r>
      <w:r w:rsidRPr="007E78CE">
        <w:t xml:space="preserve">образцов батарей с анодами из </w:t>
      </w:r>
      <w:r>
        <w:t xml:space="preserve">сплава </w:t>
      </w:r>
      <w:r w:rsidRPr="007E78CE">
        <w:rPr>
          <w:lang w:val="en-US"/>
        </w:rPr>
        <w:t>Li</w:t>
      </w:r>
      <w:r w:rsidRPr="007E78CE">
        <w:t>-</w:t>
      </w:r>
      <w:r w:rsidRPr="007E78CE">
        <w:rPr>
          <w:lang w:val="en-US"/>
        </w:rPr>
        <w:t>B</w:t>
      </w:r>
      <w:r>
        <w:t xml:space="preserve">      </w:t>
      </w:r>
      <w:r w:rsidRPr="007E78CE">
        <w:t xml:space="preserve">  почти в</w:t>
      </w:r>
      <w:r>
        <w:t xml:space="preserve">двое </w:t>
      </w:r>
      <w:r w:rsidRPr="007E78CE">
        <w:t xml:space="preserve">меньше, чем у образцов батарей с анодами из сплава </w:t>
      </w:r>
      <w:r w:rsidRPr="007E78CE">
        <w:rPr>
          <w:lang w:val="en-US"/>
        </w:rPr>
        <w:t>Li</w:t>
      </w:r>
      <w:r w:rsidRPr="007E78CE">
        <w:t>-</w:t>
      </w:r>
      <w:r w:rsidRPr="007E78CE">
        <w:rPr>
          <w:lang w:val="en-US"/>
        </w:rPr>
        <w:t>Si</w:t>
      </w:r>
      <w:r>
        <w:t>.</w:t>
      </w:r>
    </w:p>
    <w:p w:rsidR="002C248B" w:rsidRPr="0010586C" w:rsidRDefault="002C248B" w:rsidP="0010586C">
      <w:pPr>
        <w:ind w:firstLine="709"/>
        <w:jc w:val="both"/>
      </w:pPr>
      <w:r w:rsidRPr="007E78CE">
        <w:t>В т</w:t>
      </w:r>
      <w:r>
        <w:t xml:space="preserve">абл. 2 </w:t>
      </w:r>
      <w:r w:rsidRPr="007E78CE">
        <w:t xml:space="preserve">приведены сравнительные характеристики тепловой батареи диаметром  70 мм  с временем работы  610 с, </w:t>
      </w:r>
      <w:r>
        <w:t>требованием</w:t>
      </w:r>
      <w:r w:rsidRPr="007E78CE">
        <w:t xml:space="preserve"> к которой является обеспечение больших импульсных токовых нагрузок до  100 А  на всём протяжении времени разряда. </w:t>
      </w:r>
    </w:p>
    <w:p w:rsidR="002C248B" w:rsidRPr="00CE30D6" w:rsidRDefault="002C248B" w:rsidP="002C248B">
      <w:pPr>
        <w:ind w:firstLine="709"/>
        <w:rPr>
          <w:sz w:val="18"/>
        </w:rPr>
      </w:pPr>
      <w:r w:rsidRPr="00CE30D6">
        <w:rPr>
          <w:sz w:val="18"/>
        </w:rPr>
        <w:lastRenderedPageBreak/>
        <w:t xml:space="preserve">                                                                                                           </w:t>
      </w:r>
      <w:r>
        <w:rPr>
          <w:sz w:val="18"/>
        </w:rPr>
        <w:t xml:space="preserve">                                                        </w:t>
      </w:r>
      <w:r w:rsidRPr="00CE30D6">
        <w:rPr>
          <w:sz w:val="18"/>
        </w:rPr>
        <w:t>Таблица  2</w:t>
      </w:r>
    </w:p>
    <w:p w:rsidR="002C248B" w:rsidRDefault="002C248B" w:rsidP="002C248B">
      <w:pPr>
        <w:jc w:val="center"/>
        <w:rPr>
          <w:sz w:val="20"/>
        </w:rPr>
      </w:pPr>
      <w:r w:rsidRPr="00CE30D6">
        <w:rPr>
          <w:sz w:val="20"/>
        </w:rPr>
        <w:t xml:space="preserve">Сравнительные результаты испытаний макетных образцов тепловых батарей  </w:t>
      </w:r>
      <w:r w:rsidRPr="00CE30D6">
        <w:rPr>
          <w:sz w:val="20"/>
        </w:rPr>
        <w:sym w:font="Symbol" w:char="F0C6"/>
      </w:r>
      <w:r>
        <w:rPr>
          <w:sz w:val="20"/>
        </w:rPr>
        <w:t xml:space="preserve"> 70 мм,</w:t>
      </w:r>
    </w:p>
    <w:p w:rsidR="002C248B" w:rsidRPr="00CE30D6" w:rsidRDefault="002C248B" w:rsidP="002C248B">
      <w:pPr>
        <w:jc w:val="center"/>
        <w:rPr>
          <w:sz w:val="20"/>
        </w:rPr>
      </w:pPr>
      <w:r>
        <w:rPr>
          <w:sz w:val="20"/>
        </w:rPr>
        <w:t xml:space="preserve"> Н = 172 мм </w:t>
      </w:r>
      <w:r w:rsidRPr="00CE30D6">
        <w:rPr>
          <w:sz w:val="20"/>
        </w:rPr>
        <w:t xml:space="preserve">с  электрохимическим элементом  </w:t>
      </w:r>
      <w:r w:rsidRPr="00CE30D6">
        <w:rPr>
          <w:sz w:val="20"/>
        </w:rPr>
        <w:sym w:font="Symbol" w:char="F0C6"/>
      </w:r>
      <w:r w:rsidRPr="00CE30D6">
        <w:rPr>
          <w:sz w:val="20"/>
        </w:rPr>
        <w:t xml:space="preserve"> 50 мм  с различным составом анодов</w:t>
      </w:r>
    </w:p>
    <w:p w:rsidR="002C248B" w:rsidRPr="00757F31" w:rsidRDefault="002C248B" w:rsidP="002C248B">
      <w:pPr>
        <w:ind w:firstLine="709"/>
        <w:jc w:val="both"/>
        <w:rPr>
          <w:sz w:val="12"/>
        </w:rPr>
      </w:pPr>
    </w:p>
    <w:tbl>
      <w:tblPr>
        <w:tblW w:w="8650" w:type="dxa"/>
        <w:jc w:val="center"/>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1E0"/>
      </w:tblPr>
      <w:tblGrid>
        <w:gridCol w:w="1632"/>
        <w:gridCol w:w="1062"/>
        <w:gridCol w:w="1562"/>
        <w:gridCol w:w="1559"/>
        <w:gridCol w:w="1560"/>
        <w:gridCol w:w="1275"/>
      </w:tblGrid>
      <w:tr w:rsidR="002C248B" w:rsidRPr="00CE30D6" w:rsidTr="005E22F0">
        <w:trPr>
          <w:jc w:val="center"/>
        </w:trPr>
        <w:tc>
          <w:tcPr>
            <w:tcW w:w="1632" w:type="dxa"/>
            <w:vMerge w:val="restart"/>
            <w:tcBorders>
              <w:top w:val="single" w:sz="4" w:space="0" w:color="auto"/>
              <w:left w:val="single" w:sz="4" w:space="0" w:color="auto"/>
              <w:bottom w:val="single" w:sz="4" w:space="0" w:color="auto"/>
              <w:right w:val="single" w:sz="4" w:space="0" w:color="auto"/>
            </w:tcBorders>
            <w:vAlign w:val="center"/>
          </w:tcPr>
          <w:p w:rsidR="002C248B" w:rsidRPr="00CE30D6" w:rsidRDefault="002C248B" w:rsidP="005E22F0">
            <w:pPr>
              <w:jc w:val="center"/>
              <w:rPr>
                <w:sz w:val="20"/>
              </w:rPr>
            </w:pPr>
            <w:r w:rsidRPr="00CE30D6">
              <w:rPr>
                <w:sz w:val="20"/>
                <w:szCs w:val="22"/>
              </w:rPr>
              <w:t>Состав</w:t>
            </w:r>
          </w:p>
          <w:p w:rsidR="002C248B" w:rsidRPr="00CE30D6" w:rsidRDefault="002C248B" w:rsidP="005E22F0">
            <w:pPr>
              <w:jc w:val="center"/>
              <w:rPr>
                <w:sz w:val="20"/>
              </w:rPr>
            </w:pPr>
            <w:r w:rsidRPr="00CE30D6">
              <w:rPr>
                <w:sz w:val="20"/>
                <w:szCs w:val="22"/>
              </w:rPr>
              <w:t>анодов</w:t>
            </w:r>
          </w:p>
        </w:tc>
        <w:tc>
          <w:tcPr>
            <w:tcW w:w="1062" w:type="dxa"/>
            <w:vMerge w:val="restart"/>
            <w:tcBorders>
              <w:top w:val="single" w:sz="4" w:space="0" w:color="auto"/>
              <w:left w:val="single" w:sz="4" w:space="0" w:color="auto"/>
              <w:bottom w:val="single" w:sz="4" w:space="0" w:color="auto"/>
              <w:right w:val="single" w:sz="4" w:space="0" w:color="auto"/>
            </w:tcBorders>
            <w:vAlign w:val="center"/>
          </w:tcPr>
          <w:p w:rsidR="002C248B" w:rsidRPr="00CE30D6" w:rsidRDefault="002C248B" w:rsidP="005E22F0">
            <w:pPr>
              <w:jc w:val="center"/>
              <w:rPr>
                <w:sz w:val="20"/>
              </w:rPr>
            </w:pPr>
            <w:r w:rsidRPr="00CE30D6">
              <w:rPr>
                <w:sz w:val="20"/>
                <w:szCs w:val="22"/>
              </w:rPr>
              <w:t>Темпе-</w:t>
            </w:r>
          </w:p>
          <w:p w:rsidR="002C248B" w:rsidRPr="00CE30D6" w:rsidRDefault="002C248B" w:rsidP="005E22F0">
            <w:pPr>
              <w:jc w:val="center"/>
              <w:rPr>
                <w:sz w:val="20"/>
              </w:rPr>
            </w:pPr>
            <w:r w:rsidRPr="00CE30D6">
              <w:rPr>
                <w:sz w:val="20"/>
                <w:szCs w:val="22"/>
              </w:rPr>
              <w:t>ратура,</w:t>
            </w:r>
          </w:p>
          <w:p w:rsidR="002C248B" w:rsidRPr="00CE30D6" w:rsidRDefault="002C248B" w:rsidP="005E22F0">
            <w:pPr>
              <w:jc w:val="center"/>
              <w:rPr>
                <w:sz w:val="20"/>
              </w:rPr>
            </w:pPr>
            <w:r w:rsidRPr="00CE30D6">
              <w:rPr>
                <w:sz w:val="20"/>
                <w:szCs w:val="22"/>
                <w:vertAlign w:val="superscript"/>
              </w:rPr>
              <w:t>о</w:t>
            </w:r>
            <w:r w:rsidRPr="00CE30D6">
              <w:rPr>
                <w:sz w:val="20"/>
                <w:szCs w:val="22"/>
              </w:rPr>
              <w:t>С</w:t>
            </w:r>
          </w:p>
        </w:tc>
        <w:tc>
          <w:tcPr>
            <w:tcW w:w="1562" w:type="dxa"/>
            <w:tcBorders>
              <w:top w:val="single" w:sz="4" w:space="0" w:color="auto"/>
              <w:left w:val="single" w:sz="4" w:space="0" w:color="auto"/>
              <w:bottom w:val="single" w:sz="4" w:space="0" w:color="auto"/>
              <w:right w:val="single" w:sz="4" w:space="0" w:color="auto"/>
            </w:tcBorders>
            <w:vAlign w:val="center"/>
          </w:tcPr>
          <w:p w:rsidR="002C248B" w:rsidRPr="00CE30D6" w:rsidRDefault="002C248B" w:rsidP="005E22F0">
            <w:pPr>
              <w:jc w:val="center"/>
              <w:rPr>
                <w:sz w:val="20"/>
              </w:rPr>
            </w:pPr>
            <w:r w:rsidRPr="00CE30D6">
              <w:rPr>
                <w:sz w:val="20"/>
                <w:szCs w:val="22"/>
              </w:rPr>
              <w:t>Напряжение на  1,5</w:t>
            </w:r>
            <w:r w:rsidR="003C1C1A">
              <w:rPr>
                <w:sz w:val="20"/>
                <w:szCs w:val="22"/>
              </w:rPr>
              <w:t>-й</w:t>
            </w:r>
            <w:r w:rsidRPr="00CE30D6">
              <w:rPr>
                <w:sz w:val="20"/>
                <w:szCs w:val="22"/>
              </w:rPr>
              <w:t xml:space="preserve"> с, </w:t>
            </w:r>
          </w:p>
          <w:p w:rsidR="002C248B" w:rsidRPr="003C1C1A" w:rsidRDefault="002C248B" w:rsidP="005E22F0">
            <w:pPr>
              <w:jc w:val="center"/>
              <w:rPr>
                <w:sz w:val="20"/>
              </w:rPr>
            </w:pPr>
            <w:r w:rsidRPr="00CE30D6">
              <w:rPr>
                <w:sz w:val="20"/>
                <w:szCs w:val="22"/>
              </w:rPr>
              <w:t>В</w:t>
            </w:r>
          </w:p>
        </w:tc>
        <w:tc>
          <w:tcPr>
            <w:tcW w:w="1559" w:type="dxa"/>
            <w:tcBorders>
              <w:top w:val="single" w:sz="4" w:space="0" w:color="auto"/>
              <w:left w:val="single" w:sz="4" w:space="0" w:color="auto"/>
              <w:bottom w:val="single" w:sz="4" w:space="0" w:color="auto"/>
              <w:right w:val="single" w:sz="4" w:space="0" w:color="auto"/>
            </w:tcBorders>
            <w:vAlign w:val="center"/>
          </w:tcPr>
          <w:p w:rsidR="002C248B" w:rsidRPr="00CE30D6" w:rsidRDefault="002C248B" w:rsidP="005E22F0">
            <w:pPr>
              <w:jc w:val="center"/>
              <w:rPr>
                <w:sz w:val="20"/>
              </w:rPr>
            </w:pPr>
            <w:r w:rsidRPr="00CE30D6">
              <w:rPr>
                <w:sz w:val="20"/>
                <w:szCs w:val="22"/>
              </w:rPr>
              <w:t>Напряжение на  602-й с, В</w:t>
            </w:r>
          </w:p>
        </w:tc>
        <w:tc>
          <w:tcPr>
            <w:tcW w:w="1560" w:type="dxa"/>
            <w:tcBorders>
              <w:top w:val="single" w:sz="4" w:space="0" w:color="auto"/>
              <w:left w:val="single" w:sz="4" w:space="0" w:color="auto"/>
              <w:bottom w:val="single" w:sz="4" w:space="0" w:color="auto"/>
              <w:right w:val="single" w:sz="4" w:space="0" w:color="auto"/>
            </w:tcBorders>
            <w:vAlign w:val="center"/>
          </w:tcPr>
          <w:p w:rsidR="002C248B" w:rsidRPr="00CE30D6" w:rsidRDefault="002C248B" w:rsidP="005E22F0">
            <w:pPr>
              <w:jc w:val="center"/>
              <w:rPr>
                <w:sz w:val="20"/>
              </w:rPr>
            </w:pPr>
            <w:r w:rsidRPr="00CE30D6">
              <w:rPr>
                <w:sz w:val="20"/>
                <w:szCs w:val="22"/>
              </w:rPr>
              <w:t>Напряжение на  610</w:t>
            </w:r>
            <w:r w:rsidR="003C1C1A">
              <w:rPr>
                <w:sz w:val="20"/>
                <w:szCs w:val="22"/>
              </w:rPr>
              <w:t>-й</w:t>
            </w:r>
            <w:r w:rsidRPr="00CE30D6">
              <w:rPr>
                <w:sz w:val="20"/>
                <w:szCs w:val="22"/>
              </w:rPr>
              <w:t xml:space="preserve"> с,</w:t>
            </w:r>
          </w:p>
          <w:p w:rsidR="002C248B" w:rsidRPr="00CE30D6" w:rsidRDefault="002C248B" w:rsidP="005E22F0">
            <w:pPr>
              <w:jc w:val="center"/>
              <w:rPr>
                <w:sz w:val="20"/>
              </w:rPr>
            </w:pPr>
            <w:r w:rsidRPr="00CE30D6">
              <w:rPr>
                <w:sz w:val="20"/>
                <w:szCs w:val="22"/>
              </w:rPr>
              <w:t>В</w:t>
            </w:r>
          </w:p>
        </w:tc>
        <w:tc>
          <w:tcPr>
            <w:tcW w:w="1275" w:type="dxa"/>
            <w:vMerge w:val="restart"/>
            <w:tcBorders>
              <w:top w:val="single" w:sz="4" w:space="0" w:color="auto"/>
              <w:left w:val="single" w:sz="4" w:space="0" w:color="auto"/>
              <w:right w:val="single" w:sz="4" w:space="0" w:color="auto"/>
            </w:tcBorders>
            <w:vAlign w:val="center"/>
          </w:tcPr>
          <w:p w:rsidR="002C248B" w:rsidRDefault="002C248B" w:rsidP="005E22F0">
            <w:pPr>
              <w:jc w:val="center"/>
              <w:rPr>
                <w:sz w:val="20"/>
              </w:rPr>
            </w:pPr>
            <w:r>
              <w:rPr>
                <w:sz w:val="20"/>
                <w:szCs w:val="22"/>
              </w:rPr>
              <w:t>Время работы</w:t>
            </w:r>
          </w:p>
          <w:p w:rsidR="002C248B" w:rsidRDefault="002C248B" w:rsidP="005E22F0">
            <w:pPr>
              <w:jc w:val="center"/>
              <w:rPr>
                <w:sz w:val="20"/>
              </w:rPr>
            </w:pPr>
            <w:r w:rsidRPr="00CE30D6">
              <w:rPr>
                <w:sz w:val="20"/>
                <w:szCs w:val="22"/>
              </w:rPr>
              <w:t>до  49 В,</w:t>
            </w:r>
          </w:p>
          <w:p w:rsidR="002C248B" w:rsidRPr="00CE30D6" w:rsidRDefault="002C248B" w:rsidP="005E22F0">
            <w:pPr>
              <w:jc w:val="center"/>
              <w:rPr>
                <w:sz w:val="20"/>
              </w:rPr>
            </w:pPr>
            <w:r w:rsidRPr="00CE30D6">
              <w:rPr>
                <w:sz w:val="20"/>
                <w:szCs w:val="22"/>
              </w:rPr>
              <w:t xml:space="preserve"> с</w:t>
            </w:r>
          </w:p>
        </w:tc>
      </w:tr>
      <w:tr w:rsidR="002C248B" w:rsidRPr="00CE30D6" w:rsidTr="005E22F0">
        <w:trPr>
          <w:jc w:val="center"/>
        </w:trPr>
        <w:tc>
          <w:tcPr>
            <w:tcW w:w="1632" w:type="dxa"/>
            <w:vMerge/>
            <w:tcBorders>
              <w:top w:val="single" w:sz="4" w:space="0" w:color="auto"/>
              <w:left w:val="single" w:sz="4" w:space="0" w:color="auto"/>
              <w:bottom w:val="single" w:sz="4" w:space="0" w:color="auto"/>
              <w:right w:val="single" w:sz="4" w:space="0" w:color="auto"/>
            </w:tcBorders>
            <w:vAlign w:val="center"/>
          </w:tcPr>
          <w:p w:rsidR="002C248B" w:rsidRPr="00CE30D6" w:rsidRDefault="002C248B" w:rsidP="005E22F0"/>
        </w:tc>
        <w:tc>
          <w:tcPr>
            <w:tcW w:w="1062" w:type="dxa"/>
            <w:vMerge/>
            <w:tcBorders>
              <w:top w:val="single" w:sz="4" w:space="0" w:color="auto"/>
              <w:left w:val="single" w:sz="4" w:space="0" w:color="auto"/>
              <w:bottom w:val="single" w:sz="4" w:space="0" w:color="auto"/>
              <w:right w:val="single" w:sz="4" w:space="0" w:color="auto"/>
            </w:tcBorders>
            <w:vAlign w:val="center"/>
          </w:tcPr>
          <w:p w:rsidR="002C248B" w:rsidRPr="00CE30D6" w:rsidRDefault="002C248B" w:rsidP="005E22F0"/>
        </w:tc>
        <w:tc>
          <w:tcPr>
            <w:tcW w:w="1562" w:type="dxa"/>
            <w:tcBorders>
              <w:top w:val="single" w:sz="4" w:space="0" w:color="auto"/>
              <w:left w:val="single" w:sz="4" w:space="0" w:color="auto"/>
              <w:bottom w:val="single" w:sz="4" w:space="0" w:color="auto"/>
              <w:right w:val="single" w:sz="4" w:space="0" w:color="auto"/>
            </w:tcBorders>
            <w:vAlign w:val="center"/>
          </w:tcPr>
          <w:p w:rsidR="002C248B" w:rsidRPr="00CE30D6" w:rsidRDefault="002C248B" w:rsidP="005E22F0">
            <w:pPr>
              <w:jc w:val="center"/>
              <w:rPr>
                <w:sz w:val="20"/>
              </w:rPr>
            </w:pPr>
            <w:r w:rsidRPr="00CE30D6">
              <w:rPr>
                <w:spacing w:val="-20"/>
                <w:sz w:val="20"/>
                <w:szCs w:val="22"/>
                <w:lang w:val="en-US"/>
              </w:rPr>
              <w:t>R</w:t>
            </w:r>
            <w:r w:rsidRPr="00CE30D6">
              <w:rPr>
                <w:spacing w:val="-20"/>
                <w:sz w:val="20"/>
                <w:szCs w:val="22"/>
                <w:vertAlign w:val="subscript"/>
              </w:rPr>
              <w:t>Н</w:t>
            </w:r>
            <w:r w:rsidRPr="00CE30D6">
              <w:rPr>
                <w:spacing w:val="-20"/>
                <w:sz w:val="20"/>
                <w:szCs w:val="22"/>
                <w:vertAlign w:val="superscript"/>
              </w:rPr>
              <w:t>*</w:t>
            </w:r>
            <w:r w:rsidRPr="00CE30D6">
              <w:rPr>
                <w:spacing w:val="-20"/>
                <w:sz w:val="20"/>
                <w:szCs w:val="22"/>
              </w:rPr>
              <w:t xml:space="preserve"> = 0,2 Ом</w:t>
            </w:r>
          </w:p>
        </w:tc>
        <w:tc>
          <w:tcPr>
            <w:tcW w:w="1559" w:type="dxa"/>
            <w:tcBorders>
              <w:top w:val="single" w:sz="4" w:space="0" w:color="auto"/>
              <w:left w:val="single" w:sz="4" w:space="0" w:color="auto"/>
              <w:bottom w:val="single" w:sz="4" w:space="0" w:color="auto"/>
              <w:right w:val="single" w:sz="4" w:space="0" w:color="auto"/>
            </w:tcBorders>
            <w:vAlign w:val="center"/>
          </w:tcPr>
          <w:p w:rsidR="002C248B" w:rsidRPr="00CE30D6" w:rsidRDefault="002C248B" w:rsidP="005E22F0">
            <w:pPr>
              <w:jc w:val="center"/>
              <w:rPr>
                <w:spacing w:val="-20"/>
                <w:sz w:val="20"/>
                <w:lang w:val="en-US"/>
              </w:rPr>
            </w:pPr>
            <w:r w:rsidRPr="00CE30D6">
              <w:rPr>
                <w:spacing w:val="-20"/>
                <w:sz w:val="20"/>
                <w:szCs w:val="22"/>
                <w:lang w:val="en-US"/>
              </w:rPr>
              <w:t>R</w:t>
            </w:r>
            <w:r w:rsidRPr="00CE30D6">
              <w:rPr>
                <w:spacing w:val="-20"/>
                <w:sz w:val="20"/>
                <w:szCs w:val="22"/>
                <w:vertAlign w:val="subscript"/>
              </w:rPr>
              <w:t>Н</w:t>
            </w:r>
            <w:r w:rsidRPr="00CE30D6">
              <w:rPr>
                <w:spacing w:val="-20"/>
                <w:sz w:val="20"/>
                <w:szCs w:val="22"/>
              </w:rPr>
              <w:t xml:space="preserve"> = 2,45 Ом</w:t>
            </w:r>
          </w:p>
        </w:tc>
        <w:tc>
          <w:tcPr>
            <w:tcW w:w="1560" w:type="dxa"/>
            <w:tcBorders>
              <w:top w:val="single" w:sz="4" w:space="0" w:color="auto"/>
              <w:left w:val="single" w:sz="4" w:space="0" w:color="auto"/>
              <w:bottom w:val="single" w:sz="4" w:space="0" w:color="auto"/>
              <w:right w:val="single" w:sz="4" w:space="0" w:color="auto"/>
            </w:tcBorders>
            <w:vAlign w:val="center"/>
          </w:tcPr>
          <w:p w:rsidR="002C248B" w:rsidRPr="00CE30D6" w:rsidRDefault="002C248B" w:rsidP="005E22F0">
            <w:pPr>
              <w:jc w:val="center"/>
              <w:rPr>
                <w:spacing w:val="-20"/>
                <w:sz w:val="20"/>
                <w:lang w:val="en-US"/>
              </w:rPr>
            </w:pPr>
            <w:r w:rsidRPr="00CE30D6">
              <w:rPr>
                <w:spacing w:val="-20"/>
                <w:sz w:val="20"/>
                <w:szCs w:val="22"/>
                <w:lang w:val="en-US"/>
              </w:rPr>
              <w:t>R</w:t>
            </w:r>
            <w:r w:rsidRPr="00CE30D6">
              <w:rPr>
                <w:spacing w:val="-20"/>
                <w:sz w:val="20"/>
                <w:szCs w:val="22"/>
                <w:vertAlign w:val="subscript"/>
              </w:rPr>
              <w:t>Н</w:t>
            </w:r>
            <w:r w:rsidRPr="00CE30D6">
              <w:rPr>
                <w:spacing w:val="-20"/>
                <w:sz w:val="20"/>
                <w:szCs w:val="22"/>
              </w:rPr>
              <w:t xml:space="preserve"> = 29 Ом</w:t>
            </w:r>
          </w:p>
        </w:tc>
        <w:tc>
          <w:tcPr>
            <w:tcW w:w="1275" w:type="dxa"/>
            <w:vMerge/>
            <w:tcBorders>
              <w:left w:val="single" w:sz="4" w:space="0" w:color="auto"/>
              <w:bottom w:val="single" w:sz="4" w:space="0" w:color="auto"/>
              <w:right w:val="single" w:sz="4" w:space="0" w:color="auto"/>
            </w:tcBorders>
            <w:vAlign w:val="center"/>
          </w:tcPr>
          <w:p w:rsidR="002C248B" w:rsidRPr="00CE30D6" w:rsidRDefault="002C248B" w:rsidP="005E22F0">
            <w:pPr>
              <w:jc w:val="center"/>
              <w:rPr>
                <w:spacing w:val="-20"/>
                <w:lang w:val="en-US"/>
              </w:rPr>
            </w:pPr>
          </w:p>
        </w:tc>
      </w:tr>
      <w:tr w:rsidR="002C248B" w:rsidRPr="00CE30D6" w:rsidTr="005E22F0">
        <w:trPr>
          <w:jc w:val="center"/>
        </w:trPr>
        <w:tc>
          <w:tcPr>
            <w:tcW w:w="1632" w:type="dxa"/>
            <w:vMerge w:val="restart"/>
            <w:tcBorders>
              <w:top w:val="single" w:sz="4" w:space="0" w:color="auto"/>
              <w:left w:val="single" w:sz="4" w:space="0" w:color="auto"/>
              <w:right w:val="single" w:sz="4" w:space="0" w:color="auto"/>
            </w:tcBorders>
            <w:vAlign w:val="center"/>
          </w:tcPr>
          <w:p w:rsidR="002C248B" w:rsidRPr="00CE30D6" w:rsidRDefault="002C248B" w:rsidP="005E22F0">
            <w:pPr>
              <w:jc w:val="center"/>
              <w:rPr>
                <w:lang w:val="en-US"/>
              </w:rPr>
            </w:pPr>
            <w:r w:rsidRPr="00CE30D6">
              <w:rPr>
                <w:sz w:val="22"/>
                <w:szCs w:val="22"/>
                <w:lang w:val="en-US"/>
              </w:rPr>
              <w:t>Li-Si</w:t>
            </w:r>
          </w:p>
        </w:tc>
        <w:tc>
          <w:tcPr>
            <w:tcW w:w="1062" w:type="dxa"/>
            <w:tcBorders>
              <w:top w:val="single" w:sz="4" w:space="0" w:color="auto"/>
              <w:left w:val="single" w:sz="4" w:space="0" w:color="auto"/>
              <w:bottom w:val="single" w:sz="4" w:space="0" w:color="auto"/>
              <w:right w:val="single" w:sz="4" w:space="0" w:color="auto"/>
            </w:tcBorders>
            <w:vAlign w:val="center"/>
          </w:tcPr>
          <w:p w:rsidR="002C248B" w:rsidRPr="00CE30D6" w:rsidRDefault="002C248B" w:rsidP="005E22F0">
            <w:pPr>
              <w:jc w:val="center"/>
            </w:pPr>
            <w:r>
              <w:rPr>
                <w:sz w:val="22"/>
                <w:szCs w:val="22"/>
              </w:rPr>
              <w:t>-</w:t>
            </w:r>
            <w:r w:rsidRPr="00CE30D6">
              <w:rPr>
                <w:sz w:val="22"/>
                <w:szCs w:val="22"/>
              </w:rPr>
              <w:t xml:space="preserve"> 50</w:t>
            </w:r>
          </w:p>
        </w:tc>
        <w:tc>
          <w:tcPr>
            <w:tcW w:w="1562" w:type="dxa"/>
            <w:tcBorders>
              <w:top w:val="single" w:sz="4" w:space="0" w:color="auto"/>
              <w:left w:val="single" w:sz="4" w:space="0" w:color="auto"/>
              <w:bottom w:val="single" w:sz="4" w:space="0" w:color="auto"/>
              <w:right w:val="single" w:sz="4" w:space="0" w:color="auto"/>
            </w:tcBorders>
            <w:vAlign w:val="center"/>
          </w:tcPr>
          <w:p w:rsidR="002C248B" w:rsidRPr="00CE30D6" w:rsidRDefault="002C248B" w:rsidP="005E22F0">
            <w:pPr>
              <w:jc w:val="center"/>
            </w:pPr>
            <w:r w:rsidRPr="00CE30D6">
              <w:rPr>
                <w:sz w:val="22"/>
                <w:szCs w:val="22"/>
              </w:rPr>
              <w:t>12,2</w:t>
            </w:r>
          </w:p>
        </w:tc>
        <w:tc>
          <w:tcPr>
            <w:tcW w:w="1559" w:type="dxa"/>
            <w:tcBorders>
              <w:top w:val="single" w:sz="4" w:space="0" w:color="auto"/>
              <w:left w:val="single" w:sz="4" w:space="0" w:color="auto"/>
              <w:bottom w:val="single" w:sz="4" w:space="0" w:color="auto"/>
              <w:right w:val="single" w:sz="4" w:space="0" w:color="auto"/>
            </w:tcBorders>
            <w:vAlign w:val="center"/>
          </w:tcPr>
          <w:p w:rsidR="002C248B" w:rsidRPr="00CE30D6" w:rsidRDefault="002C248B" w:rsidP="005E22F0">
            <w:pPr>
              <w:jc w:val="center"/>
            </w:pPr>
            <w:r w:rsidRPr="00CE30D6">
              <w:rPr>
                <w:sz w:val="22"/>
                <w:szCs w:val="22"/>
              </w:rPr>
              <w:t>45,9</w:t>
            </w:r>
          </w:p>
        </w:tc>
        <w:tc>
          <w:tcPr>
            <w:tcW w:w="1560" w:type="dxa"/>
            <w:tcBorders>
              <w:top w:val="single" w:sz="4" w:space="0" w:color="auto"/>
              <w:left w:val="single" w:sz="4" w:space="0" w:color="auto"/>
              <w:bottom w:val="single" w:sz="4" w:space="0" w:color="auto"/>
              <w:right w:val="single" w:sz="4" w:space="0" w:color="auto"/>
            </w:tcBorders>
            <w:vAlign w:val="center"/>
          </w:tcPr>
          <w:p w:rsidR="002C248B" w:rsidRPr="00CE30D6" w:rsidRDefault="002C248B" w:rsidP="005E22F0">
            <w:pPr>
              <w:jc w:val="center"/>
            </w:pPr>
            <w:r w:rsidRPr="00CE30D6">
              <w:rPr>
                <w:sz w:val="22"/>
                <w:szCs w:val="22"/>
              </w:rPr>
              <w:t>55,6</w:t>
            </w:r>
          </w:p>
        </w:tc>
        <w:tc>
          <w:tcPr>
            <w:tcW w:w="1275" w:type="dxa"/>
            <w:tcBorders>
              <w:top w:val="single" w:sz="4" w:space="0" w:color="auto"/>
              <w:left w:val="single" w:sz="4" w:space="0" w:color="auto"/>
              <w:bottom w:val="single" w:sz="4" w:space="0" w:color="auto"/>
              <w:right w:val="single" w:sz="4" w:space="0" w:color="auto"/>
            </w:tcBorders>
            <w:vAlign w:val="center"/>
          </w:tcPr>
          <w:p w:rsidR="002C248B" w:rsidRPr="00CE30D6" w:rsidRDefault="002C248B" w:rsidP="005E22F0">
            <w:pPr>
              <w:jc w:val="center"/>
            </w:pPr>
            <w:r w:rsidRPr="00CE30D6">
              <w:rPr>
                <w:sz w:val="22"/>
                <w:szCs w:val="22"/>
              </w:rPr>
              <w:t>973</w:t>
            </w:r>
          </w:p>
        </w:tc>
      </w:tr>
      <w:tr w:rsidR="002C248B" w:rsidRPr="00CE30D6" w:rsidTr="005E22F0">
        <w:trPr>
          <w:jc w:val="center"/>
        </w:trPr>
        <w:tc>
          <w:tcPr>
            <w:tcW w:w="1632" w:type="dxa"/>
            <w:vMerge/>
            <w:tcBorders>
              <w:left w:val="single" w:sz="4" w:space="0" w:color="auto"/>
              <w:right w:val="single" w:sz="4" w:space="0" w:color="auto"/>
            </w:tcBorders>
            <w:vAlign w:val="center"/>
          </w:tcPr>
          <w:p w:rsidR="002C248B" w:rsidRPr="00CE30D6" w:rsidRDefault="002C248B" w:rsidP="005E22F0">
            <w:pPr>
              <w:jc w:val="center"/>
              <w:rPr>
                <w:lang w:val="en-US"/>
              </w:rPr>
            </w:pPr>
          </w:p>
        </w:tc>
        <w:tc>
          <w:tcPr>
            <w:tcW w:w="1062" w:type="dxa"/>
            <w:tcBorders>
              <w:top w:val="single" w:sz="4" w:space="0" w:color="auto"/>
              <w:left w:val="single" w:sz="4" w:space="0" w:color="auto"/>
              <w:bottom w:val="single" w:sz="4" w:space="0" w:color="auto"/>
              <w:right w:val="single" w:sz="4" w:space="0" w:color="auto"/>
            </w:tcBorders>
            <w:vAlign w:val="center"/>
          </w:tcPr>
          <w:p w:rsidR="002C248B" w:rsidRPr="00CE30D6" w:rsidRDefault="002C248B" w:rsidP="005E22F0">
            <w:pPr>
              <w:jc w:val="center"/>
            </w:pPr>
            <w:r>
              <w:rPr>
                <w:sz w:val="22"/>
                <w:szCs w:val="22"/>
              </w:rPr>
              <w:t>+</w:t>
            </w:r>
            <w:r w:rsidRPr="00CE30D6">
              <w:rPr>
                <w:sz w:val="22"/>
                <w:szCs w:val="22"/>
              </w:rPr>
              <w:t xml:space="preserve"> 70</w:t>
            </w:r>
          </w:p>
        </w:tc>
        <w:tc>
          <w:tcPr>
            <w:tcW w:w="1562" w:type="dxa"/>
            <w:tcBorders>
              <w:top w:val="single" w:sz="4" w:space="0" w:color="auto"/>
              <w:left w:val="single" w:sz="4" w:space="0" w:color="auto"/>
              <w:bottom w:val="single" w:sz="4" w:space="0" w:color="auto"/>
              <w:right w:val="single" w:sz="4" w:space="0" w:color="auto"/>
            </w:tcBorders>
            <w:vAlign w:val="center"/>
          </w:tcPr>
          <w:p w:rsidR="002C248B" w:rsidRPr="00CE30D6" w:rsidRDefault="002C248B" w:rsidP="005E22F0">
            <w:pPr>
              <w:jc w:val="center"/>
            </w:pPr>
            <w:r w:rsidRPr="00CE30D6">
              <w:rPr>
                <w:sz w:val="22"/>
                <w:szCs w:val="22"/>
              </w:rPr>
              <w:t>21,0</w:t>
            </w:r>
          </w:p>
        </w:tc>
        <w:tc>
          <w:tcPr>
            <w:tcW w:w="1559" w:type="dxa"/>
            <w:tcBorders>
              <w:top w:val="single" w:sz="4" w:space="0" w:color="auto"/>
              <w:left w:val="single" w:sz="4" w:space="0" w:color="auto"/>
              <w:bottom w:val="single" w:sz="4" w:space="0" w:color="auto"/>
              <w:right w:val="single" w:sz="4" w:space="0" w:color="auto"/>
            </w:tcBorders>
            <w:vAlign w:val="center"/>
          </w:tcPr>
          <w:p w:rsidR="002C248B" w:rsidRPr="00CE30D6" w:rsidRDefault="002C248B" w:rsidP="005E22F0">
            <w:pPr>
              <w:jc w:val="center"/>
            </w:pPr>
            <w:r w:rsidRPr="00CE30D6">
              <w:rPr>
                <w:sz w:val="22"/>
                <w:szCs w:val="22"/>
              </w:rPr>
              <w:t>47,1</w:t>
            </w:r>
          </w:p>
        </w:tc>
        <w:tc>
          <w:tcPr>
            <w:tcW w:w="1560" w:type="dxa"/>
            <w:tcBorders>
              <w:top w:val="single" w:sz="4" w:space="0" w:color="auto"/>
              <w:left w:val="single" w:sz="4" w:space="0" w:color="auto"/>
              <w:bottom w:val="single" w:sz="4" w:space="0" w:color="auto"/>
              <w:right w:val="single" w:sz="4" w:space="0" w:color="auto"/>
            </w:tcBorders>
            <w:vAlign w:val="center"/>
          </w:tcPr>
          <w:p w:rsidR="002C248B" w:rsidRPr="00CE30D6" w:rsidRDefault="002C248B" w:rsidP="005E22F0">
            <w:pPr>
              <w:jc w:val="center"/>
            </w:pPr>
            <w:r w:rsidRPr="00CE30D6">
              <w:rPr>
                <w:sz w:val="22"/>
                <w:szCs w:val="22"/>
              </w:rPr>
              <w:t>55,6</w:t>
            </w:r>
          </w:p>
        </w:tc>
        <w:tc>
          <w:tcPr>
            <w:tcW w:w="1275" w:type="dxa"/>
            <w:tcBorders>
              <w:top w:val="single" w:sz="4" w:space="0" w:color="auto"/>
              <w:left w:val="single" w:sz="4" w:space="0" w:color="auto"/>
              <w:bottom w:val="single" w:sz="4" w:space="0" w:color="auto"/>
              <w:right w:val="single" w:sz="4" w:space="0" w:color="auto"/>
            </w:tcBorders>
            <w:vAlign w:val="center"/>
          </w:tcPr>
          <w:p w:rsidR="002C248B" w:rsidRPr="00CE30D6" w:rsidRDefault="002C248B" w:rsidP="005E22F0">
            <w:pPr>
              <w:jc w:val="center"/>
            </w:pPr>
            <w:r w:rsidRPr="00CE30D6">
              <w:rPr>
                <w:sz w:val="22"/>
                <w:szCs w:val="22"/>
              </w:rPr>
              <w:t>800</w:t>
            </w:r>
          </w:p>
        </w:tc>
      </w:tr>
      <w:tr w:rsidR="002C248B" w:rsidRPr="00CE30D6" w:rsidTr="005E22F0">
        <w:trPr>
          <w:jc w:val="center"/>
        </w:trPr>
        <w:tc>
          <w:tcPr>
            <w:tcW w:w="1632" w:type="dxa"/>
            <w:vMerge w:val="restart"/>
            <w:tcBorders>
              <w:top w:val="single" w:sz="4" w:space="0" w:color="auto"/>
              <w:left w:val="single" w:sz="4" w:space="0" w:color="auto"/>
              <w:right w:val="single" w:sz="4" w:space="0" w:color="auto"/>
            </w:tcBorders>
            <w:vAlign w:val="center"/>
          </w:tcPr>
          <w:p w:rsidR="002C248B" w:rsidRPr="00CE30D6" w:rsidRDefault="002C248B" w:rsidP="005E22F0">
            <w:pPr>
              <w:jc w:val="center"/>
            </w:pPr>
            <w:r w:rsidRPr="00CE30D6">
              <w:rPr>
                <w:sz w:val="22"/>
                <w:szCs w:val="22"/>
                <w:lang w:val="en-US"/>
              </w:rPr>
              <w:t>Li-</w:t>
            </w:r>
            <w:r w:rsidRPr="00CE30D6">
              <w:rPr>
                <w:sz w:val="22"/>
                <w:szCs w:val="22"/>
              </w:rPr>
              <w:t>В</w:t>
            </w:r>
          </w:p>
        </w:tc>
        <w:tc>
          <w:tcPr>
            <w:tcW w:w="1062" w:type="dxa"/>
            <w:tcBorders>
              <w:top w:val="single" w:sz="4" w:space="0" w:color="auto"/>
              <w:left w:val="single" w:sz="4" w:space="0" w:color="auto"/>
              <w:bottom w:val="single" w:sz="4" w:space="0" w:color="auto"/>
              <w:right w:val="single" w:sz="4" w:space="0" w:color="auto"/>
            </w:tcBorders>
            <w:vAlign w:val="center"/>
          </w:tcPr>
          <w:p w:rsidR="002C248B" w:rsidRPr="00CE30D6" w:rsidRDefault="002C248B" w:rsidP="005E22F0">
            <w:pPr>
              <w:jc w:val="center"/>
              <w:rPr>
                <w:spacing w:val="-20"/>
              </w:rPr>
            </w:pPr>
            <w:r>
              <w:rPr>
                <w:sz w:val="22"/>
                <w:szCs w:val="22"/>
              </w:rPr>
              <w:t xml:space="preserve">- </w:t>
            </w:r>
            <w:r w:rsidRPr="00CE30D6">
              <w:rPr>
                <w:sz w:val="22"/>
                <w:szCs w:val="22"/>
              </w:rPr>
              <w:t>50</w:t>
            </w:r>
          </w:p>
        </w:tc>
        <w:tc>
          <w:tcPr>
            <w:tcW w:w="1562" w:type="dxa"/>
            <w:tcBorders>
              <w:top w:val="single" w:sz="4" w:space="0" w:color="auto"/>
              <w:left w:val="single" w:sz="4" w:space="0" w:color="auto"/>
              <w:bottom w:val="single" w:sz="4" w:space="0" w:color="auto"/>
              <w:right w:val="single" w:sz="4" w:space="0" w:color="auto"/>
            </w:tcBorders>
            <w:vAlign w:val="center"/>
          </w:tcPr>
          <w:p w:rsidR="002C248B" w:rsidRPr="00CE30D6" w:rsidRDefault="002C248B" w:rsidP="005E22F0">
            <w:pPr>
              <w:jc w:val="center"/>
            </w:pPr>
            <w:r w:rsidRPr="00CE30D6">
              <w:rPr>
                <w:sz w:val="22"/>
                <w:szCs w:val="22"/>
              </w:rPr>
              <w:t>18,6</w:t>
            </w:r>
          </w:p>
        </w:tc>
        <w:tc>
          <w:tcPr>
            <w:tcW w:w="1559" w:type="dxa"/>
            <w:tcBorders>
              <w:top w:val="single" w:sz="4" w:space="0" w:color="auto"/>
              <w:left w:val="single" w:sz="4" w:space="0" w:color="auto"/>
              <w:bottom w:val="single" w:sz="4" w:space="0" w:color="auto"/>
              <w:right w:val="single" w:sz="4" w:space="0" w:color="auto"/>
            </w:tcBorders>
            <w:vAlign w:val="center"/>
          </w:tcPr>
          <w:p w:rsidR="002C248B" w:rsidRPr="00CE30D6" w:rsidRDefault="002C248B" w:rsidP="005E22F0">
            <w:pPr>
              <w:jc w:val="center"/>
            </w:pPr>
            <w:r w:rsidRPr="00CE30D6">
              <w:rPr>
                <w:sz w:val="22"/>
                <w:szCs w:val="22"/>
              </w:rPr>
              <w:t>51,9</w:t>
            </w:r>
          </w:p>
        </w:tc>
        <w:tc>
          <w:tcPr>
            <w:tcW w:w="1560" w:type="dxa"/>
            <w:tcBorders>
              <w:top w:val="single" w:sz="4" w:space="0" w:color="auto"/>
              <w:left w:val="single" w:sz="4" w:space="0" w:color="auto"/>
              <w:bottom w:val="single" w:sz="4" w:space="0" w:color="auto"/>
              <w:right w:val="single" w:sz="4" w:space="0" w:color="auto"/>
            </w:tcBorders>
            <w:vAlign w:val="center"/>
          </w:tcPr>
          <w:p w:rsidR="002C248B" w:rsidRPr="00CE30D6" w:rsidRDefault="002C248B" w:rsidP="005E22F0">
            <w:pPr>
              <w:jc w:val="center"/>
            </w:pPr>
            <w:r w:rsidRPr="00CE30D6">
              <w:rPr>
                <w:sz w:val="22"/>
                <w:szCs w:val="22"/>
              </w:rPr>
              <w:t>63,9</w:t>
            </w:r>
          </w:p>
        </w:tc>
        <w:tc>
          <w:tcPr>
            <w:tcW w:w="1275" w:type="dxa"/>
            <w:tcBorders>
              <w:top w:val="single" w:sz="4" w:space="0" w:color="auto"/>
              <w:left w:val="single" w:sz="4" w:space="0" w:color="auto"/>
              <w:bottom w:val="single" w:sz="4" w:space="0" w:color="auto"/>
              <w:right w:val="single" w:sz="4" w:space="0" w:color="auto"/>
            </w:tcBorders>
            <w:vAlign w:val="center"/>
          </w:tcPr>
          <w:p w:rsidR="002C248B" w:rsidRPr="00CE30D6" w:rsidRDefault="002C248B" w:rsidP="005E22F0">
            <w:pPr>
              <w:jc w:val="center"/>
            </w:pPr>
            <w:r w:rsidRPr="00CE30D6">
              <w:rPr>
                <w:sz w:val="22"/>
                <w:szCs w:val="22"/>
              </w:rPr>
              <w:t>1245</w:t>
            </w:r>
          </w:p>
        </w:tc>
      </w:tr>
      <w:tr w:rsidR="002C248B" w:rsidRPr="00CE30D6" w:rsidTr="005E22F0">
        <w:trPr>
          <w:jc w:val="center"/>
        </w:trPr>
        <w:tc>
          <w:tcPr>
            <w:tcW w:w="1632" w:type="dxa"/>
            <w:vMerge/>
            <w:tcBorders>
              <w:left w:val="single" w:sz="4" w:space="0" w:color="auto"/>
              <w:right w:val="single" w:sz="4" w:space="0" w:color="auto"/>
            </w:tcBorders>
            <w:vAlign w:val="center"/>
          </w:tcPr>
          <w:p w:rsidR="002C248B" w:rsidRPr="00CE30D6" w:rsidRDefault="002C248B" w:rsidP="005E22F0">
            <w:pPr>
              <w:jc w:val="center"/>
              <w:rPr>
                <w:lang w:val="en-US"/>
              </w:rPr>
            </w:pPr>
          </w:p>
        </w:tc>
        <w:tc>
          <w:tcPr>
            <w:tcW w:w="1062" w:type="dxa"/>
            <w:tcBorders>
              <w:top w:val="single" w:sz="4" w:space="0" w:color="auto"/>
              <w:left w:val="single" w:sz="4" w:space="0" w:color="auto"/>
              <w:bottom w:val="single" w:sz="4" w:space="0" w:color="auto"/>
              <w:right w:val="single" w:sz="4" w:space="0" w:color="auto"/>
            </w:tcBorders>
            <w:vAlign w:val="center"/>
          </w:tcPr>
          <w:p w:rsidR="002C248B" w:rsidRPr="00CE30D6" w:rsidRDefault="002C248B" w:rsidP="005E22F0">
            <w:pPr>
              <w:jc w:val="center"/>
            </w:pPr>
            <w:r>
              <w:rPr>
                <w:sz w:val="22"/>
                <w:szCs w:val="22"/>
              </w:rPr>
              <w:t>+</w:t>
            </w:r>
            <w:r w:rsidRPr="00CE30D6">
              <w:rPr>
                <w:sz w:val="22"/>
                <w:szCs w:val="22"/>
              </w:rPr>
              <w:t xml:space="preserve">  70</w:t>
            </w:r>
          </w:p>
        </w:tc>
        <w:tc>
          <w:tcPr>
            <w:tcW w:w="1562" w:type="dxa"/>
            <w:tcBorders>
              <w:top w:val="single" w:sz="4" w:space="0" w:color="auto"/>
              <w:left w:val="single" w:sz="4" w:space="0" w:color="auto"/>
              <w:bottom w:val="single" w:sz="4" w:space="0" w:color="auto"/>
              <w:right w:val="single" w:sz="4" w:space="0" w:color="auto"/>
            </w:tcBorders>
            <w:vAlign w:val="center"/>
          </w:tcPr>
          <w:p w:rsidR="002C248B" w:rsidRPr="00CE30D6" w:rsidRDefault="002C248B" w:rsidP="005E22F0">
            <w:pPr>
              <w:jc w:val="center"/>
            </w:pPr>
            <w:r w:rsidRPr="00CE30D6">
              <w:rPr>
                <w:sz w:val="22"/>
                <w:szCs w:val="22"/>
              </w:rPr>
              <w:t>23,6</w:t>
            </w:r>
          </w:p>
        </w:tc>
        <w:tc>
          <w:tcPr>
            <w:tcW w:w="1559" w:type="dxa"/>
            <w:tcBorders>
              <w:top w:val="single" w:sz="4" w:space="0" w:color="auto"/>
              <w:left w:val="single" w:sz="4" w:space="0" w:color="auto"/>
              <w:bottom w:val="single" w:sz="4" w:space="0" w:color="auto"/>
              <w:right w:val="single" w:sz="4" w:space="0" w:color="auto"/>
            </w:tcBorders>
            <w:vAlign w:val="center"/>
          </w:tcPr>
          <w:p w:rsidR="002C248B" w:rsidRPr="00CE30D6" w:rsidRDefault="002C248B" w:rsidP="005E22F0">
            <w:pPr>
              <w:jc w:val="center"/>
            </w:pPr>
            <w:r w:rsidRPr="00CE30D6">
              <w:rPr>
                <w:sz w:val="22"/>
                <w:szCs w:val="22"/>
              </w:rPr>
              <w:t>53,6</w:t>
            </w:r>
          </w:p>
        </w:tc>
        <w:tc>
          <w:tcPr>
            <w:tcW w:w="1560" w:type="dxa"/>
            <w:tcBorders>
              <w:top w:val="single" w:sz="4" w:space="0" w:color="auto"/>
              <w:left w:val="single" w:sz="4" w:space="0" w:color="auto"/>
              <w:bottom w:val="single" w:sz="4" w:space="0" w:color="auto"/>
              <w:right w:val="single" w:sz="4" w:space="0" w:color="auto"/>
            </w:tcBorders>
            <w:vAlign w:val="center"/>
          </w:tcPr>
          <w:p w:rsidR="002C248B" w:rsidRPr="00CE30D6" w:rsidRDefault="002C248B" w:rsidP="005E22F0">
            <w:pPr>
              <w:jc w:val="center"/>
            </w:pPr>
            <w:r w:rsidRPr="00CE30D6">
              <w:rPr>
                <w:sz w:val="22"/>
                <w:szCs w:val="22"/>
              </w:rPr>
              <w:t>62,1</w:t>
            </w:r>
          </w:p>
        </w:tc>
        <w:tc>
          <w:tcPr>
            <w:tcW w:w="1275" w:type="dxa"/>
            <w:tcBorders>
              <w:top w:val="single" w:sz="4" w:space="0" w:color="auto"/>
              <w:left w:val="single" w:sz="4" w:space="0" w:color="auto"/>
              <w:bottom w:val="single" w:sz="4" w:space="0" w:color="auto"/>
              <w:right w:val="single" w:sz="4" w:space="0" w:color="auto"/>
            </w:tcBorders>
            <w:vAlign w:val="center"/>
          </w:tcPr>
          <w:p w:rsidR="002C248B" w:rsidRPr="00CE30D6" w:rsidRDefault="002C248B" w:rsidP="005E22F0">
            <w:pPr>
              <w:jc w:val="center"/>
            </w:pPr>
            <w:r w:rsidRPr="00CE30D6">
              <w:rPr>
                <w:sz w:val="22"/>
                <w:szCs w:val="22"/>
              </w:rPr>
              <w:t>810</w:t>
            </w:r>
          </w:p>
        </w:tc>
      </w:tr>
      <w:tr w:rsidR="002C248B" w:rsidRPr="00CE30D6" w:rsidTr="005E22F0">
        <w:trPr>
          <w:jc w:val="center"/>
        </w:trPr>
        <w:tc>
          <w:tcPr>
            <w:tcW w:w="1632" w:type="dxa"/>
            <w:tcBorders>
              <w:left w:val="single" w:sz="4" w:space="0" w:color="auto"/>
              <w:right w:val="single" w:sz="4" w:space="0" w:color="auto"/>
            </w:tcBorders>
          </w:tcPr>
          <w:p w:rsidR="002C248B" w:rsidRPr="00CE30D6" w:rsidRDefault="002C248B" w:rsidP="005E22F0">
            <w:pPr>
              <w:jc w:val="center"/>
              <w:rPr>
                <w:spacing w:val="-20"/>
              </w:rPr>
            </w:pPr>
            <w:r w:rsidRPr="00CE30D6">
              <w:rPr>
                <w:spacing w:val="-20"/>
                <w:sz w:val="22"/>
                <w:szCs w:val="22"/>
              </w:rPr>
              <w:t>Требование  ТЗ</w:t>
            </w:r>
          </w:p>
        </w:tc>
        <w:tc>
          <w:tcPr>
            <w:tcW w:w="1062" w:type="dxa"/>
            <w:tcBorders>
              <w:top w:val="single" w:sz="4" w:space="0" w:color="auto"/>
              <w:left w:val="single" w:sz="4" w:space="0" w:color="auto"/>
              <w:bottom w:val="single" w:sz="4" w:space="0" w:color="auto"/>
              <w:right w:val="single" w:sz="4" w:space="0" w:color="auto"/>
            </w:tcBorders>
            <w:vAlign w:val="center"/>
          </w:tcPr>
          <w:p w:rsidR="002C248B" w:rsidRPr="00CE30D6" w:rsidRDefault="002C248B" w:rsidP="005E22F0">
            <w:pPr>
              <w:jc w:val="center"/>
            </w:pPr>
            <w:r>
              <w:rPr>
                <w:sz w:val="22"/>
                <w:szCs w:val="22"/>
              </w:rPr>
              <w:t>-</w:t>
            </w:r>
            <w:r w:rsidRPr="00CE30D6">
              <w:rPr>
                <w:sz w:val="22"/>
                <w:szCs w:val="22"/>
              </w:rPr>
              <w:t xml:space="preserve">  50</w:t>
            </w:r>
          </w:p>
          <w:p w:rsidR="002C248B" w:rsidRPr="00CE30D6" w:rsidRDefault="002C248B" w:rsidP="005E22F0">
            <w:pPr>
              <w:jc w:val="center"/>
            </w:pPr>
            <w:r>
              <w:rPr>
                <w:sz w:val="22"/>
                <w:szCs w:val="22"/>
              </w:rPr>
              <w:t>+</w:t>
            </w:r>
            <w:r w:rsidRPr="00CE30D6">
              <w:rPr>
                <w:sz w:val="22"/>
                <w:szCs w:val="22"/>
              </w:rPr>
              <w:t xml:space="preserve">  70</w:t>
            </w:r>
          </w:p>
        </w:tc>
        <w:tc>
          <w:tcPr>
            <w:tcW w:w="1562" w:type="dxa"/>
            <w:tcBorders>
              <w:top w:val="single" w:sz="4" w:space="0" w:color="auto"/>
              <w:left w:val="single" w:sz="4" w:space="0" w:color="auto"/>
              <w:bottom w:val="single" w:sz="4" w:space="0" w:color="auto"/>
              <w:right w:val="single" w:sz="4" w:space="0" w:color="auto"/>
            </w:tcBorders>
            <w:vAlign w:val="center"/>
          </w:tcPr>
          <w:p w:rsidR="002C248B" w:rsidRPr="00CE30D6" w:rsidRDefault="002C248B" w:rsidP="005E22F0">
            <w:pPr>
              <w:jc w:val="center"/>
            </w:pPr>
            <w:r w:rsidRPr="00CE30D6">
              <w:rPr>
                <w:sz w:val="22"/>
                <w:szCs w:val="22"/>
              </w:rPr>
              <w:sym w:font="Symbol" w:char="F0B3"/>
            </w:r>
            <w:r w:rsidRPr="00CE30D6">
              <w:rPr>
                <w:sz w:val="22"/>
                <w:szCs w:val="22"/>
              </w:rPr>
              <w:t xml:space="preserve"> 12,0</w:t>
            </w:r>
          </w:p>
        </w:tc>
        <w:tc>
          <w:tcPr>
            <w:tcW w:w="1559" w:type="dxa"/>
            <w:tcBorders>
              <w:top w:val="single" w:sz="4" w:space="0" w:color="auto"/>
              <w:left w:val="single" w:sz="4" w:space="0" w:color="auto"/>
              <w:bottom w:val="single" w:sz="4" w:space="0" w:color="auto"/>
              <w:right w:val="single" w:sz="4" w:space="0" w:color="auto"/>
            </w:tcBorders>
            <w:vAlign w:val="center"/>
          </w:tcPr>
          <w:p w:rsidR="002C248B" w:rsidRPr="00CE30D6" w:rsidRDefault="002C248B" w:rsidP="005E22F0">
            <w:pPr>
              <w:jc w:val="center"/>
            </w:pPr>
            <w:r w:rsidRPr="00CE30D6">
              <w:rPr>
                <w:sz w:val="22"/>
                <w:szCs w:val="22"/>
              </w:rPr>
              <w:sym w:font="Symbol" w:char="F0B3"/>
            </w:r>
            <w:r w:rsidRPr="00CE30D6">
              <w:rPr>
                <w:sz w:val="22"/>
                <w:szCs w:val="22"/>
              </w:rPr>
              <w:t xml:space="preserve"> 49,0</w:t>
            </w:r>
          </w:p>
        </w:tc>
        <w:tc>
          <w:tcPr>
            <w:tcW w:w="1560" w:type="dxa"/>
            <w:tcBorders>
              <w:top w:val="single" w:sz="4" w:space="0" w:color="auto"/>
              <w:left w:val="single" w:sz="4" w:space="0" w:color="auto"/>
              <w:bottom w:val="single" w:sz="4" w:space="0" w:color="auto"/>
              <w:right w:val="single" w:sz="4" w:space="0" w:color="auto"/>
            </w:tcBorders>
            <w:vAlign w:val="center"/>
          </w:tcPr>
          <w:p w:rsidR="002C248B" w:rsidRPr="00CE30D6" w:rsidRDefault="002C248B" w:rsidP="005E22F0">
            <w:pPr>
              <w:jc w:val="center"/>
            </w:pPr>
            <w:r w:rsidRPr="00CE30D6">
              <w:rPr>
                <w:sz w:val="22"/>
                <w:szCs w:val="22"/>
              </w:rPr>
              <w:sym w:font="Symbol" w:char="F0B3"/>
            </w:r>
            <w:r w:rsidRPr="00CE30D6">
              <w:rPr>
                <w:sz w:val="22"/>
                <w:szCs w:val="22"/>
              </w:rPr>
              <w:t xml:space="preserve"> 49,0</w:t>
            </w:r>
          </w:p>
        </w:tc>
        <w:tc>
          <w:tcPr>
            <w:tcW w:w="1275" w:type="dxa"/>
            <w:tcBorders>
              <w:top w:val="single" w:sz="4" w:space="0" w:color="auto"/>
              <w:left w:val="single" w:sz="4" w:space="0" w:color="auto"/>
              <w:bottom w:val="single" w:sz="4" w:space="0" w:color="auto"/>
              <w:right w:val="single" w:sz="4" w:space="0" w:color="auto"/>
            </w:tcBorders>
            <w:vAlign w:val="center"/>
          </w:tcPr>
          <w:p w:rsidR="002C248B" w:rsidRPr="00CE30D6" w:rsidRDefault="002C248B" w:rsidP="005E22F0">
            <w:pPr>
              <w:jc w:val="center"/>
            </w:pPr>
            <w:r w:rsidRPr="00CE30D6">
              <w:rPr>
                <w:sz w:val="22"/>
                <w:szCs w:val="22"/>
              </w:rPr>
              <w:t>610</w:t>
            </w:r>
          </w:p>
        </w:tc>
      </w:tr>
    </w:tbl>
    <w:p w:rsidR="002C248B" w:rsidRPr="00CE30D6" w:rsidRDefault="002C248B" w:rsidP="002C248B">
      <w:pPr>
        <w:ind w:firstLine="709"/>
        <w:jc w:val="both"/>
        <w:rPr>
          <w:sz w:val="10"/>
        </w:rPr>
      </w:pPr>
    </w:p>
    <w:p w:rsidR="002C248B" w:rsidRPr="00CE30D6" w:rsidRDefault="002C248B" w:rsidP="002C248B">
      <w:pPr>
        <w:ind w:firstLine="709"/>
        <w:jc w:val="both"/>
        <w:rPr>
          <w:sz w:val="22"/>
        </w:rPr>
      </w:pPr>
      <w:r w:rsidRPr="00CE30D6">
        <w:rPr>
          <w:sz w:val="22"/>
        </w:rPr>
        <w:t xml:space="preserve">* максимальный ток от  от  63  до  110 А  при  </w:t>
      </w:r>
      <w:r w:rsidRPr="00CE30D6">
        <w:rPr>
          <w:spacing w:val="-20"/>
          <w:sz w:val="22"/>
          <w:lang w:val="en-US"/>
        </w:rPr>
        <w:t>R</w:t>
      </w:r>
      <w:r w:rsidRPr="00CE30D6">
        <w:rPr>
          <w:spacing w:val="-20"/>
          <w:sz w:val="22"/>
          <w:vertAlign w:val="subscript"/>
        </w:rPr>
        <w:t>Н</w:t>
      </w:r>
      <w:r w:rsidRPr="00CE30D6">
        <w:rPr>
          <w:spacing w:val="-20"/>
          <w:sz w:val="22"/>
        </w:rPr>
        <w:t xml:space="preserve"> </w:t>
      </w:r>
      <w:r>
        <w:rPr>
          <w:spacing w:val="-20"/>
          <w:sz w:val="22"/>
        </w:rPr>
        <w:t xml:space="preserve"> </w:t>
      </w:r>
      <w:r w:rsidRPr="00CE30D6">
        <w:rPr>
          <w:spacing w:val="-20"/>
          <w:sz w:val="22"/>
        </w:rPr>
        <w:t>=</w:t>
      </w:r>
      <w:r>
        <w:rPr>
          <w:spacing w:val="-20"/>
          <w:sz w:val="22"/>
        </w:rPr>
        <w:t xml:space="preserve"> </w:t>
      </w:r>
      <w:r w:rsidRPr="00CE30D6">
        <w:rPr>
          <w:spacing w:val="-20"/>
          <w:sz w:val="22"/>
        </w:rPr>
        <w:t xml:space="preserve"> 0,2 </w:t>
      </w:r>
      <w:r>
        <w:rPr>
          <w:spacing w:val="-20"/>
          <w:sz w:val="22"/>
        </w:rPr>
        <w:t xml:space="preserve"> </w:t>
      </w:r>
      <w:r w:rsidRPr="00CE30D6">
        <w:rPr>
          <w:spacing w:val="-20"/>
          <w:sz w:val="22"/>
        </w:rPr>
        <w:t>Ом.</w:t>
      </w:r>
    </w:p>
    <w:p w:rsidR="002C248B" w:rsidRPr="00757F31" w:rsidRDefault="002C248B" w:rsidP="002C248B">
      <w:pPr>
        <w:ind w:firstLine="709"/>
        <w:jc w:val="both"/>
      </w:pPr>
    </w:p>
    <w:p w:rsidR="002C248B" w:rsidRPr="007E78CE" w:rsidRDefault="002C248B" w:rsidP="002C248B">
      <w:pPr>
        <w:ind w:firstLine="709"/>
        <w:jc w:val="both"/>
      </w:pPr>
      <w:r w:rsidRPr="007E78CE">
        <w:t xml:space="preserve">На  1,5 секунде  после задействования батарея должна выдерживать импульс тока не менее  60 А, </w:t>
      </w:r>
      <w:r w:rsidR="004515F8">
        <w:t>обеспечиваемый</w:t>
      </w:r>
      <w:r w:rsidRPr="007E78CE">
        <w:t xml:space="preserve"> с большим запасом батареей с ан</w:t>
      </w:r>
      <w:r>
        <w:t>одами из композита  литий-бор, ч</w:t>
      </w:r>
      <w:r w:rsidRPr="007E78CE">
        <w:t xml:space="preserve">то особенно заметно при </w:t>
      </w:r>
      <w:r>
        <w:t>самой ниж</w:t>
      </w:r>
      <w:r w:rsidRPr="007E78CE">
        <w:t>ней отрицательной температуре. Требования по напряжению на  602-й секунде  при разряде на нагрузку  2,45 Ом  во всём интервале температур обеспечивает только батарея с ан</w:t>
      </w:r>
      <w:r>
        <w:t>одами из композита  литий-бор, у которой в</w:t>
      </w:r>
      <w:r w:rsidRPr="007E78CE">
        <w:t xml:space="preserve"> конце разряда на 610-й  секунде  напряжение значительно выше по сравнению с напряжением батареи с анодами из сплава  литий-кремний.</w:t>
      </w:r>
    </w:p>
    <w:p w:rsidR="002C248B" w:rsidRPr="007E78CE" w:rsidRDefault="002C248B" w:rsidP="002C248B">
      <w:pPr>
        <w:ind w:firstLine="709"/>
        <w:jc w:val="both"/>
      </w:pPr>
    </w:p>
    <w:p w:rsidR="002C248B" w:rsidRPr="00ED3EDB" w:rsidRDefault="003828A4" w:rsidP="002C248B">
      <w:pPr>
        <w:pStyle w:val="a7"/>
        <w:ind w:left="0"/>
        <w:jc w:val="center"/>
      </w:pPr>
      <w:r>
        <w:rPr>
          <w:noProof/>
        </w:rPr>
        <w:pict>
          <v:line id="_x0000_s1198" style="position:absolute;left:0;text-align:left;z-index:251805696" from="242.75pt,139.2pt" to="266.75pt,139.2pt"/>
        </w:pict>
      </w:r>
      <w:r>
        <w:pict>
          <v:shape id="_x0000_s1193" type="#_x0000_t202" style="position:absolute;left:0;text-align:left;margin-left:240pt;margin-top:119pt;width:24pt;height:18pt;z-index:251800576" stroked="f">
            <v:textbox style="mso-next-textbox:#_x0000_s1193" inset=".5mm,.3mm,.5mm,.3mm">
              <w:txbxContent>
                <w:p w:rsidR="004E3B27" w:rsidRPr="00C97BE7" w:rsidRDefault="004E3B27" w:rsidP="002C248B">
                  <w:pPr>
                    <w:rPr>
                      <w:sz w:val="28"/>
                    </w:rPr>
                  </w:pPr>
                  <w:r>
                    <w:rPr>
                      <w:sz w:val="28"/>
                    </w:rPr>
                    <w:t>2</w:t>
                  </w:r>
                </w:p>
              </w:txbxContent>
            </v:textbox>
          </v:shape>
        </w:pict>
      </w:r>
      <w:r>
        <w:pict>
          <v:line id="_x0000_s1194" style="position:absolute;left:0;text-align:left;flip:x;z-index:251801600" from="218.75pt,139.2pt" to="242.75pt,157.2pt">
            <v:stroke endarrow="block"/>
          </v:line>
        </w:pict>
      </w:r>
      <w:r>
        <w:rPr>
          <w:noProof/>
        </w:rPr>
        <w:pict>
          <v:shape id="_x0000_s1200" type="#_x0000_t202" style="position:absolute;left:0;text-align:left;margin-left:2in;margin-top:110pt;width:96pt;height:27pt;z-index:251807744" stroked="f">
            <v:textbox style="mso-next-textbox:#_x0000_s1200">
              <w:txbxContent>
                <w:p w:rsidR="004E3B27" w:rsidRDefault="004E3B27" w:rsidP="002C248B">
                  <w:r w:rsidRPr="00E64661">
                    <w:rPr>
                      <w:sz w:val="22"/>
                      <w:szCs w:val="28"/>
                      <w:lang w:val="en-US"/>
                    </w:rPr>
                    <w:t>U</w:t>
                  </w:r>
                  <w:r>
                    <w:rPr>
                      <w:sz w:val="22"/>
                      <w:szCs w:val="22"/>
                      <w:vertAlign w:val="subscript"/>
                    </w:rPr>
                    <w:t>КОН</w:t>
                  </w:r>
                  <w:r>
                    <w:rPr>
                      <w:sz w:val="22"/>
                      <w:szCs w:val="22"/>
                    </w:rPr>
                    <w:t xml:space="preserve"> </w:t>
                  </w:r>
                  <w:r>
                    <w:rPr>
                      <w:sz w:val="28"/>
                      <w:szCs w:val="28"/>
                    </w:rPr>
                    <w:t xml:space="preserve">= </w:t>
                  </w:r>
                  <w:r w:rsidRPr="00E64661">
                    <w:rPr>
                      <w:sz w:val="22"/>
                      <w:szCs w:val="28"/>
                    </w:rPr>
                    <w:t>1,58 В</w:t>
                  </w:r>
                </w:p>
              </w:txbxContent>
            </v:textbox>
          </v:shape>
        </w:pict>
      </w:r>
      <w:r>
        <w:pict>
          <v:shape id="_x0000_s1197" type="#_x0000_t202" style="position:absolute;left:0;text-align:left;margin-left:96pt;margin-top:60.5pt;width:102pt;height:27pt;z-index:251804672" stroked="f">
            <v:textbox style="mso-next-textbox:#_x0000_s1197">
              <w:txbxContent>
                <w:p w:rsidR="004E3B27" w:rsidRPr="00E64661" w:rsidRDefault="004E3B27" w:rsidP="002C248B">
                  <w:pPr>
                    <w:rPr>
                      <w:sz w:val="22"/>
                      <w:szCs w:val="28"/>
                    </w:rPr>
                  </w:pPr>
                  <w:r w:rsidRPr="00E64661">
                    <w:rPr>
                      <w:sz w:val="22"/>
                      <w:szCs w:val="28"/>
                      <w:lang w:val="en-US"/>
                    </w:rPr>
                    <w:t>U</w:t>
                  </w:r>
                  <w:r>
                    <w:rPr>
                      <w:sz w:val="22"/>
                      <w:szCs w:val="22"/>
                      <w:vertAlign w:val="subscript"/>
                    </w:rPr>
                    <w:t>КОН</w:t>
                  </w:r>
                  <w:r>
                    <w:rPr>
                      <w:sz w:val="22"/>
                      <w:szCs w:val="22"/>
                    </w:rPr>
                    <w:t xml:space="preserve"> </w:t>
                  </w:r>
                  <w:r>
                    <w:rPr>
                      <w:sz w:val="28"/>
                      <w:szCs w:val="28"/>
                    </w:rPr>
                    <w:t xml:space="preserve">= </w:t>
                  </w:r>
                  <w:r w:rsidRPr="00E64661">
                    <w:rPr>
                      <w:sz w:val="22"/>
                      <w:szCs w:val="28"/>
                    </w:rPr>
                    <w:t>2,19 В</w:t>
                  </w:r>
                </w:p>
              </w:txbxContent>
            </v:textbox>
          </v:shape>
        </w:pict>
      </w:r>
      <w:r>
        <w:pict>
          <v:shape id="_x0000_s1192" type="#_x0000_t202" style="position:absolute;left:0;text-align:left;margin-left:294pt;margin-top:31.25pt;width:107.6pt;height:35.75pt;z-index:251799552" stroked="f">
            <v:textbox style="mso-next-textbox:#_x0000_s1192">
              <w:txbxContent>
                <w:p w:rsidR="004E3B27" w:rsidRPr="00B55714" w:rsidRDefault="004E3B27" w:rsidP="002C248B">
                  <w:pPr>
                    <w:rPr>
                      <w:sz w:val="28"/>
                      <w:vertAlign w:val="superscript"/>
                      <w:lang w:val="en-US"/>
                    </w:rPr>
                  </w:pPr>
                  <w:r w:rsidRPr="00E64661">
                    <w:rPr>
                      <w:szCs w:val="22"/>
                      <w:lang w:val="en-US"/>
                    </w:rPr>
                    <w:t>i</w:t>
                  </w:r>
                  <w:r w:rsidRPr="00E64661">
                    <w:rPr>
                      <w:sz w:val="28"/>
                      <w:szCs w:val="22"/>
                      <w:vertAlign w:val="subscript"/>
                      <w:lang w:val="en-US"/>
                    </w:rPr>
                    <w:t>c</w:t>
                  </w:r>
                  <w:r>
                    <w:rPr>
                      <w:sz w:val="32"/>
                      <w:vertAlign w:val="subscript"/>
                      <w:lang w:val="en-US"/>
                    </w:rPr>
                    <w:t>onst</w:t>
                  </w:r>
                  <w:r>
                    <w:rPr>
                      <w:sz w:val="28"/>
                    </w:rPr>
                    <w:t xml:space="preserve"> </w:t>
                  </w:r>
                  <w:r w:rsidRPr="00E64661">
                    <w:rPr>
                      <w:sz w:val="22"/>
                    </w:rPr>
                    <w:t>= 30</w:t>
                  </w:r>
                  <w:r w:rsidRPr="00E64661">
                    <w:rPr>
                      <w:spacing w:val="-20"/>
                      <w:sz w:val="22"/>
                      <w:szCs w:val="28"/>
                      <w:lang w:val="en-US"/>
                    </w:rPr>
                    <w:t>0</w:t>
                  </w:r>
                  <w:r w:rsidRPr="00E64661">
                    <w:rPr>
                      <w:sz w:val="22"/>
                      <w:lang w:val="en-US"/>
                    </w:rPr>
                    <w:t xml:space="preserve"> </w:t>
                  </w:r>
                  <w:r w:rsidRPr="00E64661">
                    <w:rPr>
                      <w:sz w:val="22"/>
                    </w:rPr>
                    <w:t>мА</w:t>
                  </w:r>
                  <w:r w:rsidRPr="00E64661">
                    <w:rPr>
                      <w:sz w:val="22"/>
                      <w:lang w:val="en-US"/>
                    </w:rPr>
                    <w:t>/</w:t>
                  </w:r>
                  <w:r w:rsidRPr="00E64661">
                    <w:rPr>
                      <w:sz w:val="22"/>
                    </w:rPr>
                    <w:t>см</w:t>
                  </w:r>
                  <w:r w:rsidRPr="00E64661">
                    <w:rPr>
                      <w:sz w:val="22"/>
                      <w:vertAlign w:val="superscript"/>
                      <w:lang w:val="en-US"/>
                    </w:rPr>
                    <w:t>2</w:t>
                  </w:r>
                </w:p>
                <w:p w:rsidR="004E3B27" w:rsidRPr="00E64661" w:rsidRDefault="004E3B27" w:rsidP="002C248B">
                  <w:pPr>
                    <w:rPr>
                      <w:sz w:val="22"/>
                    </w:rPr>
                  </w:pPr>
                  <w:r w:rsidRPr="00E64661">
                    <w:rPr>
                      <w:sz w:val="22"/>
                      <w:lang w:val="en-US"/>
                    </w:rPr>
                    <w:t>t</w:t>
                  </w:r>
                  <w:r w:rsidRPr="00E64661">
                    <w:rPr>
                      <w:sz w:val="22"/>
                    </w:rPr>
                    <w:t xml:space="preserve"> = 550 </w:t>
                  </w:r>
                  <w:r w:rsidRPr="00E64661">
                    <w:rPr>
                      <w:sz w:val="22"/>
                      <w:vertAlign w:val="superscript"/>
                    </w:rPr>
                    <w:t>о</w:t>
                  </w:r>
                  <w:r w:rsidRPr="00E64661">
                    <w:rPr>
                      <w:sz w:val="22"/>
                    </w:rPr>
                    <w:t>С</w:t>
                  </w:r>
                </w:p>
              </w:txbxContent>
            </v:textbox>
          </v:shape>
        </w:pict>
      </w:r>
      <w:r>
        <w:rPr>
          <w:noProof/>
        </w:rPr>
        <w:pict>
          <v:line id="_x0000_s1199" style="position:absolute;left:0;text-align:left;flip:x;z-index:251806720" from="270pt,36pt" to="294pt,36pt"/>
        </w:pict>
      </w:r>
      <w:r>
        <w:pict>
          <v:shape id="_x0000_s1196" type="#_x0000_t202" style="position:absolute;left:0;text-align:left;margin-left:270pt;margin-top:18pt;width:24pt;height:27pt;z-index:251803648" stroked="f">
            <v:textbox style="mso-next-textbox:#_x0000_s1196">
              <w:txbxContent>
                <w:p w:rsidR="004E3B27" w:rsidRPr="003B05E9" w:rsidRDefault="004E3B27" w:rsidP="002C248B">
                  <w:pPr>
                    <w:rPr>
                      <w:sz w:val="28"/>
                      <w:szCs w:val="28"/>
                    </w:rPr>
                  </w:pPr>
                  <w:r>
                    <w:rPr>
                      <w:sz w:val="28"/>
                      <w:szCs w:val="28"/>
                    </w:rPr>
                    <w:t>1</w:t>
                  </w:r>
                </w:p>
              </w:txbxContent>
            </v:textbox>
          </v:shape>
        </w:pict>
      </w:r>
      <w:r>
        <w:pict>
          <v:line id="_x0000_s1195" style="position:absolute;left:0;text-align:left;flip:x;z-index:251802624" from="246pt,36pt" to="270pt,54pt">
            <v:stroke endarrow="block"/>
          </v:line>
        </w:pict>
      </w:r>
      <w:r w:rsidR="002C248B" w:rsidRPr="007E78CE">
        <w:rPr>
          <w:noProof/>
          <w:lang w:eastAsia="ru-RU"/>
        </w:rPr>
        <w:drawing>
          <wp:inline distT="0" distB="0" distL="0" distR="0">
            <wp:extent cx="5069711" cy="3143664"/>
            <wp:effectExtent l="0" t="0" r="0" b="0"/>
            <wp:docPr id="537"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2C248B" w:rsidRDefault="002C248B" w:rsidP="00305A51">
      <w:pPr>
        <w:pStyle w:val="a7"/>
        <w:spacing w:after="0"/>
        <w:ind w:left="0"/>
        <w:jc w:val="center"/>
        <w:rPr>
          <w:sz w:val="22"/>
        </w:rPr>
      </w:pPr>
      <w:r w:rsidRPr="00ED3EDB">
        <w:rPr>
          <w:sz w:val="22"/>
        </w:rPr>
        <w:t>Рис. 2. Разрядные кривые элементов диаметром  3</w:t>
      </w:r>
      <w:r>
        <w:rPr>
          <w:sz w:val="22"/>
        </w:rPr>
        <w:t xml:space="preserve">5 мм </w:t>
      </w:r>
      <w:r w:rsidRPr="00ED3EDB">
        <w:rPr>
          <w:sz w:val="22"/>
        </w:rPr>
        <w:t>двух электрохимических систем</w:t>
      </w:r>
      <w:r>
        <w:rPr>
          <w:sz w:val="22"/>
        </w:rPr>
        <w:t xml:space="preserve"> </w:t>
      </w:r>
    </w:p>
    <w:p w:rsidR="002C248B" w:rsidRPr="0010586C" w:rsidRDefault="002C248B" w:rsidP="00305A51">
      <w:pPr>
        <w:pStyle w:val="a7"/>
        <w:spacing w:after="0"/>
        <w:ind w:left="0"/>
        <w:jc w:val="center"/>
        <w:rPr>
          <w:sz w:val="22"/>
        </w:rPr>
      </w:pPr>
      <w:r w:rsidRPr="00ED3EDB">
        <w:rPr>
          <w:sz w:val="22"/>
        </w:rPr>
        <w:t xml:space="preserve">до  </w:t>
      </w:r>
      <w:r w:rsidRPr="00ED3EDB">
        <w:rPr>
          <w:sz w:val="22"/>
          <w:lang w:val="en-US"/>
        </w:rPr>
        <w:t>U</w:t>
      </w:r>
      <w:r w:rsidRPr="00ED3EDB">
        <w:rPr>
          <w:sz w:val="22"/>
          <w:vertAlign w:val="subscript"/>
        </w:rPr>
        <w:t>КОН</w:t>
      </w:r>
      <w:r w:rsidRPr="00ED3EDB">
        <w:rPr>
          <w:sz w:val="22"/>
        </w:rPr>
        <w:t xml:space="preserve"> = 0,8 </w:t>
      </w:r>
      <w:r w:rsidRPr="00ED3EDB">
        <w:rPr>
          <w:sz w:val="22"/>
          <w:lang w:val="en-US"/>
        </w:rPr>
        <w:t>U</w:t>
      </w:r>
      <w:r w:rsidRPr="00ED3EDB">
        <w:rPr>
          <w:sz w:val="22"/>
          <w:vertAlign w:val="subscript"/>
        </w:rPr>
        <w:t>МАКС</w:t>
      </w:r>
      <w:r>
        <w:rPr>
          <w:sz w:val="22"/>
        </w:rPr>
        <w:t>:</w:t>
      </w:r>
    </w:p>
    <w:p w:rsidR="002C248B" w:rsidRDefault="002C248B" w:rsidP="00BD3F01">
      <w:pPr>
        <w:pStyle w:val="a7"/>
        <w:ind w:left="0"/>
        <w:jc w:val="center"/>
        <w:rPr>
          <w:sz w:val="20"/>
        </w:rPr>
      </w:pPr>
      <w:r w:rsidRPr="00ED3EDB">
        <w:rPr>
          <w:sz w:val="20"/>
        </w:rPr>
        <w:t xml:space="preserve">кривая  1 – </w:t>
      </w:r>
      <w:r w:rsidRPr="00ED3EDB">
        <w:rPr>
          <w:sz w:val="20"/>
          <w:lang w:val="en-US"/>
        </w:rPr>
        <w:t>Li</w:t>
      </w:r>
      <w:r w:rsidRPr="00ED3EDB">
        <w:rPr>
          <w:sz w:val="20"/>
        </w:rPr>
        <w:t>-</w:t>
      </w:r>
      <w:r w:rsidRPr="00ED3EDB">
        <w:rPr>
          <w:sz w:val="20"/>
          <w:lang w:val="en-US"/>
        </w:rPr>
        <w:t>B</w:t>
      </w:r>
      <w:r w:rsidRPr="00ED3EDB">
        <w:rPr>
          <w:b/>
          <w:sz w:val="20"/>
        </w:rPr>
        <w:t>/</w:t>
      </w:r>
      <w:r w:rsidRPr="00ED3EDB">
        <w:rPr>
          <w:sz w:val="20"/>
        </w:rPr>
        <w:t>твёрдый электролит</w:t>
      </w:r>
      <w:r w:rsidRPr="00ED3EDB">
        <w:rPr>
          <w:b/>
          <w:sz w:val="20"/>
        </w:rPr>
        <w:t>/</w:t>
      </w:r>
      <w:r w:rsidRPr="00ED3EDB">
        <w:rPr>
          <w:sz w:val="20"/>
        </w:rPr>
        <w:t xml:space="preserve">соль меди, кривая  2 – </w:t>
      </w:r>
      <w:r w:rsidRPr="00ED3EDB">
        <w:rPr>
          <w:sz w:val="20"/>
          <w:lang w:val="en-US"/>
        </w:rPr>
        <w:t>Li</w:t>
      </w:r>
      <w:r w:rsidRPr="00ED3EDB">
        <w:rPr>
          <w:sz w:val="20"/>
        </w:rPr>
        <w:t>-</w:t>
      </w:r>
      <w:r w:rsidRPr="00ED3EDB">
        <w:rPr>
          <w:sz w:val="20"/>
          <w:lang w:val="en-US"/>
        </w:rPr>
        <w:t>Si</w:t>
      </w:r>
      <w:r w:rsidRPr="00ED3EDB">
        <w:rPr>
          <w:b/>
          <w:sz w:val="20"/>
        </w:rPr>
        <w:t>/</w:t>
      </w:r>
      <w:r w:rsidRPr="00ED3EDB">
        <w:rPr>
          <w:sz w:val="20"/>
          <w:lang w:val="en-US"/>
        </w:rPr>
        <w:t>LiCl</w:t>
      </w:r>
      <w:r w:rsidRPr="00ED3EDB">
        <w:rPr>
          <w:sz w:val="20"/>
        </w:rPr>
        <w:t>,</w:t>
      </w:r>
      <w:r w:rsidRPr="00ED3EDB">
        <w:rPr>
          <w:sz w:val="20"/>
          <w:lang w:val="en-US"/>
        </w:rPr>
        <w:t>KCl</w:t>
      </w:r>
      <w:r w:rsidRPr="00ED3EDB">
        <w:rPr>
          <w:b/>
          <w:sz w:val="20"/>
        </w:rPr>
        <w:t>/</w:t>
      </w:r>
      <w:r w:rsidRPr="00ED3EDB">
        <w:rPr>
          <w:sz w:val="20"/>
          <w:lang w:val="en-US"/>
        </w:rPr>
        <w:t>FeS</w:t>
      </w:r>
      <w:r w:rsidRPr="00ED3EDB">
        <w:rPr>
          <w:sz w:val="20"/>
          <w:vertAlign w:val="subscript"/>
        </w:rPr>
        <w:t>2</w:t>
      </w:r>
      <w:r w:rsidR="0010586C">
        <w:rPr>
          <w:sz w:val="20"/>
        </w:rPr>
        <w:t>.</w:t>
      </w:r>
    </w:p>
    <w:p w:rsidR="0010586C" w:rsidRPr="0010586C" w:rsidRDefault="0010586C" w:rsidP="00BD3F01">
      <w:pPr>
        <w:pStyle w:val="a7"/>
        <w:ind w:left="0"/>
        <w:jc w:val="center"/>
        <w:rPr>
          <w:sz w:val="10"/>
        </w:rPr>
      </w:pPr>
    </w:p>
    <w:p w:rsidR="002C248B" w:rsidRPr="007E78CE" w:rsidRDefault="002C248B" w:rsidP="002C248B">
      <w:pPr>
        <w:ind w:firstLine="709"/>
        <w:jc w:val="both"/>
      </w:pPr>
      <w:r w:rsidRPr="007E78CE">
        <w:t xml:space="preserve">Наряду с созданием новых анодных материалов </w:t>
      </w:r>
      <w:r>
        <w:t>на НПП «Квант»</w:t>
      </w:r>
      <w:r w:rsidRPr="007E78CE">
        <w:t xml:space="preserve"> ведётся разработка новых электролитных композиций, в которых основную долю составляют так называемые твёрдые электролиты – вещества, обладающие высокой проводи</w:t>
      </w:r>
      <w:r>
        <w:t>-</w:t>
      </w:r>
      <w:r w:rsidRPr="007E78CE">
        <w:lastRenderedPageBreak/>
        <w:t xml:space="preserve">мостью по иону лития, </w:t>
      </w:r>
      <w:r w:rsidR="004515F8">
        <w:t>но</w:t>
      </w:r>
      <w:r>
        <w:t xml:space="preserve"> остающиеся</w:t>
      </w:r>
      <w:r w:rsidRPr="007E78CE">
        <w:t xml:space="preserve"> при этом твёрдыми при рабочих температурах батарей. Данные композиции обладают двумя преимуществами: прессованные электроды из них механически более прочны, что </w:t>
      </w:r>
      <w:r>
        <w:t>обеспечивает устойчивость</w:t>
      </w:r>
      <w:r w:rsidRPr="007E78CE">
        <w:t xml:space="preserve"> батарей, работающих при больших механических перегрузках</w:t>
      </w:r>
      <w:r w:rsidR="004515F8">
        <w:t>, а также</w:t>
      </w:r>
      <w:r>
        <w:t xml:space="preserve">, </w:t>
      </w:r>
      <w:r w:rsidRPr="007E78CE">
        <w:t>позволяют использовать другие высокоактивные катодные материалы с высокими электродными потенциалами. Рабочее напряжение электрохимического элемента с катодными материалами на основе солей ник</w:t>
      </w:r>
      <w:r>
        <w:t xml:space="preserve">еля и меди достигает величины  </w:t>
      </w:r>
      <w:r w:rsidRPr="007E78CE">
        <w:t>2,5</w:t>
      </w:r>
      <w:r>
        <w:t xml:space="preserve"> </w:t>
      </w:r>
      <w:r w:rsidRPr="007E78CE">
        <w:t>-</w:t>
      </w:r>
      <w:r>
        <w:t xml:space="preserve"> 3</w:t>
      </w:r>
      <w:r w:rsidRPr="007E78CE">
        <w:t xml:space="preserve"> В, что позволяет снизить габариты и массу батарей, уменьшив количество элементов в блоке. </w:t>
      </w:r>
    </w:p>
    <w:p w:rsidR="002C248B" w:rsidRDefault="002C248B" w:rsidP="002C248B">
      <w:pPr>
        <w:ind w:firstLine="709"/>
        <w:jc w:val="both"/>
      </w:pPr>
      <w:r w:rsidRPr="007E78CE">
        <w:t xml:space="preserve">Наглядным примером служат разрядные кривые элементов двух </w:t>
      </w:r>
      <w:r>
        <w:t>электрохимии-</w:t>
      </w:r>
      <w:r w:rsidRPr="007E78CE">
        <w:t>ческих</w:t>
      </w:r>
      <w:r>
        <w:t xml:space="preserve"> систем на основе солей меди  (к</w:t>
      </w:r>
      <w:r w:rsidRPr="007E78CE">
        <w:t xml:space="preserve">ривая  1)  </w:t>
      </w:r>
      <w:r>
        <w:t>и дисульфида железа  (к</w:t>
      </w:r>
      <w:r w:rsidRPr="007E78CE">
        <w:t>ривая  2), приведённые на ри</w:t>
      </w:r>
      <w:r>
        <w:t>с.</w:t>
      </w:r>
      <w:r w:rsidRPr="007E78CE">
        <w:t xml:space="preserve">  2.</w:t>
      </w:r>
    </w:p>
    <w:p w:rsidR="002C248B" w:rsidRPr="00375C6F" w:rsidRDefault="002C248B" w:rsidP="002C248B">
      <w:pPr>
        <w:ind w:firstLine="709"/>
        <w:jc w:val="both"/>
      </w:pPr>
      <w:r w:rsidRPr="007E78CE">
        <w:t xml:space="preserve">На </w:t>
      </w:r>
      <w:r w:rsidRPr="007E78CE">
        <w:rPr>
          <w:spacing w:val="-20"/>
        </w:rPr>
        <w:t>электрохимической</w:t>
      </w:r>
      <w:r w:rsidRPr="007E78CE">
        <w:t xml:space="preserve"> </w:t>
      </w:r>
      <w:r w:rsidRPr="007E78CE">
        <w:rPr>
          <w:spacing w:val="-20"/>
        </w:rPr>
        <w:t>системе</w:t>
      </w:r>
      <w:r>
        <w:t xml:space="preserve"> </w:t>
      </w:r>
      <w:r w:rsidRPr="007E78CE">
        <w:rPr>
          <w:lang w:val="en-US"/>
        </w:rPr>
        <w:t>Li</w:t>
      </w:r>
      <w:r w:rsidRPr="007E78CE">
        <w:t>-</w:t>
      </w:r>
      <w:r w:rsidRPr="007E78CE">
        <w:rPr>
          <w:lang w:val="en-US"/>
        </w:rPr>
        <w:t>B</w:t>
      </w:r>
      <w:r w:rsidRPr="007E78CE">
        <w:rPr>
          <w:b/>
        </w:rPr>
        <w:t>/</w:t>
      </w:r>
      <w:r w:rsidRPr="007E78CE">
        <w:rPr>
          <w:spacing w:val="-20"/>
        </w:rPr>
        <w:t>твёрдый электролит</w:t>
      </w:r>
      <w:r w:rsidRPr="007E78CE">
        <w:rPr>
          <w:b/>
        </w:rPr>
        <w:t>/</w:t>
      </w:r>
      <w:r w:rsidRPr="007E78CE">
        <w:rPr>
          <w:spacing w:val="-20"/>
        </w:rPr>
        <w:t>соль</w:t>
      </w:r>
      <w:r w:rsidRPr="007E78CE">
        <w:t xml:space="preserve"> </w:t>
      </w:r>
      <w:r w:rsidRPr="007E78CE">
        <w:rPr>
          <w:spacing w:val="-20"/>
        </w:rPr>
        <w:t xml:space="preserve">никеля </w:t>
      </w:r>
      <w:r w:rsidRPr="007E78CE">
        <w:t xml:space="preserve">были собраны макетные </w:t>
      </w:r>
      <w:r>
        <w:t xml:space="preserve"> </w:t>
      </w:r>
      <w:r w:rsidRPr="007E78CE">
        <w:t>образцы</w:t>
      </w:r>
      <w:r>
        <w:t xml:space="preserve"> аналога батареи  БТ-300 с </w:t>
      </w:r>
      <w:r w:rsidRPr="007E78CE">
        <w:t>12</w:t>
      </w:r>
      <w:r>
        <w:t xml:space="preserve">-ю </w:t>
      </w:r>
      <w:r w:rsidRPr="007E78CE">
        <w:t>рабочими элементами диаметром  21 мм</w:t>
      </w:r>
      <w:r>
        <w:t>. Результаты приведены в табл.</w:t>
      </w:r>
      <w:r w:rsidRPr="007E78CE">
        <w:t xml:space="preserve">  3.</w:t>
      </w:r>
    </w:p>
    <w:p w:rsidR="002C248B" w:rsidRPr="00ED3EDB" w:rsidRDefault="002C248B" w:rsidP="0010586C">
      <w:pPr>
        <w:pStyle w:val="a7"/>
        <w:spacing w:after="0"/>
        <w:ind w:left="0"/>
        <w:jc w:val="center"/>
        <w:rPr>
          <w:sz w:val="18"/>
        </w:rPr>
      </w:pPr>
      <w:r>
        <w:rPr>
          <w:sz w:val="18"/>
        </w:rPr>
        <w:t xml:space="preserve">                                                                                                                                         </w:t>
      </w:r>
      <w:r w:rsidR="00305A51">
        <w:rPr>
          <w:sz w:val="18"/>
        </w:rPr>
        <w:t xml:space="preserve">         </w:t>
      </w:r>
      <w:r>
        <w:rPr>
          <w:sz w:val="18"/>
        </w:rPr>
        <w:t xml:space="preserve"> </w:t>
      </w:r>
      <w:r w:rsidRPr="00ED3EDB">
        <w:rPr>
          <w:sz w:val="18"/>
        </w:rPr>
        <w:t>Таблица  3</w:t>
      </w:r>
    </w:p>
    <w:p w:rsidR="002C248B" w:rsidRDefault="002C248B" w:rsidP="0010586C">
      <w:pPr>
        <w:pStyle w:val="a7"/>
        <w:spacing w:after="0"/>
        <w:ind w:left="0"/>
        <w:jc w:val="center"/>
        <w:rPr>
          <w:sz w:val="20"/>
        </w:rPr>
      </w:pPr>
      <w:r w:rsidRPr="00ED3EDB">
        <w:rPr>
          <w:sz w:val="20"/>
        </w:rPr>
        <w:t xml:space="preserve">Характеристики макетных образцов аналога батареи  БТ-300 (12  рабочих элементов) </w:t>
      </w:r>
    </w:p>
    <w:p w:rsidR="002C248B" w:rsidRPr="00ED3EDB" w:rsidRDefault="002C248B" w:rsidP="0010586C">
      <w:pPr>
        <w:pStyle w:val="a7"/>
        <w:spacing w:after="0"/>
        <w:ind w:left="0"/>
        <w:jc w:val="center"/>
        <w:rPr>
          <w:sz w:val="20"/>
        </w:rPr>
      </w:pPr>
      <w:r w:rsidRPr="00ED3EDB">
        <w:rPr>
          <w:sz w:val="20"/>
        </w:rPr>
        <w:t xml:space="preserve">на электрохимической системе </w:t>
      </w:r>
      <w:r w:rsidRPr="00ED3EDB">
        <w:rPr>
          <w:sz w:val="20"/>
          <w:lang w:val="en-US"/>
        </w:rPr>
        <w:t>Li</w:t>
      </w:r>
      <w:r w:rsidRPr="00ED3EDB">
        <w:rPr>
          <w:sz w:val="20"/>
        </w:rPr>
        <w:t>-</w:t>
      </w:r>
      <w:r w:rsidRPr="00ED3EDB">
        <w:rPr>
          <w:sz w:val="20"/>
          <w:lang w:val="en-US"/>
        </w:rPr>
        <w:t>B</w:t>
      </w:r>
      <w:r w:rsidRPr="00ED3EDB">
        <w:rPr>
          <w:sz w:val="20"/>
        </w:rPr>
        <w:t>/твёрдый электролит/соль никеля</w:t>
      </w:r>
    </w:p>
    <w:p w:rsidR="002C248B" w:rsidRPr="00ED3EDB" w:rsidRDefault="002C248B" w:rsidP="0010586C">
      <w:pPr>
        <w:pStyle w:val="a7"/>
        <w:spacing w:after="0"/>
        <w:ind w:left="0"/>
        <w:rPr>
          <w:sz w:val="14"/>
        </w:rPr>
      </w:pPr>
    </w:p>
    <w:tbl>
      <w:tblPr>
        <w:tblW w:w="7655"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1E0"/>
      </w:tblPr>
      <w:tblGrid>
        <w:gridCol w:w="1163"/>
        <w:gridCol w:w="1672"/>
        <w:gridCol w:w="1418"/>
        <w:gridCol w:w="1842"/>
        <w:gridCol w:w="1560"/>
      </w:tblGrid>
      <w:tr w:rsidR="002C248B" w:rsidRPr="007E78CE" w:rsidTr="005E22F0">
        <w:trPr>
          <w:trHeight w:val="848"/>
        </w:trPr>
        <w:tc>
          <w:tcPr>
            <w:tcW w:w="1163" w:type="dxa"/>
            <w:vAlign w:val="center"/>
          </w:tcPr>
          <w:p w:rsidR="002C248B" w:rsidRPr="00E64661" w:rsidRDefault="002C248B" w:rsidP="005E22F0">
            <w:pPr>
              <w:pStyle w:val="a7"/>
              <w:ind w:left="0"/>
              <w:jc w:val="center"/>
              <w:rPr>
                <w:sz w:val="20"/>
              </w:rPr>
            </w:pPr>
            <w:r w:rsidRPr="00E64661">
              <w:rPr>
                <w:sz w:val="20"/>
              </w:rPr>
              <w:t>Темпе-ратура</w:t>
            </w:r>
          </w:p>
        </w:tc>
        <w:tc>
          <w:tcPr>
            <w:tcW w:w="1672" w:type="dxa"/>
            <w:vAlign w:val="center"/>
          </w:tcPr>
          <w:p w:rsidR="002C248B" w:rsidRPr="00E64661" w:rsidRDefault="002C248B" w:rsidP="005E22F0">
            <w:pPr>
              <w:pStyle w:val="a7"/>
              <w:ind w:left="0"/>
              <w:jc w:val="center"/>
              <w:rPr>
                <w:sz w:val="20"/>
              </w:rPr>
            </w:pPr>
            <w:r w:rsidRPr="00E64661">
              <w:rPr>
                <w:sz w:val="20"/>
              </w:rPr>
              <w:t>Максимальное</w:t>
            </w:r>
          </w:p>
          <w:p w:rsidR="002C248B" w:rsidRPr="00E64661" w:rsidRDefault="002C248B" w:rsidP="005E22F0">
            <w:pPr>
              <w:pStyle w:val="a7"/>
              <w:ind w:left="0"/>
              <w:jc w:val="center"/>
              <w:rPr>
                <w:sz w:val="20"/>
              </w:rPr>
            </w:pPr>
            <w:r w:rsidRPr="00E64661">
              <w:rPr>
                <w:sz w:val="20"/>
              </w:rPr>
              <w:t>напряжение,</w:t>
            </w:r>
          </w:p>
          <w:p w:rsidR="002C248B" w:rsidRPr="00E64661" w:rsidRDefault="002C248B" w:rsidP="005E22F0">
            <w:pPr>
              <w:pStyle w:val="a7"/>
              <w:ind w:left="0"/>
              <w:jc w:val="center"/>
              <w:rPr>
                <w:sz w:val="20"/>
              </w:rPr>
            </w:pPr>
            <w:r w:rsidRPr="00E64661">
              <w:rPr>
                <w:sz w:val="20"/>
              </w:rPr>
              <w:t>В</w:t>
            </w:r>
          </w:p>
        </w:tc>
        <w:tc>
          <w:tcPr>
            <w:tcW w:w="1418" w:type="dxa"/>
            <w:vAlign w:val="center"/>
          </w:tcPr>
          <w:p w:rsidR="002C248B" w:rsidRPr="00E64661" w:rsidRDefault="002C248B" w:rsidP="005E22F0">
            <w:pPr>
              <w:pStyle w:val="a7"/>
              <w:ind w:left="0"/>
              <w:jc w:val="center"/>
              <w:rPr>
                <w:sz w:val="20"/>
              </w:rPr>
            </w:pPr>
            <w:r w:rsidRPr="00E64661">
              <w:rPr>
                <w:sz w:val="20"/>
              </w:rPr>
              <w:t>Напряжение</w:t>
            </w:r>
          </w:p>
          <w:p w:rsidR="002C248B" w:rsidRPr="00E64661" w:rsidRDefault="002C248B" w:rsidP="005E22F0">
            <w:pPr>
              <w:pStyle w:val="a7"/>
              <w:ind w:left="0"/>
              <w:jc w:val="center"/>
              <w:rPr>
                <w:sz w:val="20"/>
              </w:rPr>
            </w:pPr>
            <w:r w:rsidRPr="00E64661">
              <w:rPr>
                <w:sz w:val="20"/>
              </w:rPr>
              <w:t>на  20</w:t>
            </w:r>
            <w:r w:rsidR="004515F8">
              <w:rPr>
                <w:sz w:val="20"/>
              </w:rPr>
              <w:t>-й</w:t>
            </w:r>
            <w:r w:rsidRPr="00E64661">
              <w:rPr>
                <w:sz w:val="20"/>
              </w:rPr>
              <w:t xml:space="preserve"> с,</w:t>
            </w:r>
          </w:p>
          <w:p w:rsidR="002C248B" w:rsidRPr="00E64661" w:rsidRDefault="002C248B" w:rsidP="005E22F0">
            <w:pPr>
              <w:pStyle w:val="a7"/>
              <w:ind w:left="0"/>
              <w:jc w:val="center"/>
              <w:rPr>
                <w:sz w:val="20"/>
              </w:rPr>
            </w:pPr>
            <w:r w:rsidRPr="00E64661">
              <w:rPr>
                <w:sz w:val="20"/>
              </w:rPr>
              <w:t>В</w:t>
            </w:r>
          </w:p>
        </w:tc>
        <w:tc>
          <w:tcPr>
            <w:tcW w:w="1842" w:type="dxa"/>
            <w:vAlign w:val="center"/>
          </w:tcPr>
          <w:p w:rsidR="002C248B" w:rsidRPr="00E64661" w:rsidRDefault="002C248B" w:rsidP="005E22F0">
            <w:pPr>
              <w:pStyle w:val="a7"/>
              <w:ind w:left="0"/>
              <w:jc w:val="center"/>
              <w:rPr>
                <w:sz w:val="20"/>
              </w:rPr>
            </w:pPr>
            <w:r w:rsidRPr="00E64661">
              <w:rPr>
                <w:sz w:val="20"/>
              </w:rPr>
              <w:t>Изменение</w:t>
            </w:r>
          </w:p>
          <w:p w:rsidR="002C248B" w:rsidRPr="00E64661" w:rsidRDefault="002C248B" w:rsidP="005E22F0">
            <w:pPr>
              <w:pStyle w:val="a7"/>
              <w:ind w:left="0"/>
              <w:jc w:val="center"/>
              <w:rPr>
                <w:sz w:val="20"/>
              </w:rPr>
            </w:pPr>
            <w:r w:rsidRPr="00E64661">
              <w:rPr>
                <w:sz w:val="20"/>
              </w:rPr>
              <w:t>напряжения за  20 с,</w:t>
            </w:r>
          </w:p>
          <w:p w:rsidR="002C248B" w:rsidRPr="00E64661" w:rsidRDefault="002C248B" w:rsidP="005E22F0">
            <w:pPr>
              <w:pStyle w:val="a7"/>
              <w:ind w:left="0"/>
              <w:jc w:val="center"/>
              <w:rPr>
                <w:sz w:val="20"/>
              </w:rPr>
            </w:pPr>
            <w:r w:rsidRPr="00E64661">
              <w:rPr>
                <w:sz w:val="20"/>
              </w:rPr>
              <w:t>В</w:t>
            </w:r>
          </w:p>
        </w:tc>
        <w:tc>
          <w:tcPr>
            <w:tcW w:w="1560" w:type="dxa"/>
            <w:vAlign w:val="center"/>
          </w:tcPr>
          <w:p w:rsidR="002C248B" w:rsidRPr="00E64661" w:rsidRDefault="002C248B" w:rsidP="005E22F0">
            <w:pPr>
              <w:pStyle w:val="a7"/>
              <w:ind w:left="0"/>
              <w:jc w:val="center"/>
              <w:rPr>
                <w:sz w:val="20"/>
              </w:rPr>
            </w:pPr>
            <w:r w:rsidRPr="00E64661">
              <w:rPr>
                <w:sz w:val="20"/>
              </w:rPr>
              <w:t xml:space="preserve">Время </w:t>
            </w:r>
          </w:p>
          <w:p w:rsidR="002C248B" w:rsidRPr="00E64661" w:rsidRDefault="002C248B" w:rsidP="005E22F0">
            <w:pPr>
              <w:pStyle w:val="a7"/>
              <w:ind w:left="0"/>
              <w:jc w:val="center"/>
              <w:rPr>
                <w:sz w:val="20"/>
              </w:rPr>
            </w:pPr>
            <w:r w:rsidRPr="00E64661">
              <w:rPr>
                <w:sz w:val="20"/>
              </w:rPr>
              <w:t>работы</w:t>
            </w:r>
          </w:p>
          <w:p w:rsidR="002C248B" w:rsidRPr="00E64661" w:rsidRDefault="002C248B" w:rsidP="005E22F0">
            <w:pPr>
              <w:pStyle w:val="a7"/>
              <w:ind w:left="0"/>
              <w:jc w:val="center"/>
              <w:rPr>
                <w:sz w:val="20"/>
              </w:rPr>
            </w:pPr>
            <w:r w:rsidRPr="00E64661">
              <w:rPr>
                <w:sz w:val="20"/>
              </w:rPr>
              <w:t>до  24,0 В,</w:t>
            </w:r>
          </w:p>
          <w:p w:rsidR="002C248B" w:rsidRPr="00E64661" w:rsidRDefault="002C248B" w:rsidP="005E22F0">
            <w:pPr>
              <w:pStyle w:val="a7"/>
              <w:ind w:left="0"/>
              <w:jc w:val="center"/>
              <w:rPr>
                <w:sz w:val="20"/>
              </w:rPr>
            </w:pPr>
            <w:r w:rsidRPr="00E64661">
              <w:rPr>
                <w:sz w:val="20"/>
              </w:rPr>
              <w:t>с</w:t>
            </w:r>
          </w:p>
        </w:tc>
      </w:tr>
      <w:tr w:rsidR="002C248B" w:rsidRPr="007E78CE" w:rsidTr="005E22F0">
        <w:trPr>
          <w:trHeight w:val="187"/>
        </w:trPr>
        <w:tc>
          <w:tcPr>
            <w:tcW w:w="1163" w:type="dxa"/>
            <w:shd w:val="clear" w:color="auto" w:fill="auto"/>
            <w:vAlign w:val="center"/>
          </w:tcPr>
          <w:p w:rsidR="002C248B" w:rsidRPr="00ED3EDB" w:rsidRDefault="002C248B" w:rsidP="005E22F0">
            <w:pPr>
              <w:pStyle w:val="a7"/>
              <w:ind w:left="0"/>
              <w:jc w:val="center"/>
              <w:rPr>
                <w:sz w:val="22"/>
              </w:rPr>
            </w:pPr>
            <w:r>
              <w:rPr>
                <w:sz w:val="22"/>
              </w:rPr>
              <w:t>+</w:t>
            </w:r>
            <w:r w:rsidRPr="00ED3EDB">
              <w:rPr>
                <w:sz w:val="22"/>
              </w:rPr>
              <w:t xml:space="preserve">  20</w:t>
            </w:r>
            <w:r w:rsidRPr="00ED3EDB">
              <w:rPr>
                <w:sz w:val="22"/>
                <w:vertAlign w:val="superscript"/>
              </w:rPr>
              <w:t>о</w:t>
            </w:r>
            <w:r>
              <w:rPr>
                <w:sz w:val="22"/>
                <w:vertAlign w:val="superscript"/>
                <w:lang w:val="en-US"/>
              </w:rPr>
              <w:t xml:space="preserve"> </w:t>
            </w:r>
            <w:r w:rsidRPr="00ED3EDB">
              <w:rPr>
                <w:sz w:val="22"/>
              </w:rPr>
              <w:t>С</w:t>
            </w:r>
          </w:p>
        </w:tc>
        <w:tc>
          <w:tcPr>
            <w:tcW w:w="1672" w:type="dxa"/>
            <w:vAlign w:val="center"/>
          </w:tcPr>
          <w:p w:rsidR="002C248B" w:rsidRPr="00ED3EDB" w:rsidRDefault="002C248B" w:rsidP="005E22F0">
            <w:pPr>
              <w:pStyle w:val="a7"/>
              <w:ind w:left="0"/>
              <w:jc w:val="center"/>
              <w:rPr>
                <w:sz w:val="22"/>
              </w:rPr>
            </w:pPr>
            <w:r w:rsidRPr="00ED3EDB">
              <w:rPr>
                <w:sz w:val="22"/>
              </w:rPr>
              <w:t>29,5</w:t>
            </w:r>
          </w:p>
        </w:tc>
        <w:tc>
          <w:tcPr>
            <w:tcW w:w="1418" w:type="dxa"/>
            <w:vAlign w:val="center"/>
          </w:tcPr>
          <w:p w:rsidR="002C248B" w:rsidRPr="00ED3EDB" w:rsidRDefault="002C248B" w:rsidP="005E22F0">
            <w:pPr>
              <w:pStyle w:val="a7"/>
              <w:ind w:left="0"/>
              <w:jc w:val="center"/>
              <w:rPr>
                <w:sz w:val="22"/>
              </w:rPr>
            </w:pPr>
            <w:r w:rsidRPr="00ED3EDB">
              <w:rPr>
                <w:sz w:val="22"/>
              </w:rPr>
              <w:t>28,4</w:t>
            </w:r>
          </w:p>
        </w:tc>
        <w:tc>
          <w:tcPr>
            <w:tcW w:w="1842" w:type="dxa"/>
            <w:vAlign w:val="center"/>
          </w:tcPr>
          <w:p w:rsidR="002C248B" w:rsidRPr="00ED3EDB" w:rsidRDefault="002C248B" w:rsidP="005E22F0">
            <w:pPr>
              <w:pStyle w:val="a7"/>
              <w:ind w:left="0"/>
              <w:jc w:val="center"/>
              <w:rPr>
                <w:sz w:val="22"/>
              </w:rPr>
            </w:pPr>
            <w:r w:rsidRPr="00ED3EDB">
              <w:rPr>
                <w:sz w:val="22"/>
              </w:rPr>
              <w:t>1,1</w:t>
            </w:r>
          </w:p>
        </w:tc>
        <w:tc>
          <w:tcPr>
            <w:tcW w:w="1560" w:type="dxa"/>
            <w:vAlign w:val="center"/>
          </w:tcPr>
          <w:p w:rsidR="002C248B" w:rsidRPr="00ED3EDB" w:rsidRDefault="002C248B" w:rsidP="005E22F0">
            <w:pPr>
              <w:pStyle w:val="a7"/>
              <w:ind w:left="0"/>
              <w:jc w:val="center"/>
              <w:rPr>
                <w:sz w:val="22"/>
              </w:rPr>
            </w:pPr>
            <w:r w:rsidRPr="00ED3EDB">
              <w:rPr>
                <w:sz w:val="22"/>
              </w:rPr>
              <w:t>78</w:t>
            </w:r>
          </w:p>
        </w:tc>
      </w:tr>
      <w:tr w:rsidR="002C248B" w:rsidRPr="007E78CE" w:rsidTr="005E22F0">
        <w:trPr>
          <w:trHeight w:val="205"/>
        </w:trPr>
        <w:tc>
          <w:tcPr>
            <w:tcW w:w="1163" w:type="dxa"/>
            <w:shd w:val="clear" w:color="auto" w:fill="auto"/>
            <w:vAlign w:val="center"/>
          </w:tcPr>
          <w:p w:rsidR="002C248B" w:rsidRPr="00ED3EDB" w:rsidRDefault="002C248B" w:rsidP="005E22F0">
            <w:pPr>
              <w:pStyle w:val="a7"/>
              <w:ind w:left="0"/>
              <w:jc w:val="center"/>
              <w:rPr>
                <w:sz w:val="22"/>
              </w:rPr>
            </w:pPr>
            <w:r>
              <w:rPr>
                <w:sz w:val="22"/>
              </w:rPr>
              <w:t>-</w:t>
            </w:r>
            <w:r w:rsidRPr="00ED3EDB">
              <w:rPr>
                <w:sz w:val="22"/>
              </w:rPr>
              <w:t xml:space="preserve"> 50</w:t>
            </w:r>
            <w:r w:rsidRPr="00ED3EDB">
              <w:rPr>
                <w:sz w:val="22"/>
                <w:vertAlign w:val="superscript"/>
              </w:rPr>
              <w:t>о</w:t>
            </w:r>
            <w:r>
              <w:rPr>
                <w:sz w:val="22"/>
                <w:vertAlign w:val="superscript"/>
                <w:lang w:val="en-US"/>
              </w:rPr>
              <w:t xml:space="preserve"> </w:t>
            </w:r>
            <w:r w:rsidRPr="00ED3EDB">
              <w:rPr>
                <w:sz w:val="22"/>
              </w:rPr>
              <w:t>С</w:t>
            </w:r>
          </w:p>
        </w:tc>
        <w:tc>
          <w:tcPr>
            <w:tcW w:w="1672" w:type="dxa"/>
            <w:vAlign w:val="center"/>
          </w:tcPr>
          <w:p w:rsidR="002C248B" w:rsidRPr="00ED3EDB" w:rsidRDefault="002C248B" w:rsidP="005E22F0">
            <w:pPr>
              <w:pStyle w:val="a7"/>
              <w:ind w:left="0"/>
              <w:jc w:val="center"/>
              <w:rPr>
                <w:sz w:val="22"/>
              </w:rPr>
            </w:pPr>
            <w:r w:rsidRPr="00ED3EDB">
              <w:rPr>
                <w:sz w:val="22"/>
              </w:rPr>
              <w:t>29,3</w:t>
            </w:r>
          </w:p>
        </w:tc>
        <w:tc>
          <w:tcPr>
            <w:tcW w:w="1418" w:type="dxa"/>
            <w:vAlign w:val="center"/>
          </w:tcPr>
          <w:p w:rsidR="002C248B" w:rsidRPr="00ED3EDB" w:rsidRDefault="002C248B" w:rsidP="005E22F0">
            <w:pPr>
              <w:pStyle w:val="a7"/>
              <w:ind w:left="0"/>
              <w:jc w:val="center"/>
              <w:rPr>
                <w:sz w:val="22"/>
              </w:rPr>
            </w:pPr>
            <w:r w:rsidRPr="00ED3EDB">
              <w:rPr>
                <w:sz w:val="22"/>
              </w:rPr>
              <w:t>28,5</w:t>
            </w:r>
          </w:p>
        </w:tc>
        <w:tc>
          <w:tcPr>
            <w:tcW w:w="1842" w:type="dxa"/>
            <w:vAlign w:val="center"/>
          </w:tcPr>
          <w:p w:rsidR="002C248B" w:rsidRPr="00ED3EDB" w:rsidRDefault="002C248B" w:rsidP="005E22F0">
            <w:pPr>
              <w:pStyle w:val="a7"/>
              <w:ind w:left="0"/>
              <w:jc w:val="center"/>
              <w:rPr>
                <w:sz w:val="22"/>
              </w:rPr>
            </w:pPr>
            <w:r w:rsidRPr="00ED3EDB">
              <w:rPr>
                <w:sz w:val="22"/>
              </w:rPr>
              <w:t>0,8</w:t>
            </w:r>
          </w:p>
        </w:tc>
        <w:tc>
          <w:tcPr>
            <w:tcW w:w="1560" w:type="dxa"/>
            <w:vAlign w:val="center"/>
          </w:tcPr>
          <w:p w:rsidR="002C248B" w:rsidRPr="00ED3EDB" w:rsidRDefault="002C248B" w:rsidP="005E22F0">
            <w:pPr>
              <w:pStyle w:val="a7"/>
              <w:ind w:left="0"/>
              <w:jc w:val="center"/>
              <w:rPr>
                <w:sz w:val="22"/>
              </w:rPr>
            </w:pPr>
            <w:r w:rsidRPr="00ED3EDB">
              <w:rPr>
                <w:sz w:val="22"/>
              </w:rPr>
              <w:t>71</w:t>
            </w:r>
          </w:p>
        </w:tc>
      </w:tr>
      <w:tr w:rsidR="002C248B" w:rsidRPr="007E78CE" w:rsidTr="005E22F0">
        <w:trPr>
          <w:trHeight w:val="237"/>
        </w:trPr>
        <w:tc>
          <w:tcPr>
            <w:tcW w:w="1163" w:type="dxa"/>
            <w:shd w:val="clear" w:color="auto" w:fill="auto"/>
            <w:vAlign w:val="center"/>
          </w:tcPr>
          <w:p w:rsidR="002C248B" w:rsidRPr="00ED3EDB" w:rsidRDefault="002C248B" w:rsidP="005E22F0">
            <w:pPr>
              <w:pStyle w:val="a7"/>
              <w:ind w:left="0"/>
              <w:jc w:val="center"/>
              <w:rPr>
                <w:sz w:val="22"/>
              </w:rPr>
            </w:pPr>
            <w:r>
              <w:rPr>
                <w:sz w:val="22"/>
              </w:rPr>
              <w:t>+</w:t>
            </w:r>
            <w:r w:rsidRPr="00ED3EDB">
              <w:rPr>
                <w:sz w:val="22"/>
              </w:rPr>
              <w:t xml:space="preserve">  50</w:t>
            </w:r>
            <w:r w:rsidRPr="00ED3EDB">
              <w:rPr>
                <w:sz w:val="22"/>
                <w:vertAlign w:val="superscript"/>
              </w:rPr>
              <w:t>о</w:t>
            </w:r>
            <w:r>
              <w:rPr>
                <w:sz w:val="22"/>
                <w:vertAlign w:val="superscript"/>
                <w:lang w:val="en-US"/>
              </w:rPr>
              <w:t xml:space="preserve"> </w:t>
            </w:r>
            <w:r w:rsidRPr="00ED3EDB">
              <w:rPr>
                <w:sz w:val="22"/>
              </w:rPr>
              <w:t>С</w:t>
            </w:r>
          </w:p>
        </w:tc>
        <w:tc>
          <w:tcPr>
            <w:tcW w:w="1672" w:type="dxa"/>
            <w:vAlign w:val="center"/>
          </w:tcPr>
          <w:p w:rsidR="002C248B" w:rsidRPr="00ED3EDB" w:rsidRDefault="002C248B" w:rsidP="005E22F0">
            <w:pPr>
              <w:pStyle w:val="a7"/>
              <w:ind w:left="0"/>
              <w:jc w:val="center"/>
              <w:rPr>
                <w:sz w:val="22"/>
              </w:rPr>
            </w:pPr>
            <w:r w:rsidRPr="00ED3EDB">
              <w:rPr>
                <w:sz w:val="22"/>
              </w:rPr>
              <w:t>29,4</w:t>
            </w:r>
          </w:p>
        </w:tc>
        <w:tc>
          <w:tcPr>
            <w:tcW w:w="1418" w:type="dxa"/>
            <w:vAlign w:val="center"/>
          </w:tcPr>
          <w:p w:rsidR="002C248B" w:rsidRPr="00ED3EDB" w:rsidRDefault="002C248B" w:rsidP="005E22F0">
            <w:pPr>
              <w:pStyle w:val="a7"/>
              <w:ind w:left="0"/>
              <w:jc w:val="center"/>
              <w:rPr>
                <w:sz w:val="22"/>
              </w:rPr>
            </w:pPr>
            <w:r w:rsidRPr="00ED3EDB">
              <w:rPr>
                <w:sz w:val="22"/>
              </w:rPr>
              <w:t>28,5</w:t>
            </w:r>
          </w:p>
        </w:tc>
        <w:tc>
          <w:tcPr>
            <w:tcW w:w="1842" w:type="dxa"/>
            <w:vAlign w:val="center"/>
          </w:tcPr>
          <w:p w:rsidR="002C248B" w:rsidRPr="00ED3EDB" w:rsidRDefault="002C248B" w:rsidP="005E22F0">
            <w:pPr>
              <w:pStyle w:val="a7"/>
              <w:ind w:left="0"/>
              <w:jc w:val="center"/>
              <w:rPr>
                <w:sz w:val="22"/>
              </w:rPr>
            </w:pPr>
            <w:r w:rsidRPr="00ED3EDB">
              <w:rPr>
                <w:sz w:val="22"/>
              </w:rPr>
              <w:t>0,9</w:t>
            </w:r>
          </w:p>
        </w:tc>
        <w:tc>
          <w:tcPr>
            <w:tcW w:w="1560" w:type="dxa"/>
            <w:vAlign w:val="center"/>
          </w:tcPr>
          <w:p w:rsidR="002C248B" w:rsidRPr="00ED3EDB" w:rsidRDefault="002C248B" w:rsidP="005E22F0">
            <w:pPr>
              <w:pStyle w:val="a7"/>
              <w:ind w:left="0"/>
              <w:jc w:val="center"/>
              <w:rPr>
                <w:sz w:val="22"/>
              </w:rPr>
            </w:pPr>
            <w:r w:rsidRPr="00ED3EDB">
              <w:rPr>
                <w:sz w:val="22"/>
              </w:rPr>
              <w:t>80</w:t>
            </w:r>
          </w:p>
        </w:tc>
      </w:tr>
      <w:tr w:rsidR="002C248B" w:rsidRPr="007E78CE" w:rsidTr="005E22F0">
        <w:trPr>
          <w:trHeight w:val="255"/>
        </w:trPr>
        <w:tc>
          <w:tcPr>
            <w:tcW w:w="1163" w:type="dxa"/>
            <w:shd w:val="clear" w:color="auto" w:fill="auto"/>
            <w:vAlign w:val="center"/>
          </w:tcPr>
          <w:p w:rsidR="002C248B" w:rsidRPr="00ED3EDB" w:rsidRDefault="002C248B" w:rsidP="005E22F0">
            <w:pPr>
              <w:pStyle w:val="a7"/>
              <w:ind w:left="0"/>
              <w:jc w:val="center"/>
              <w:rPr>
                <w:sz w:val="22"/>
              </w:rPr>
            </w:pPr>
            <w:r>
              <w:rPr>
                <w:sz w:val="22"/>
              </w:rPr>
              <w:t>+</w:t>
            </w:r>
            <w:r w:rsidRPr="00ED3EDB">
              <w:rPr>
                <w:sz w:val="22"/>
              </w:rPr>
              <w:t xml:space="preserve">  70</w:t>
            </w:r>
            <w:r w:rsidRPr="00ED3EDB">
              <w:rPr>
                <w:sz w:val="22"/>
                <w:vertAlign w:val="superscript"/>
              </w:rPr>
              <w:t>о</w:t>
            </w:r>
            <w:r>
              <w:rPr>
                <w:sz w:val="22"/>
                <w:vertAlign w:val="superscript"/>
              </w:rPr>
              <w:t xml:space="preserve"> </w:t>
            </w:r>
            <w:r w:rsidRPr="00ED3EDB">
              <w:rPr>
                <w:sz w:val="22"/>
              </w:rPr>
              <w:t>С</w:t>
            </w:r>
          </w:p>
        </w:tc>
        <w:tc>
          <w:tcPr>
            <w:tcW w:w="1672" w:type="dxa"/>
            <w:vAlign w:val="center"/>
          </w:tcPr>
          <w:p w:rsidR="002C248B" w:rsidRPr="00ED3EDB" w:rsidRDefault="002C248B" w:rsidP="005E22F0">
            <w:pPr>
              <w:pStyle w:val="a7"/>
              <w:ind w:left="0"/>
              <w:jc w:val="center"/>
              <w:rPr>
                <w:sz w:val="22"/>
              </w:rPr>
            </w:pPr>
            <w:r w:rsidRPr="00ED3EDB">
              <w:rPr>
                <w:sz w:val="22"/>
              </w:rPr>
              <w:t>29,9</w:t>
            </w:r>
          </w:p>
        </w:tc>
        <w:tc>
          <w:tcPr>
            <w:tcW w:w="1418" w:type="dxa"/>
            <w:vAlign w:val="center"/>
          </w:tcPr>
          <w:p w:rsidR="002C248B" w:rsidRPr="00ED3EDB" w:rsidRDefault="002C248B" w:rsidP="005E22F0">
            <w:pPr>
              <w:pStyle w:val="a7"/>
              <w:ind w:left="0"/>
              <w:jc w:val="center"/>
              <w:rPr>
                <w:sz w:val="22"/>
              </w:rPr>
            </w:pPr>
            <w:r w:rsidRPr="00ED3EDB">
              <w:rPr>
                <w:sz w:val="22"/>
              </w:rPr>
              <w:t>28,6</w:t>
            </w:r>
          </w:p>
        </w:tc>
        <w:tc>
          <w:tcPr>
            <w:tcW w:w="1842" w:type="dxa"/>
            <w:vAlign w:val="center"/>
          </w:tcPr>
          <w:p w:rsidR="002C248B" w:rsidRPr="00ED3EDB" w:rsidRDefault="002C248B" w:rsidP="005E22F0">
            <w:pPr>
              <w:pStyle w:val="a7"/>
              <w:ind w:left="0"/>
              <w:jc w:val="center"/>
              <w:rPr>
                <w:sz w:val="22"/>
              </w:rPr>
            </w:pPr>
            <w:r w:rsidRPr="00ED3EDB">
              <w:rPr>
                <w:sz w:val="22"/>
              </w:rPr>
              <w:t>1,3</w:t>
            </w:r>
          </w:p>
        </w:tc>
        <w:tc>
          <w:tcPr>
            <w:tcW w:w="1560" w:type="dxa"/>
            <w:vAlign w:val="center"/>
          </w:tcPr>
          <w:p w:rsidR="002C248B" w:rsidRPr="00ED3EDB" w:rsidRDefault="002C248B" w:rsidP="005E22F0">
            <w:pPr>
              <w:pStyle w:val="a7"/>
              <w:ind w:left="0"/>
              <w:jc w:val="center"/>
              <w:rPr>
                <w:sz w:val="22"/>
              </w:rPr>
            </w:pPr>
            <w:r w:rsidRPr="00ED3EDB">
              <w:rPr>
                <w:sz w:val="22"/>
              </w:rPr>
              <w:t>71</w:t>
            </w:r>
          </w:p>
        </w:tc>
      </w:tr>
    </w:tbl>
    <w:p w:rsidR="002C248B" w:rsidRDefault="002C248B" w:rsidP="002C248B">
      <w:pPr>
        <w:pStyle w:val="a7"/>
        <w:ind w:left="0"/>
      </w:pPr>
    </w:p>
    <w:p w:rsidR="002C248B" w:rsidRPr="007E78CE" w:rsidRDefault="002C248B" w:rsidP="0010586C">
      <w:pPr>
        <w:pStyle w:val="a7"/>
        <w:spacing w:after="0"/>
        <w:ind w:left="0" w:firstLine="709"/>
      </w:pPr>
      <w:r>
        <w:t>Из табл.</w:t>
      </w:r>
      <w:r w:rsidRPr="007E78CE">
        <w:t xml:space="preserve">  3  видно, что батарея с меньшим числом электрохимических элементов обеспечивает заданное время работы  (20 с)  с трёхкратным запасом.</w:t>
      </w:r>
    </w:p>
    <w:p w:rsidR="002C248B" w:rsidRPr="007E78CE" w:rsidRDefault="002C248B" w:rsidP="0010586C">
      <w:pPr>
        <w:pStyle w:val="a7"/>
        <w:spacing w:after="0"/>
        <w:ind w:left="0" w:firstLine="709"/>
        <w:jc w:val="both"/>
      </w:pPr>
      <w:r w:rsidRPr="007E78CE">
        <w:t>Ведутся исследования по улучшению путём создания новых быстрогорящих пиросоставов такого важного параметра, как время активации батарей,. В настоящее время разработаны малогабаритные батар</w:t>
      </w:r>
      <w:r>
        <w:t xml:space="preserve">ей с временем выхода на режим  </w:t>
      </w:r>
      <w:r w:rsidRPr="007E78CE">
        <w:t>0,25</w:t>
      </w:r>
      <w:r>
        <w:t xml:space="preserve"> </w:t>
      </w:r>
      <w:r w:rsidRPr="007E78CE">
        <w:t>-</w:t>
      </w:r>
      <w:r>
        <w:t xml:space="preserve"> 0,40</w:t>
      </w:r>
      <w:r w:rsidR="00E8282C">
        <w:t xml:space="preserve"> с,</w:t>
      </w:r>
      <w:r>
        <w:t xml:space="preserve"> которые можно использовать,</w:t>
      </w:r>
      <w:r w:rsidRPr="007E78CE">
        <w:t xml:space="preserve"> например, для катапультного кресла самолётов. </w:t>
      </w:r>
    </w:p>
    <w:p w:rsidR="002C248B" w:rsidRPr="007E78CE" w:rsidRDefault="002C248B" w:rsidP="002C248B">
      <w:pPr>
        <w:ind w:firstLine="709"/>
        <w:jc w:val="both"/>
      </w:pPr>
      <w:r w:rsidRPr="007E78CE">
        <w:t>Стоящие задачи миниатюризации батарей требуют новых подходов и новых технологических решений по изготовлению, как составляющих компонентов батарей, так и самого сборочного процесса, особенно в свете их массового производства.</w:t>
      </w:r>
    </w:p>
    <w:p w:rsidR="002C248B" w:rsidRPr="007E78CE" w:rsidRDefault="002C248B" w:rsidP="002C248B">
      <w:pPr>
        <w:ind w:firstLine="709"/>
        <w:jc w:val="both"/>
      </w:pPr>
      <w:r w:rsidRPr="007E78CE">
        <w:t>Примером таких задач является батарея, разрабатываемая для снайперского комплекса  "Фломастер", которая при диаметре 8,5</w:t>
      </w:r>
      <w:r>
        <w:t xml:space="preserve"> </w:t>
      </w:r>
      <w:r w:rsidRPr="007E78CE">
        <w:t>и высоте 43 мм  должна разряжаться плотностью тока 2 А/см</w:t>
      </w:r>
      <w:r w:rsidRPr="007E78CE">
        <w:rPr>
          <w:vertAlign w:val="superscript"/>
        </w:rPr>
        <w:t>2</w:t>
      </w:r>
      <w:r w:rsidRPr="007E78CE">
        <w:t xml:space="preserve">  в течение не менее 20  секунд  и быть стойкой к чрезвычайно большим ударным и линейным перегрузкам.</w:t>
      </w:r>
    </w:p>
    <w:p w:rsidR="002C248B" w:rsidRPr="007E78CE" w:rsidRDefault="002C248B" w:rsidP="002C248B">
      <w:pPr>
        <w:ind w:firstLine="709"/>
        <w:jc w:val="both"/>
      </w:pPr>
      <w:r w:rsidRPr="007E78CE">
        <w:t>Над решением стоящих задач в свете поставленных  Правительством о перевооружени</w:t>
      </w:r>
      <w:r>
        <w:t>и  Армии и  Флота  до  2020 г.</w:t>
      </w:r>
      <w:r w:rsidRPr="007E78CE">
        <w:t xml:space="preserve">  </w:t>
      </w:r>
      <w:r>
        <w:t>НПП «Квант» в рамках Гособоронзаказа</w:t>
      </w:r>
      <w:r w:rsidRPr="007E78CE">
        <w:t xml:space="preserve"> активно сотрудничает с  предприятием  ОАО  "Энергия"  города  Ельца, </w:t>
      </w:r>
      <w:r>
        <w:t>осуществляя-</w:t>
      </w:r>
      <w:r w:rsidRPr="007E78CE">
        <w:t>ющего серийное и опытное производство тепловых батарей.</w:t>
      </w:r>
    </w:p>
    <w:p w:rsidR="002C248B" w:rsidRPr="00406BA3" w:rsidRDefault="002C248B" w:rsidP="002C248B">
      <w:pPr>
        <w:ind w:firstLine="709"/>
        <w:jc w:val="both"/>
      </w:pPr>
    </w:p>
    <w:p w:rsidR="002C248B" w:rsidRDefault="002C248B" w:rsidP="002C248B">
      <w:pPr>
        <w:pStyle w:val="a7"/>
        <w:ind w:left="0"/>
        <w:jc w:val="center"/>
        <w:rPr>
          <w:color w:val="548DD4" w:themeColor="text2" w:themeTint="99"/>
        </w:rPr>
      </w:pPr>
      <w:r w:rsidRPr="00341DD6">
        <w:rPr>
          <w:color w:val="548DD4" w:themeColor="text2" w:themeTint="99"/>
        </w:rPr>
        <w:t>_________</w:t>
      </w:r>
      <w:r w:rsidRPr="00341DD6">
        <w:rPr>
          <w:rFonts w:ascii="Symbol" w:hAnsi="Symbol"/>
          <w:color w:val="548DD4" w:themeColor="text2" w:themeTint="99"/>
        </w:rPr>
        <w:t></w:t>
      </w:r>
      <w:r w:rsidRPr="00341DD6">
        <w:rPr>
          <w:color w:val="548DD4" w:themeColor="text2" w:themeTint="99"/>
        </w:rPr>
        <w:t>_________</w:t>
      </w:r>
    </w:p>
    <w:p w:rsidR="002C248B" w:rsidRDefault="002C248B" w:rsidP="002C248B"/>
    <w:p w:rsidR="002C248B" w:rsidRPr="00E20570" w:rsidRDefault="003828A4" w:rsidP="002C248B">
      <w:pPr>
        <w:jc w:val="right"/>
      </w:pPr>
      <w:r>
        <w:lastRenderedPageBreak/>
        <w:pict>
          <v:line id="_x0000_s1182" style="position:absolute;left:0;text-align:left;z-index:251788288" from="-.75pt,7.8pt" to="452.5pt,7.8pt" strokeweight=".26mm">
            <v:stroke joinstyle="miter"/>
          </v:line>
        </w:pict>
      </w:r>
      <w:r w:rsidRPr="003828A4">
        <w:rPr>
          <w:color w:val="365F91"/>
        </w:rPr>
        <w:pict>
          <v:line id="_x0000_s1183" style="position:absolute;left:0;text-align:left;z-index:251789312" from="-.95pt,4.75pt" to="452.5pt,4.75pt" strokeweight=".26mm">
            <v:stroke joinstyle="miter"/>
          </v:line>
        </w:pict>
      </w:r>
    </w:p>
    <w:p w:rsidR="002C248B" w:rsidRPr="00746B2C" w:rsidRDefault="002C248B" w:rsidP="002C248B">
      <w:pPr>
        <w:tabs>
          <w:tab w:val="center" w:pos="4535"/>
          <w:tab w:val="right" w:pos="9070"/>
        </w:tabs>
        <w:rPr>
          <w:b/>
          <w:bCs/>
          <w:caps/>
          <w:color w:val="548DD4" w:themeColor="text2" w:themeTint="99"/>
          <w:sz w:val="36"/>
          <w:szCs w:val="36"/>
        </w:rPr>
      </w:pPr>
      <w:r w:rsidRPr="00E20570">
        <w:rPr>
          <w:b/>
          <w:bCs/>
          <w:caps/>
          <w:sz w:val="36"/>
          <w:szCs w:val="36"/>
        </w:rPr>
        <w:tab/>
      </w:r>
      <w:r w:rsidR="006F1B23">
        <w:rPr>
          <w:b/>
          <w:bCs/>
          <w:caps/>
          <w:color w:val="548DD4" w:themeColor="text2" w:themeTint="99"/>
          <w:sz w:val="36"/>
          <w:szCs w:val="36"/>
        </w:rPr>
        <w:t>ТЕРМОЭЛЕКТРИЧЕСКИЕ ГЕНЕРАТОРЫ</w:t>
      </w:r>
      <w:r w:rsidRPr="00746B2C">
        <w:rPr>
          <w:b/>
          <w:bCs/>
          <w:caps/>
          <w:color w:val="548DD4" w:themeColor="text2" w:themeTint="99"/>
          <w:sz w:val="36"/>
          <w:szCs w:val="36"/>
        </w:rPr>
        <w:tab/>
      </w:r>
    </w:p>
    <w:p w:rsidR="002C248B" w:rsidRPr="00AB3CF8" w:rsidRDefault="003828A4" w:rsidP="002C248B">
      <w:pPr>
        <w:jc w:val="center"/>
        <w:rPr>
          <w:b/>
          <w:bCs/>
          <w:caps/>
          <w:sz w:val="36"/>
          <w:szCs w:val="36"/>
        </w:rPr>
      </w:pPr>
      <w:r w:rsidRPr="003828A4">
        <w:pict>
          <v:line id="_x0000_s1180" style="position:absolute;left:0;text-align:left;z-index:251786240" from="-.75pt,6.45pt" to="452.5pt,6.45pt" strokeweight=".26mm">
            <v:stroke joinstyle="miter"/>
          </v:line>
        </w:pict>
      </w:r>
      <w:r w:rsidRPr="003828A4">
        <w:pict>
          <v:line id="_x0000_s1181" style="position:absolute;left:0;text-align:left;z-index:251787264" from="-1.25pt,9.7pt" to="452.5pt,9.7pt" strokeweight=".26mm">
            <v:stroke joinstyle="miter"/>
          </v:line>
        </w:pict>
      </w:r>
    </w:p>
    <w:p w:rsidR="005E22F0" w:rsidRPr="00DC2D9A" w:rsidRDefault="005E22F0" w:rsidP="005E22F0">
      <w:pPr>
        <w:pStyle w:val="3"/>
        <w:tabs>
          <w:tab w:val="left" w:pos="851"/>
        </w:tabs>
        <w:spacing w:line="240" w:lineRule="auto"/>
        <w:ind w:left="28" w:firstLine="0"/>
        <w:jc w:val="center"/>
      </w:pPr>
      <w:r w:rsidRPr="00DC2D9A">
        <w:rPr>
          <w:caps/>
        </w:rPr>
        <w:t>термоэлектрические ген</w:t>
      </w:r>
      <w:r>
        <w:rPr>
          <w:caps/>
        </w:rPr>
        <w:t xml:space="preserve">ераторные батареи с  Повышенной </w:t>
      </w:r>
      <w:r w:rsidRPr="00DC2D9A">
        <w:rPr>
          <w:caps/>
        </w:rPr>
        <w:t>надёжностью работы в условиях изменяющегося перепада температуры</w:t>
      </w:r>
    </w:p>
    <w:p w:rsidR="005E22F0" w:rsidRPr="00DC2D9A" w:rsidRDefault="005E22F0" w:rsidP="005E22F0"/>
    <w:p w:rsidR="005E22F0" w:rsidRPr="00DC2D9A" w:rsidRDefault="005E22F0" w:rsidP="005E22F0">
      <w:pPr>
        <w:pStyle w:val="3"/>
        <w:tabs>
          <w:tab w:val="left" w:pos="851"/>
        </w:tabs>
        <w:spacing w:line="240" w:lineRule="auto"/>
        <w:rPr>
          <w:b w:val="0"/>
          <w:i/>
        </w:rPr>
      </w:pPr>
      <w:r w:rsidRPr="00DC2D9A">
        <w:rPr>
          <w:b w:val="0"/>
          <w:i/>
        </w:rPr>
        <w:t>А. В. Симкин, А. В.</w:t>
      </w:r>
      <w:r>
        <w:rPr>
          <w:b w:val="0"/>
          <w:i/>
        </w:rPr>
        <w:t xml:space="preserve"> </w:t>
      </w:r>
      <w:r w:rsidRPr="00DC2D9A">
        <w:rPr>
          <w:b w:val="0"/>
          <w:i/>
        </w:rPr>
        <w:t>Бирюков,</w:t>
      </w:r>
      <w:r>
        <w:rPr>
          <w:b w:val="0"/>
          <w:i/>
        </w:rPr>
        <w:t xml:space="preserve"> к.ф-м.н.,</w:t>
      </w:r>
      <w:r w:rsidRPr="00DC2D9A">
        <w:rPr>
          <w:b w:val="0"/>
          <w:i/>
        </w:rPr>
        <w:t xml:space="preserve"> Н. И. Репников,</w:t>
      </w:r>
      <w:r w:rsidRPr="00DA4A66">
        <w:rPr>
          <w:b w:val="0"/>
          <w:i/>
        </w:rPr>
        <w:t xml:space="preserve"> </w:t>
      </w:r>
      <w:r>
        <w:rPr>
          <w:b w:val="0"/>
          <w:i/>
        </w:rPr>
        <w:t>к.ф-м.н.,</w:t>
      </w:r>
      <w:r w:rsidRPr="00DC2D9A">
        <w:rPr>
          <w:b w:val="0"/>
          <w:i/>
        </w:rPr>
        <w:t xml:space="preserve"> </w:t>
      </w:r>
      <w:r>
        <w:rPr>
          <w:b w:val="0"/>
          <w:i/>
        </w:rPr>
        <w:t>В.В. Ховайло,</w:t>
      </w:r>
      <w:r w:rsidRPr="00DA4A66">
        <w:rPr>
          <w:b w:val="0"/>
          <w:i/>
        </w:rPr>
        <w:t xml:space="preserve"> </w:t>
      </w:r>
      <w:r>
        <w:rPr>
          <w:b w:val="0"/>
          <w:i/>
        </w:rPr>
        <w:t>д.ф-м.н.</w:t>
      </w:r>
    </w:p>
    <w:p w:rsidR="005E22F0" w:rsidRPr="00DC2D9A" w:rsidRDefault="005E22F0" w:rsidP="005E22F0">
      <w:pPr>
        <w:ind w:firstLine="709"/>
        <w:jc w:val="center"/>
      </w:pPr>
    </w:p>
    <w:p w:rsidR="005E22F0" w:rsidRDefault="005E22F0" w:rsidP="005E22F0">
      <w:pPr>
        <w:tabs>
          <w:tab w:val="left" w:pos="851"/>
        </w:tabs>
        <w:jc w:val="center"/>
        <w:rPr>
          <w:i/>
          <w:snapToGrid w:val="0"/>
          <w:lang w:eastAsia="ru-RU"/>
        </w:rPr>
      </w:pPr>
      <w:r w:rsidRPr="00DC2D9A">
        <w:rPr>
          <w:i/>
          <w:snapToGrid w:val="0"/>
          <w:lang w:eastAsia="ru-RU"/>
        </w:rPr>
        <w:t xml:space="preserve">ООО «ТермоЭНЕРГИЯ БелГУ», </w:t>
      </w:r>
      <w:r>
        <w:rPr>
          <w:i/>
          <w:snapToGrid w:val="0"/>
          <w:lang w:eastAsia="ru-RU"/>
        </w:rPr>
        <w:t xml:space="preserve">г. </w:t>
      </w:r>
      <w:r w:rsidRPr="00DC2D9A">
        <w:rPr>
          <w:i/>
          <w:snapToGrid w:val="0"/>
          <w:lang w:eastAsia="ru-RU"/>
        </w:rPr>
        <w:t>Белгород</w:t>
      </w:r>
    </w:p>
    <w:p w:rsidR="005E22F0" w:rsidRPr="005A511F" w:rsidRDefault="005E22F0" w:rsidP="005E22F0">
      <w:pPr>
        <w:jc w:val="center"/>
        <w:rPr>
          <w:rFonts w:ascii="Garamond" w:hAnsi="Garamond"/>
          <w:color w:val="548DD4" w:themeColor="text2" w:themeTint="99"/>
          <w:sz w:val="40"/>
          <w:szCs w:val="40"/>
        </w:rPr>
      </w:pPr>
      <w:r w:rsidRPr="00746B2C">
        <w:rPr>
          <w:rFonts w:ascii="Garamond" w:hAnsi="Garamond"/>
          <w:color w:val="548DD4" w:themeColor="text2" w:themeTint="99"/>
          <w:sz w:val="40"/>
          <w:szCs w:val="40"/>
        </w:rPr>
        <w:t>•</w:t>
      </w:r>
    </w:p>
    <w:p w:rsidR="005E22F0" w:rsidRDefault="005E22F0" w:rsidP="005E22F0">
      <w:pPr>
        <w:ind w:firstLine="709"/>
        <w:jc w:val="both"/>
        <w:rPr>
          <w:rStyle w:val="FontStyle47"/>
        </w:rPr>
      </w:pPr>
      <w:r>
        <w:t xml:space="preserve">Надежность работы термоэлектрических генераторов (ТЭГ) оценивается как вероятность безаварийной работы установки в течение определенного времени, например её срока службы. При оценке пригодности и перспективы, в частности, автономной термоэлектрической установки надежность играет первостепенную роль, поскольку выход из строя, к примеру, автономной морской или космической энергоустановки может иметь серьезные последствия </w:t>
      </w:r>
      <w:r w:rsidRPr="00D567E0">
        <w:t>[1]</w:t>
      </w:r>
      <w:r>
        <w:t xml:space="preserve">. </w:t>
      </w:r>
    </w:p>
    <w:p w:rsidR="005E22F0" w:rsidRPr="00DC2D9A" w:rsidRDefault="005E22F0" w:rsidP="005E22F0">
      <w:pPr>
        <w:ind w:firstLine="709"/>
        <w:jc w:val="both"/>
      </w:pPr>
      <w:r w:rsidRPr="00DC2D9A">
        <w:t xml:space="preserve">Основным конструктивным узлом любого ТЭГ, определяющим ресурс, наработку на отказ и в значительной мере стоимость всего изделия, является термоэлектрический модуль, состоящий из термоэлектрических генераторных батарей (ТГБ). ТЭГ содержат обычно десятки и сотни ТГБ и ещё большее количество спаев и соединений, каждый из которых может быть причиной нарушения работы ТЭГ. </w:t>
      </w:r>
    </w:p>
    <w:p w:rsidR="005E22F0" w:rsidRPr="00DC2D9A" w:rsidRDefault="005E22F0" w:rsidP="005E22F0">
      <w:pPr>
        <w:ind w:firstLine="709"/>
        <w:jc w:val="both"/>
      </w:pPr>
      <w:r w:rsidRPr="00DC2D9A">
        <w:t>Данный доклад посвящён вопросам повышения надёжности ТГБ, ветви которых изготовлены из теллурида висмута, а коммутация выполнена нанесением барьерных и проводниковых слоёв плазменно-дуговым методом напыления. Опыт длительных циклических испытаний ТГБ изготавливаемых с применением данного метода коммутации позволяет выделить основные причины выхода ТГБ из строя:</w:t>
      </w:r>
    </w:p>
    <w:p w:rsidR="005E22F0" w:rsidRPr="00DC2D9A" w:rsidRDefault="005E22F0" w:rsidP="005E22F0">
      <w:pPr>
        <w:ind w:firstLine="709"/>
        <w:jc w:val="both"/>
      </w:pPr>
      <w:r w:rsidRPr="00DC2D9A">
        <w:t>- отслоение коммутации ветвей, низкая адгезия коммутации;</w:t>
      </w:r>
    </w:p>
    <w:p w:rsidR="005E22F0" w:rsidRPr="00DC2D9A" w:rsidRDefault="005E22F0" w:rsidP="005E22F0">
      <w:pPr>
        <w:ind w:firstLine="709"/>
        <w:jc w:val="both"/>
      </w:pPr>
      <w:r w:rsidRPr="00DC2D9A">
        <w:t>- растрескивание ветве</w:t>
      </w:r>
      <w:r>
        <w:t>й в поперечном току направлении.</w:t>
      </w:r>
    </w:p>
    <w:p w:rsidR="005E22F0" w:rsidRDefault="005E22F0" w:rsidP="005E22F0">
      <w:pPr>
        <w:ind w:firstLine="709"/>
        <w:jc w:val="both"/>
      </w:pPr>
      <w:r>
        <w:t>В статье р</w:t>
      </w:r>
      <w:r w:rsidRPr="00DC2D9A">
        <w:t>ассмотрим пути решения этих проблем.</w:t>
      </w:r>
    </w:p>
    <w:p w:rsidR="005E22F0" w:rsidRPr="005E22F0" w:rsidRDefault="005E22F0" w:rsidP="005E22F0">
      <w:pPr>
        <w:ind w:firstLine="709"/>
        <w:jc w:val="both"/>
      </w:pPr>
    </w:p>
    <w:p w:rsidR="005E22F0" w:rsidRDefault="005E22F0" w:rsidP="005E22F0">
      <w:pPr>
        <w:jc w:val="center"/>
        <w:rPr>
          <w:b/>
        </w:rPr>
      </w:pPr>
      <w:r w:rsidRPr="00DC2D9A">
        <w:rPr>
          <w:b/>
        </w:rPr>
        <w:t>Пути повышения адгезии</w:t>
      </w:r>
    </w:p>
    <w:p w:rsidR="005E22F0" w:rsidRPr="005E22F0" w:rsidRDefault="005E22F0" w:rsidP="005E22F0">
      <w:pPr>
        <w:jc w:val="center"/>
        <w:rPr>
          <w:b/>
        </w:rPr>
      </w:pPr>
    </w:p>
    <w:p w:rsidR="005E22F0" w:rsidRPr="00DC2D9A" w:rsidRDefault="005E22F0" w:rsidP="005E22F0">
      <w:pPr>
        <w:ind w:firstLine="709"/>
        <w:jc w:val="both"/>
      </w:pPr>
      <w:r w:rsidRPr="00DC2D9A">
        <w:t xml:space="preserve">В предыдущих работах авторов [2,3] приводился анализ технологии  конкурентно способного высокопроизводительного метода коммутации ветвей ТГБ плазменно-дуговым методом напыления антидиффузионных и проводниковых слоёв, образующих коммутационные шины. </w:t>
      </w:r>
    </w:p>
    <w:p w:rsidR="005E22F0" w:rsidRPr="00DC2D9A" w:rsidRDefault="005E22F0" w:rsidP="005E22F0">
      <w:pPr>
        <w:widowControl w:val="0"/>
        <w:ind w:firstLine="709"/>
        <w:jc w:val="both"/>
      </w:pPr>
      <w:r w:rsidRPr="00DC2D9A">
        <w:rPr>
          <w:color w:val="000000"/>
        </w:rPr>
        <w:t xml:space="preserve">Основные преимущества </w:t>
      </w:r>
      <w:r w:rsidRPr="00DC2D9A">
        <w:t>плазменно-дугового</w:t>
      </w:r>
      <w:r w:rsidRPr="00DC2D9A">
        <w:rPr>
          <w:color w:val="000000"/>
        </w:rPr>
        <w:t xml:space="preserve"> метода напыления, </w:t>
      </w:r>
      <w:r>
        <w:rPr>
          <w:color w:val="000000"/>
        </w:rPr>
        <w:t xml:space="preserve">этих </w:t>
      </w:r>
      <w:r w:rsidRPr="00DC2D9A">
        <w:rPr>
          <w:color w:val="000000"/>
        </w:rPr>
        <w:t>слоёв на полупроводниковые элементы, заключаются в следующем: высокая температура плазменного потока (обычно испо</w:t>
      </w:r>
      <w:r>
        <w:rPr>
          <w:color w:val="000000"/>
        </w:rPr>
        <w:t>льзуют температуру плазмы 7000 -</w:t>
      </w:r>
      <w:r w:rsidRPr="00DC2D9A">
        <w:rPr>
          <w:color w:val="000000"/>
        </w:rPr>
        <w:t> 20000</w:t>
      </w:r>
      <w:r w:rsidRPr="00DC2D9A">
        <w:rPr>
          <w:color w:val="000000"/>
          <w:vertAlign w:val="superscript"/>
        </w:rPr>
        <w:t>о</w:t>
      </w:r>
      <w:r>
        <w:rPr>
          <w:color w:val="000000"/>
          <w:vertAlign w:val="superscript"/>
        </w:rPr>
        <w:t xml:space="preserve"> </w:t>
      </w:r>
      <w:r w:rsidRPr="00DC2D9A">
        <w:rPr>
          <w:color w:val="000000"/>
        </w:rPr>
        <w:t>С), что позволяет применять для напыления любые тугоплавкие материалы;</w:t>
      </w:r>
      <w:r>
        <w:rPr>
          <w:color w:val="000000"/>
        </w:rPr>
        <w:t xml:space="preserve"> использование плазмообразующего</w:t>
      </w:r>
      <w:r w:rsidRPr="00DC2D9A">
        <w:rPr>
          <w:color w:val="000000"/>
        </w:rPr>
        <w:t xml:space="preserve"> газ</w:t>
      </w:r>
      <w:r>
        <w:rPr>
          <w:color w:val="000000"/>
        </w:rPr>
        <w:t>а</w:t>
      </w:r>
      <w:r w:rsidRPr="00DC2D9A">
        <w:rPr>
          <w:color w:val="000000"/>
        </w:rPr>
        <w:t>, не со</w:t>
      </w:r>
      <w:r>
        <w:rPr>
          <w:color w:val="000000"/>
        </w:rPr>
        <w:t>держащего</w:t>
      </w:r>
      <w:r w:rsidRPr="00DC2D9A">
        <w:rPr>
          <w:color w:val="000000"/>
        </w:rPr>
        <w:t xml:space="preserve"> кислорода, что предотвращает окисление напыляемых материалов; высокая скорость и температура распыляемых частиц, что позволяет получить высокую плотность покрытий и лучшее их сцепление с поверхностью подложки; </w:t>
      </w:r>
      <w:r>
        <w:rPr>
          <w:color w:val="000000"/>
        </w:rPr>
        <w:t>невысокая температура нагрева</w:t>
      </w:r>
      <w:r w:rsidRPr="00D80830">
        <w:rPr>
          <w:color w:val="000000"/>
        </w:rPr>
        <w:t xml:space="preserve"> </w:t>
      </w:r>
      <w:r>
        <w:rPr>
          <w:color w:val="000000"/>
        </w:rPr>
        <w:t>(обычно не выше 100-</w:t>
      </w:r>
      <w:r w:rsidRPr="00DC2D9A">
        <w:rPr>
          <w:color w:val="000000"/>
        </w:rPr>
        <w:t>200</w:t>
      </w:r>
      <w:r w:rsidRPr="00DC2D9A">
        <w:rPr>
          <w:color w:val="000000"/>
          <w:vertAlign w:val="superscript"/>
        </w:rPr>
        <w:t>о</w:t>
      </w:r>
      <w:r>
        <w:rPr>
          <w:color w:val="000000"/>
          <w:vertAlign w:val="superscript"/>
        </w:rPr>
        <w:t xml:space="preserve"> </w:t>
      </w:r>
      <w:r>
        <w:rPr>
          <w:color w:val="000000"/>
        </w:rPr>
        <w:t>С) поверхности</w:t>
      </w:r>
      <w:r w:rsidRPr="00DC2D9A">
        <w:rPr>
          <w:color w:val="000000"/>
        </w:rPr>
        <w:t xml:space="preserve"> обрабатываемого материала</w:t>
      </w:r>
      <w:r>
        <w:rPr>
          <w:color w:val="000000"/>
        </w:rPr>
        <w:t>.</w:t>
      </w:r>
      <w:r w:rsidRPr="00DC2D9A">
        <w:rPr>
          <w:color w:val="000000"/>
        </w:rPr>
        <w:t xml:space="preserve"> </w:t>
      </w:r>
    </w:p>
    <w:p w:rsidR="005E22F0" w:rsidRPr="00DC2D9A" w:rsidRDefault="005E22F0" w:rsidP="005E22F0">
      <w:pPr>
        <w:widowControl w:val="0"/>
        <w:ind w:firstLine="709"/>
        <w:jc w:val="both"/>
      </w:pPr>
      <w:r w:rsidRPr="00DC2D9A">
        <w:t xml:space="preserve">Известно [4], что хорошие адгезионные свойства коммутационных слоёв на полупроводниковых ветвях во многом определяют качество контакта на границе </w:t>
      </w:r>
      <w:r w:rsidRPr="00DC2D9A">
        <w:lastRenderedPageBreak/>
        <w:t xml:space="preserve">«металл-полупроводник» и, соответственно, термоэлектрические свойства ТГБ. В свою очередь, адгезионная прочность коммутационных слоев зависит от состояния контактной поверхности, в частности, наличия на ней нарушенного слоя, его толщины, состава, структуры и свойств. В случае низкой адгезионной прочности при эксплуатации ТГБ возможно отслоение коммутационных слоев, сопровождающееся катастрофическим увеличением электрического сопротивления батареи. </w:t>
      </w:r>
    </w:p>
    <w:p w:rsidR="005E22F0" w:rsidRPr="00DC2D9A" w:rsidRDefault="005E22F0" w:rsidP="005E22F0">
      <w:pPr>
        <w:widowControl w:val="0"/>
        <w:ind w:firstLine="709"/>
        <w:jc w:val="both"/>
      </w:pPr>
      <w:r w:rsidRPr="00DC2D9A">
        <w:t>В качестве примера на рис. 1 представлена типичная картина отслоения коммутации на ветвях р-типа, возникшего при циклических испытаниях ТГБ, по границе «термоэлектрический материал (на основе теллурида висмута) – коммута</w:t>
      </w:r>
      <w:r>
        <w:t>-</w:t>
      </w:r>
      <w:r w:rsidRPr="00DC2D9A">
        <w:t xml:space="preserve">ционное покрытие (подкоммутационный  молибденовый слой и проводниковый алюминиевый слой)». Как показали испытания на разрывной машине [2] подавляющая часть </w:t>
      </w:r>
      <w:r>
        <w:t xml:space="preserve">площади </w:t>
      </w:r>
      <w:r w:rsidRPr="00DC2D9A">
        <w:t>молибденового покрытия</w:t>
      </w:r>
      <w:r>
        <w:t xml:space="preserve"> </w:t>
      </w:r>
      <w:r w:rsidRPr="00DC2D9A">
        <w:t>отслаивается от термоэлектрического материала и остается на слое алюминия, т.е. имеет место случай низкой адгезии молибденового слоя к термоэлектрическому материалу, тогда как адгезионные свойства на контакте «подкоммутационный молибденовый слой – проводниковый алюминиевый слой» вполне удовлетворительные.</w:t>
      </w:r>
    </w:p>
    <w:p w:rsidR="005E22F0" w:rsidRPr="005E22F0" w:rsidRDefault="005E22F0" w:rsidP="005E22F0">
      <w:pPr>
        <w:widowControl w:val="0"/>
        <w:jc w:val="both"/>
        <w:rPr>
          <w:sz w:val="18"/>
        </w:rPr>
      </w:pPr>
    </w:p>
    <w:p w:rsidR="005E22F0" w:rsidRDefault="005E22F0" w:rsidP="005E22F0">
      <w:pPr>
        <w:widowControl w:val="0"/>
        <w:jc w:val="center"/>
      </w:pPr>
      <w:r w:rsidRPr="00DC2D9A">
        <w:t xml:space="preserve"> </w:t>
      </w:r>
      <w:r w:rsidRPr="00DC2D9A">
        <w:rPr>
          <w:noProof/>
          <w:lang w:eastAsia="ru-RU"/>
        </w:rPr>
        <w:drawing>
          <wp:inline distT="0" distB="0" distL="0" distR="0">
            <wp:extent cx="1699260" cy="1556385"/>
            <wp:effectExtent l="19050" t="0" r="0" b="0"/>
            <wp:docPr id="5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srcRect/>
                    <a:stretch>
                      <a:fillRect/>
                    </a:stretch>
                  </pic:blipFill>
                  <pic:spPr bwMode="auto">
                    <a:xfrm>
                      <a:off x="0" y="0"/>
                      <a:ext cx="1699260" cy="1556385"/>
                    </a:xfrm>
                    <a:prstGeom prst="rect">
                      <a:avLst/>
                    </a:prstGeom>
                    <a:noFill/>
                    <a:ln w="9525">
                      <a:noFill/>
                      <a:miter lim="800000"/>
                      <a:headEnd/>
                      <a:tailEnd/>
                    </a:ln>
                  </pic:spPr>
                </pic:pic>
              </a:graphicData>
            </a:graphic>
          </wp:inline>
        </w:drawing>
      </w:r>
      <w:r w:rsidRPr="00DC2D9A">
        <w:t xml:space="preserve">        </w:t>
      </w:r>
      <w:r w:rsidRPr="00DC2D9A">
        <w:rPr>
          <w:noProof/>
          <w:lang w:eastAsia="ru-RU"/>
        </w:rPr>
        <w:drawing>
          <wp:inline distT="0" distB="0" distL="0" distR="0">
            <wp:extent cx="1711960" cy="1576070"/>
            <wp:effectExtent l="19050" t="0" r="2540" b="0"/>
            <wp:docPr id="54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srcRect/>
                    <a:stretch>
                      <a:fillRect/>
                    </a:stretch>
                  </pic:blipFill>
                  <pic:spPr bwMode="auto">
                    <a:xfrm>
                      <a:off x="0" y="0"/>
                      <a:ext cx="1711960" cy="1576070"/>
                    </a:xfrm>
                    <a:prstGeom prst="rect">
                      <a:avLst/>
                    </a:prstGeom>
                    <a:noFill/>
                    <a:ln w="9525">
                      <a:noFill/>
                      <a:miter lim="800000"/>
                      <a:headEnd/>
                      <a:tailEnd/>
                    </a:ln>
                  </pic:spPr>
                </pic:pic>
              </a:graphicData>
            </a:graphic>
          </wp:inline>
        </w:drawing>
      </w:r>
    </w:p>
    <w:p w:rsidR="005E22F0" w:rsidRPr="005E22F0" w:rsidRDefault="005E22F0" w:rsidP="005E22F0">
      <w:pPr>
        <w:widowControl w:val="0"/>
        <w:jc w:val="center"/>
        <w:rPr>
          <w:sz w:val="14"/>
        </w:rPr>
      </w:pPr>
    </w:p>
    <w:p w:rsidR="005E22F0" w:rsidRPr="006D3D7D" w:rsidRDefault="005E22F0" w:rsidP="005E22F0">
      <w:pPr>
        <w:widowControl w:val="0"/>
        <w:jc w:val="center"/>
        <w:rPr>
          <w:sz w:val="22"/>
        </w:rPr>
      </w:pPr>
      <w:r w:rsidRPr="006D3D7D">
        <w:rPr>
          <w:sz w:val="22"/>
        </w:rPr>
        <w:t>Рис. 1. РЭМ-изображение частично уцелевшего молибденового покрытия на ветви р-типа проводимости. Внизу (основание) полупроводник, вверху отслоившееся молибденовое покрытие. Маркерами указана толщина покрытия.</w:t>
      </w:r>
    </w:p>
    <w:p w:rsidR="005E22F0" w:rsidRPr="005E22F0" w:rsidRDefault="005E22F0" w:rsidP="005E22F0">
      <w:pPr>
        <w:widowControl w:val="0"/>
        <w:ind w:firstLine="709"/>
        <w:jc w:val="both"/>
        <w:rPr>
          <w:color w:val="000000"/>
          <w:spacing w:val="-4"/>
          <w:sz w:val="20"/>
        </w:rPr>
      </w:pPr>
    </w:p>
    <w:p w:rsidR="005E22F0" w:rsidRDefault="005E22F0" w:rsidP="005E22F0">
      <w:pPr>
        <w:widowControl w:val="0"/>
        <w:ind w:firstLine="709"/>
        <w:jc w:val="both"/>
        <w:rPr>
          <w:color w:val="000000"/>
          <w:spacing w:val="-4"/>
        </w:rPr>
      </w:pPr>
      <w:r>
        <w:rPr>
          <w:color w:val="000000"/>
          <w:spacing w:val="-4"/>
        </w:rPr>
        <w:t>В табл.</w:t>
      </w:r>
      <w:r w:rsidRPr="00DC2D9A">
        <w:rPr>
          <w:color w:val="000000"/>
          <w:spacing w:val="-4"/>
        </w:rPr>
        <w:t xml:space="preserve"> 1 приведены данные по адгезионной прочности покрытий сплава алюминия</w:t>
      </w:r>
      <w:r w:rsidRPr="00DC2D9A">
        <w:rPr>
          <w:i/>
          <w:color w:val="000000"/>
          <w:spacing w:val="-4"/>
        </w:rPr>
        <w:t xml:space="preserve"> </w:t>
      </w:r>
      <w:r w:rsidRPr="00DC2D9A">
        <w:rPr>
          <w:color w:val="000000"/>
          <w:spacing w:val="-4"/>
        </w:rPr>
        <w:t xml:space="preserve">толщиной </w:t>
      </w:r>
      <w:smartTag w:uri="urn:schemas-microsoft-com:office:smarttags" w:element="metricconverter">
        <w:smartTagPr>
          <w:attr w:name="ProductID" w:val="1 мм"/>
        </w:smartTagPr>
        <w:r w:rsidRPr="00DC2D9A">
          <w:rPr>
            <w:color w:val="000000"/>
            <w:spacing w:val="-4"/>
          </w:rPr>
          <w:t>1 мм</w:t>
        </w:r>
      </w:smartTag>
      <w:r w:rsidRPr="00DC2D9A">
        <w:rPr>
          <w:color w:val="000000"/>
          <w:spacing w:val="-4"/>
        </w:rPr>
        <w:t xml:space="preserve"> с дополнительным барьерным слоем </w:t>
      </w:r>
      <w:r w:rsidRPr="00DC2D9A">
        <w:rPr>
          <w:spacing w:val="-4"/>
        </w:rPr>
        <w:t>Мо</w:t>
      </w:r>
      <w:r w:rsidRPr="00DC2D9A">
        <w:rPr>
          <w:color w:val="000000"/>
          <w:spacing w:val="-4"/>
        </w:rPr>
        <w:t xml:space="preserve">, </w:t>
      </w:r>
      <w:r w:rsidRPr="00DC2D9A">
        <w:rPr>
          <w:color w:val="000000"/>
          <w:spacing w:val="-4"/>
          <w:lang w:val="en-US"/>
        </w:rPr>
        <w:t>Ni</w:t>
      </w:r>
      <w:r>
        <w:rPr>
          <w:color w:val="000000"/>
          <w:spacing w:val="-4"/>
        </w:rPr>
        <w:t xml:space="preserve"> и</w:t>
      </w:r>
      <w:r w:rsidRPr="00DC2D9A">
        <w:rPr>
          <w:color w:val="000000"/>
          <w:spacing w:val="-4"/>
        </w:rPr>
        <w:t xml:space="preserve"> </w:t>
      </w:r>
      <w:r w:rsidRPr="00DC2D9A">
        <w:rPr>
          <w:color w:val="000000"/>
          <w:spacing w:val="-4"/>
          <w:lang w:val="en-US"/>
        </w:rPr>
        <w:t>Co</w:t>
      </w:r>
      <w:r w:rsidRPr="00DC2D9A">
        <w:rPr>
          <w:color w:val="000000"/>
          <w:spacing w:val="-4"/>
        </w:rPr>
        <w:t>-</w:t>
      </w:r>
      <w:r w:rsidRPr="00DC2D9A">
        <w:rPr>
          <w:color w:val="000000"/>
          <w:spacing w:val="-4"/>
          <w:lang w:val="en-US"/>
        </w:rPr>
        <w:t>Cr</w:t>
      </w:r>
      <w:r w:rsidRPr="00DC2D9A">
        <w:rPr>
          <w:color w:val="000000"/>
          <w:spacing w:val="-4"/>
        </w:rPr>
        <w:t xml:space="preserve"> толщиной от 20 до 100 мкм на </w:t>
      </w:r>
      <w:r>
        <w:rPr>
          <w:color w:val="000000"/>
          <w:spacing w:val="-4"/>
        </w:rPr>
        <w:t>теллуриде</w:t>
      </w:r>
      <w:r w:rsidRPr="00DC2D9A">
        <w:rPr>
          <w:color w:val="000000"/>
          <w:spacing w:val="-4"/>
        </w:rPr>
        <w:t xml:space="preserve"> висмута</w:t>
      </w:r>
      <w:r>
        <w:rPr>
          <w:color w:val="000000"/>
          <w:spacing w:val="-4"/>
        </w:rPr>
        <w:t>.</w:t>
      </w:r>
    </w:p>
    <w:p w:rsidR="00305A51" w:rsidRPr="00F22077" w:rsidRDefault="00305A51" w:rsidP="005E22F0">
      <w:pPr>
        <w:widowControl w:val="0"/>
        <w:ind w:firstLine="709"/>
        <w:jc w:val="both"/>
        <w:rPr>
          <w:color w:val="000000"/>
          <w:spacing w:val="-4"/>
        </w:rPr>
      </w:pPr>
    </w:p>
    <w:p w:rsidR="005E22F0" w:rsidRPr="0089760E" w:rsidRDefault="005E22F0" w:rsidP="005E22F0">
      <w:pPr>
        <w:widowControl w:val="0"/>
        <w:ind w:firstLine="709"/>
        <w:jc w:val="center"/>
        <w:rPr>
          <w:color w:val="000000"/>
          <w:sz w:val="18"/>
        </w:rPr>
      </w:pPr>
      <w:r>
        <w:rPr>
          <w:color w:val="000000"/>
          <w:sz w:val="18"/>
        </w:rPr>
        <w:t xml:space="preserve">                                                                                                 </w:t>
      </w:r>
      <w:r w:rsidRPr="0089760E">
        <w:rPr>
          <w:color w:val="000000"/>
          <w:sz w:val="18"/>
        </w:rPr>
        <w:t>Таблица 1</w:t>
      </w:r>
    </w:p>
    <w:p w:rsidR="005E22F0" w:rsidRDefault="005E22F0" w:rsidP="005E22F0">
      <w:pPr>
        <w:ind w:firstLine="709"/>
        <w:jc w:val="center"/>
        <w:rPr>
          <w:color w:val="000000"/>
          <w:sz w:val="20"/>
        </w:rPr>
      </w:pPr>
      <w:r w:rsidRPr="00305A51">
        <w:rPr>
          <w:color w:val="000000"/>
          <w:sz w:val="20"/>
        </w:rPr>
        <w:t>Адгезионная прочность покрытий</w:t>
      </w:r>
    </w:p>
    <w:p w:rsidR="00305A51" w:rsidRPr="00305A51" w:rsidRDefault="00305A51" w:rsidP="005E22F0">
      <w:pPr>
        <w:ind w:firstLine="709"/>
        <w:jc w:val="center"/>
        <w:rPr>
          <w:color w:val="000000"/>
          <w:sz w:val="20"/>
        </w:rPr>
      </w:pPr>
    </w:p>
    <w:p w:rsidR="005E22F0" w:rsidRPr="00305A51" w:rsidRDefault="005E22F0" w:rsidP="005E22F0">
      <w:pPr>
        <w:ind w:firstLine="709"/>
        <w:jc w:val="center"/>
        <w:rPr>
          <w:color w:val="000000"/>
          <w:sz w:val="4"/>
        </w:rPr>
      </w:pPr>
    </w:p>
    <w:tbl>
      <w:tblPr>
        <w:tblW w:w="6835" w:type="dxa"/>
        <w:jc w:val="center"/>
        <w:tblInd w:w="-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97"/>
        <w:gridCol w:w="1114"/>
        <w:gridCol w:w="992"/>
        <w:gridCol w:w="992"/>
        <w:gridCol w:w="992"/>
        <w:gridCol w:w="1248"/>
      </w:tblGrid>
      <w:tr w:rsidR="005E22F0" w:rsidRPr="0089760E" w:rsidTr="00305A51">
        <w:trPr>
          <w:jc w:val="center"/>
        </w:trPr>
        <w:tc>
          <w:tcPr>
            <w:tcW w:w="1497" w:type="dxa"/>
            <w:vMerge w:val="restart"/>
          </w:tcPr>
          <w:p w:rsidR="005E22F0" w:rsidRPr="00305A51" w:rsidRDefault="005E22F0" w:rsidP="005E22F0">
            <w:pPr>
              <w:jc w:val="center"/>
              <w:rPr>
                <w:color w:val="000000"/>
                <w:sz w:val="20"/>
                <w:szCs w:val="20"/>
              </w:rPr>
            </w:pPr>
            <w:r w:rsidRPr="00305A51">
              <w:rPr>
                <w:color w:val="000000"/>
                <w:sz w:val="20"/>
                <w:szCs w:val="20"/>
              </w:rPr>
              <w:t xml:space="preserve">Материал барьерного </w:t>
            </w:r>
          </w:p>
          <w:p w:rsidR="005E22F0" w:rsidRPr="00305A51" w:rsidRDefault="005E22F0" w:rsidP="005E22F0">
            <w:pPr>
              <w:jc w:val="center"/>
              <w:rPr>
                <w:color w:val="000000"/>
                <w:sz w:val="20"/>
                <w:szCs w:val="20"/>
              </w:rPr>
            </w:pPr>
            <w:r w:rsidRPr="00305A51">
              <w:rPr>
                <w:color w:val="000000"/>
                <w:sz w:val="20"/>
                <w:szCs w:val="20"/>
              </w:rPr>
              <w:t>слоя</w:t>
            </w:r>
          </w:p>
        </w:tc>
        <w:tc>
          <w:tcPr>
            <w:tcW w:w="5338" w:type="dxa"/>
            <w:gridSpan w:val="5"/>
          </w:tcPr>
          <w:p w:rsidR="005E22F0" w:rsidRPr="00305A51" w:rsidRDefault="005E22F0" w:rsidP="005E22F0">
            <w:pPr>
              <w:jc w:val="center"/>
              <w:rPr>
                <w:color w:val="000000"/>
                <w:sz w:val="20"/>
                <w:szCs w:val="20"/>
                <w:vertAlign w:val="superscript"/>
              </w:rPr>
            </w:pPr>
            <w:r w:rsidRPr="00305A51">
              <w:rPr>
                <w:color w:val="000000"/>
                <w:sz w:val="20"/>
                <w:szCs w:val="20"/>
              </w:rPr>
              <w:t>Адгезионная прочность, кг/мм</w:t>
            </w:r>
            <w:r w:rsidRPr="00305A51">
              <w:rPr>
                <w:color w:val="000000"/>
                <w:sz w:val="20"/>
                <w:szCs w:val="20"/>
                <w:vertAlign w:val="superscript"/>
              </w:rPr>
              <w:t>2</w:t>
            </w:r>
          </w:p>
        </w:tc>
      </w:tr>
      <w:tr w:rsidR="005E22F0" w:rsidRPr="0089760E" w:rsidTr="00305A51">
        <w:trPr>
          <w:jc w:val="center"/>
        </w:trPr>
        <w:tc>
          <w:tcPr>
            <w:tcW w:w="1497" w:type="dxa"/>
            <w:vMerge/>
          </w:tcPr>
          <w:p w:rsidR="005E22F0" w:rsidRPr="00305A51" w:rsidRDefault="005E22F0" w:rsidP="005E22F0">
            <w:pPr>
              <w:jc w:val="center"/>
              <w:rPr>
                <w:color w:val="000000"/>
                <w:sz w:val="20"/>
                <w:szCs w:val="20"/>
              </w:rPr>
            </w:pPr>
          </w:p>
        </w:tc>
        <w:tc>
          <w:tcPr>
            <w:tcW w:w="1114" w:type="dxa"/>
          </w:tcPr>
          <w:p w:rsidR="005E22F0" w:rsidRPr="00305A51" w:rsidRDefault="005E22F0" w:rsidP="005E22F0">
            <w:pPr>
              <w:jc w:val="center"/>
              <w:rPr>
                <w:color w:val="000000"/>
                <w:sz w:val="20"/>
                <w:szCs w:val="20"/>
              </w:rPr>
            </w:pPr>
            <w:r w:rsidRPr="00305A51">
              <w:rPr>
                <w:color w:val="000000"/>
                <w:sz w:val="20"/>
                <w:szCs w:val="20"/>
              </w:rPr>
              <w:t>20 мкм</w:t>
            </w:r>
          </w:p>
        </w:tc>
        <w:tc>
          <w:tcPr>
            <w:tcW w:w="992" w:type="dxa"/>
          </w:tcPr>
          <w:p w:rsidR="005E22F0" w:rsidRPr="00305A51" w:rsidRDefault="005E22F0" w:rsidP="005E22F0">
            <w:pPr>
              <w:jc w:val="center"/>
              <w:rPr>
                <w:color w:val="000000"/>
                <w:sz w:val="20"/>
                <w:szCs w:val="20"/>
              </w:rPr>
            </w:pPr>
            <w:r w:rsidRPr="00305A51">
              <w:rPr>
                <w:color w:val="000000"/>
                <w:sz w:val="20"/>
                <w:szCs w:val="20"/>
              </w:rPr>
              <w:t>40 мкм</w:t>
            </w:r>
          </w:p>
        </w:tc>
        <w:tc>
          <w:tcPr>
            <w:tcW w:w="992" w:type="dxa"/>
          </w:tcPr>
          <w:p w:rsidR="005E22F0" w:rsidRPr="00305A51" w:rsidRDefault="005E22F0" w:rsidP="005E22F0">
            <w:pPr>
              <w:jc w:val="center"/>
              <w:rPr>
                <w:color w:val="000000"/>
                <w:sz w:val="20"/>
                <w:szCs w:val="20"/>
              </w:rPr>
            </w:pPr>
            <w:r w:rsidRPr="00305A51">
              <w:rPr>
                <w:color w:val="000000"/>
                <w:sz w:val="20"/>
                <w:szCs w:val="20"/>
              </w:rPr>
              <w:t>50 мкм</w:t>
            </w:r>
          </w:p>
        </w:tc>
        <w:tc>
          <w:tcPr>
            <w:tcW w:w="992" w:type="dxa"/>
          </w:tcPr>
          <w:p w:rsidR="005E22F0" w:rsidRPr="00305A51" w:rsidRDefault="005E22F0" w:rsidP="005E22F0">
            <w:pPr>
              <w:jc w:val="center"/>
              <w:rPr>
                <w:color w:val="000000"/>
                <w:sz w:val="20"/>
                <w:szCs w:val="20"/>
              </w:rPr>
            </w:pPr>
            <w:r w:rsidRPr="00305A51">
              <w:rPr>
                <w:color w:val="000000"/>
                <w:sz w:val="20"/>
                <w:szCs w:val="20"/>
              </w:rPr>
              <w:t>60мкм</w:t>
            </w:r>
          </w:p>
        </w:tc>
        <w:tc>
          <w:tcPr>
            <w:tcW w:w="1248" w:type="dxa"/>
          </w:tcPr>
          <w:p w:rsidR="005E22F0" w:rsidRPr="00305A51" w:rsidRDefault="005E22F0" w:rsidP="005E22F0">
            <w:pPr>
              <w:jc w:val="center"/>
              <w:rPr>
                <w:color w:val="000000"/>
                <w:sz w:val="20"/>
                <w:szCs w:val="20"/>
              </w:rPr>
            </w:pPr>
            <w:r w:rsidRPr="00305A51">
              <w:rPr>
                <w:color w:val="000000"/>
                <w:sz w:val="20"/>
                <w:szCs w:val="20"/>
              </w:rPr>
              <w:t>100 мкм</w:t>
            </w:r>
          </w:p>
        </w:tc>
      </w:tr>
      <w:tr w:rsidR="005E22F0" w:rsidRPr="0089760E" w:rsidTr="00305A51">
        <w:trPr>
          <w:jc w:val="center"/>
        </w:trPr>
        <w:tc>
          <w:tcPr>
            <w:tcW w:w="1497" w:type="dxa"/>
          </w:tcPr>
          <w:p w:rsidR="005E22F0" w:rsidRPr="0089760E" w:rsidRDefault="005E22F0" w:rsidP="005E22F0">
            <w:pPr>
              <w:rPr>
                <w:color w:val="000000"/>
              </w:rPr>
            </w:pPr>
            <w:r w:rsidRPr="0089760E">
              <w:rPr>
                <w:color w:val="000000"/>
              </w:rPr>
              <w:t>Мо</w:t>
            </w:r>
          </w:p>
        </w:tc>
        <w:tc>
          <w:tcPr>
            <w:tcW w:w="1114" w:type="dxa"/>
          </w:tcPr>
          <w:p w:rsidR="005E22F0" w:rsidRPr="0089760E" w:rsidRDefault="005E22F0" w:rsidP="005E22F0">
            <w:pPr>
              <w:jc w:val="center"/>
              <w:rPr>
                <w:color w:val="000000"/>
              </w:rPr>
            </w:pPr>
            <w:r w:rsidRPr="0089760E">
              <w:rPr>
                <w:color w:val="000000"/>
              </w:rPr>
              <w:t>0,28</w:t>
            </w:r>
          </w:p>
        </w:tc>
        <w:tc>
          <w:tcPr>
            <w:tcW w:w="992" w:type="dxa"/>
          </w:tcPr>
          <w:p w:rsidR="005E22F0" w:rsidRPr="0089760E" w:rsidRDefault="005E22F0" w:rsidP="005E22F0">
            <w:pPr>
              <w:jc w:val="center"/>
              <w:rPr>
                <w:color w:val="000000"/>
              </w:rPr>
            </w:pPr>
            <w:r w:rsidRPr="0089760E">
              <w:rPr>
                <w:color w:val="000000"/>
              </w:rPr>
              <w:t>0,78</w:t>
            </w:r>
          </w:p>
        </w:tc>
        <w:tc>
          <w:tcPr>
            <w:tcW w:w="992" w:type="dxa"/>
          </w:tcPr>
          <w:p w:rsidR="005E22F0" w:rsidRPr="0089760E" w:rsidRDefault="005E22F0" w:rsidP="005E22F0">
            <w:pPr>
              <w:jc w:val="center"/>
              <w:rPr>
                <w:color w:val="000000"/>
              </w:rPr>
            </w:pPr>
            <w:r w:rsidRPr="0089760E">
              <w:rPr>
                <w:color w:val="000000"/>
              </w:rPr>
              <w:t>0,85</w:t>
            </w:r>
          </w:p>
        </w:tc>
        <w:tc>
          <w:tcPr>
            <w:tcW w:w="992" w:type="dxa"/>
          </w:tcPr>
          <w:p w:rsidR="005E22F0" w:rsidRPr="0089760E" w:rsidRDefault="005E22F0" w:rsidP="005E22F0">
            <w:pPr>
              <w:jc w:val="center"/>
              <w:rPr>
                <w:color w:val="000000"/>
              </w:rPr>
            </w:pPr>
            <w:r w:rsidRPr="0089760E">
              <w:rPr>
                <w:color w:val="000000"/>
              </w:rPr>
              <w:t>0,82</w:t>
            </w:r>
          </w:p>
        </w:tc>
        <w:tc>
          <w:tcPr>
            <w:tcW w:w="1248" w:type="dxa"/>
          </w:tcPr>
          <w:p w:rsidR="005E22F0" w:rsidRPr="0089760E" w:rsidRDefault="005E22F0" w:rsidP="005E22F0">
            <w:pPr>
              <w:jc w:val="center"/>
              <w:rPr>
                <w:color w:val="000000"/>
              </w:rPr>
            </w:pPr>
            <w:r w:rsidRPr="0089760E">
              <w:rPr>
                <w:color w:val="000000"/>
              </w:rPr>
              <w:t>0,42</w:t>
            </w:r>
          </w:p>
        </w:tc>
      </w:tr>
      <w:tr w:rsidR="005E22F0" w:rsidRPr="0089760E" w:rsidTr="00305A51">
        <w:trPr>
          <w:jc w:val="center"/>
        </w:trPr>
        <w:tc>
          <w:tcPr>
            <w:tcW w:w="1497" w:type="dxa"/>
          </w:tcPr>
          <w:p w:rsidR="005E22F0" w:rsidRPr="0089760E" w:rsidRDefault="005E22F0" w:rsidP="005E22F0">
            <w:pPr>
              <w:rPr>
                <w:color w:val="000000"/>
                <w:lang w:val="en-US"/>
              </w:rPr>
            </w:pPr>
            <w:r w:rsidRPr="0089760E">
              <w:rPr>
                <w:color w:val="000000"/>
                <w:lang w:val="en-US"/>
              </w:rPr>
              <w:t>Co-Cr</w:t>
            </w:r>
          </w:p>
        </w:tc>
        <w:tc>
          <w:tcPr>
            <w:tcW w:w="1114" w:type="dxa"/>
          </w:tcPr>
          <w:p w:rsidR="005E22F0" w:rsidRPr="0089760E" w:rsidRDefault="005E22F0" w:rsidP="005E22F0">
            <w:pPr>
              <w:jc w:val="center"/>
              <w:rPr>
                <w:color w:val="000000"/>
              </w:rPr>
            </w:pPr>
            <w:r w:rsidRPr="0089760E">
              <w:rPr>
                <w:color w:val="000000"/>
              </w:rPr>
              <w:t>0,25</w:t>
            </w:r>
          </w:p>
        </w:tc>
        <w:tc>
          <w:tcPr>
            <w:tcW w:w="992" w:type="dxa"/>
          </w:tcPr>
          <w:p w:rsidR="005E22F0" w:rsidRPr="0089760E" w:rsidRDefault="005E22F0" w:rsidP="005E22F0">
            <w:pPr>
              <w:jc w:val="center"/>
              <w:rPr>
                <w:color w:val="000000"/>
              </w:rPr>
            </w:pPr>
            <w:r w:rsidRPr="0089760E">
              <w:rPr>
                <w:color w:val="000000"/>
              </w:rPr>
              <w:t>0,60</w:t>
            </w:r>
          </w:p>
        </w:tc>
        <w:tc>
          <w:tcPr>
            <w:tcW w:w="992" w:type="dxa"/>
          </w:tcPr>
          <w:p w:rsidR="005E22F0" w:rsidRPr="0089760E" w:rsidRDefault="005E22F0" w:rsidP="005E22F0">
            <w:pPr>
              <w:jc w:val="center"/>
              <w:rPr>
                <w:color w:val="000000"/>
              </w:rPr>
            </w:pPr>
            <w:r w:rsidRPr="0089760E">
              <w:rPr>
                <w:color w:val="000000"/>
              </w:rPr>
              <w:t>0,70</w:t>
            </w:r>
          </w:p>
        </w:tc>
        <w:tc>
          <w:tcPr>
            <w:tcW w:w="992" w:type="dxa"/>
          </w:tcPr>
          <w:p w:rsidR="005E22F0" w:rsidRPr="0089760E" w:rsidRDefault="005E22F0" w:rsidP="005E22F0">
            <w:pPr>
              <w:jc w:val="center"/>
              <w:rPr>
                <w:color w:val="000000"/>
              </w:rPr>
            </w:pPr>
            <w:r w:rsidRPr="0089760E">
              <w:rPr>
                <w:color w:val="000000"/>
              </w:rPr>
              <w:t>0,65</w:t>
            </w:r>
          </w:p>
        </w:tc>
        <w:tc>
          <w:tcPr>
            <w:tcW w:w="1248" w:type="dxa"/>
          </w:tcPr>
          <w:p w:rsidR="005E22F0" w:rsidRPr="0089760E" w:rsidRDefault="005E22F0" w:rsidP="005E22F0">
            <w:pPr>
              <w:jc w:val="center"/>
              <w:rPr>
                <w:color w:val="000000"/>
              </w:rPr>
            </w:pPr>
            <w:r w:rsidRPr="0089760E">
              <w:rPr>
                <w:color w:val="000000"/>
              </w:rPr>
              <w:t>0,35</w:t>
            </w:r>
          </w:p>
        </w:tc>
      </w:tr>
      <w:tr w:rsidR="005E22F0" w:rsidRPr="0089760E" w:rsidTr="00305A51">
        <w:trPr>
          <w:jc w:val="center"/>
        </w:trPr>
        <w:tc>
          <w:tcPr>
            <w:tcW w:w="1497" w:type="dxa"/>
          </w:tcPr>
          <w:p w:rsidR="005E22F0" w:rsidRPr="0089760E" w:rsidRDefault="005E22F0" w:rsidP="005E22F0">
            <w:pPr>
              <w:rPr>
                <w:color w:val="000000"/>
                <w:lang w:val="en-US"/>
              </w:rPr>
            </w:pPr>
            <w:r w:rsidRPr="0089760E">
              <w:rPr>
                <w:color w:val="000000"/>
                <w:lang w:val="en-US"/>
              </w:rPr>
              <w:t>Ni</w:t>
            </w:r>
          </w:p>
        </w:tc>
        <w:tc>
          <w:tcPr>
            <w:tcW w:w="1114" w:type="dxa"/>
          </w:tcPr>
          <w:p w:rsidR="005E22F0" w:rsidRPr="0089760E" w:rsidRDefault="005E22F0" w:rsidP="005E22F0">
            <w:pPr>
              <w:jc w:val="center"/>
              <w:rPr>
                <w:color w:val="000000"/>
              </w:rPr>
            </w:pPr>
            <w:r w:rsidRPr="0089760E">
              <w:rPr>
                <w:color w:val="000000"/>
              </w:rPr>
              <w:t>0,20</w:t>
            </w:r>
          </w:p>
        </w:tc>
        <w:tc>
          <w:tcPr>
            <w:tcW w:w="992" w:type="dxa"/>
          </w:tcPr>
          <w:p w:rsidR="005E22F0" w:rsidRPr="0089760E" w:rsidRDefault="005E22F0" w:rsidP="005E22F0">
            <w:pPr>
              <w:jc w:val="center"/>
              <w:rPr>
                <w:color w:val="000000"/>
              </w:rPr>
            </w:pPr>
            <w:r w:rsidRPr="0089760E">
              <w:rPr>
                <w:color w:val="000000"/>
              </w:rPr>
              <w:t>0,78</w:t>
            </w:r>
          </w:p>
        </w:tc>
        <w:tc>
          <w:tcPr>
            <w:tcW w:w="992" w:type="dxa"/>
          </w:tcPr>
          <w:p w:rsidR="005E22F0" w:rsidRPr="0089760E" w:rsidRDefault="005E22F0" w:rsidP="005E22F0">
            <w:pPr>
              <w:jc w:val="center"/>
              <w:rPr>
                <w:color w:val="000000"/>
              </w:rPr>
            </w:pPr>
            <w:r w:rsidRPr="0089760E">
              <w:rPr>
                <w:color w:val="000000"/>
              </w:rPr>
              <w:t>0,81</w:t>
            </w:r>
          </w:p>
        </w:tc>
        <w:tc>
          <w:tcPr>
            <w:tcW w:w="992" w:type="dxa"/>
          </w:tcPr>
          <w:p w:rsidR="005E22F0" w:rsidRPr="0089760E" w:rsidRDefault="005E22F0" w:rsidP="005E22F0">
            <w:pPr>
              <w:jc w:val="center"/>
              <w:rPr>
                <w:color w:val="000000"/>
              </w:rPr>
            </w:pPr>
            <w:r w:rsidRPr="0089760E">
              <w:rPr>
                <w:color w:val="000000"/>
              </w:rPr>
              <w:t>0,72</w:t>
            </w:r>
          </w:p>
        </w:tc>
        <w:tc>
          <w:tcPr>
            <w:tcW w:w="1248" w:type="dxa"/>
          </w:tcPr>
          <w:p w:rsidR="005E22F0" w:rsidRPr="0089760E" w:rsidRDefault="005E22F0" w:rsidP="005E22F0">
            <w:pPr>
              <w:jc w:val="center"/>
              <w:rPr>
                <w:color w:val="000000"/>
              </w:rPr>
            </w:pPr>
            <w:r w:rsidRPr="0089760E">
              <w:rPr>
                <w:color w:val="000000"/>
              </w:rPr>
              <w:t>0,40</w:t>
            </w:r>
          </w:p>
        </w:tc>
      </w:tr>
    </w:tbl>
    <w:p w:rsidR="005E22F0" w:rsidRPr="005E22F0" w:rsidRDefault="005E22F0" w:rsidP="005E22F0">
      <w:pPr>
        <w:ind w:firstLine="709"/>
        <w:jc w:val="both"/>
        <w:rPr>
          <w:sz w:val="16"/>
        </w:rPr>
      </w:pPr>
    </w:p>
    <w:p w:rsidR="005E22F0" w:rsidRPr="00DC2D9A" w:rsidRDefault="005E22F0" w:rsidP="005E22F0">
      <w:pPr>
        <w:ind w:firstLine="709"/>
        <w:jc w:val="both"/>
      </w:pPr>
      <w:r w:rsidRPr="00DC2D9A">
        <w:rPr>
          <w:color w:val="000000"/>
        </w:rPr>
        <w:t xml:space="preserve">Так как прочность сцепления определяется чисто механическим зацеплением затвердевших частиц покрытия с шероховатостями поверхности, а также физико-химическим взаимодействием материалов основы и покрытия, то можно предположить, что увеличение сил механической связи можно обеспечить созданием неровностей и шероховатостей поверхности. </w:t>
      </w:r>
      <w:r w:rsidRPr="00DC2D9A">
        <w:rPr>
          <w:b/>
        </w:rPr>
        <w:t xml:space="preserve"> </w:t>
      </w:r>
      <w:r>
        <w:t>Р</w:t>
      </w:r>
      <w:r w:rsidRPr="00DC2D9A">
        <w:t>азвитие поверхности контакта оказыва</w:t>
      </w:r>
      <w:r>
        <w:t>-</w:t>
      </w:r>
      <w:r w:rsidRPr="00DC2D9A">
        <w:t>ется энергетически выгодным и позволяет увеличить добротность до 10</w:t>
      </w:r>
      <w:r>
        <w:t xml:space="preserve"> </w:t>
      </w:r>
      <w:r w:rsidRPr="00DC2D9A">
        <w:t>% [5].</w:t>
      </w:r>
    </w:p>
    <w:p w:rsidR="005E22F0" w:rsidRPr="00DC2D9A" w:rsidRDefault="005E22F0" w:rsidP="005E22F0">
      <w:pPr>
        <w:widowControl w:val="0"/>
        <w:ind w:firstLine="709"/>
        <w:jc w:val="both"/>
      </w:pPr>
      <w:r w:rsidRPr="00DC2D9A">
        <w:rPr>
          <w:color w:val="000000"/>
          <w:spacing w:val="-2"/>
        </w:rPr>
        <w:lastRenderedPageBreak/>
        <w:t xml:space="preserve">Специфика газоплазменного напыления состоит в том, что частицы порошка превращаются в оплавленные капли, увлекаются ионизированным газовым потоком и, попадая на защищаемую поверхность, растекаются, затвердевают и образуют покрытие [6]. Для обеспечения максимальной адгезии поверхность, подвергаемая напылению, должна иметь развитую шероховатость, соизмеримую с размерами напыляемых частиц – </w:t>
      </w:r>
      <w:r w:rsidRPr="00DC2D9A">
        <w:rPr>
          <w:color w:val="000000"/>
          <w:spacing w:val="-2"/>
          <w:lang w:val="en-US"/>
        </w:rPr>
        <w:t>Rz</w:t>
      </w:r>
      <w:r w:rsidRPr="00DC2D9A">
        <w:rPr>
          <w:color w:val="000000"/>
          <w:spacing w:val="-2"/>
        </w:rPr>
        <w:t xml:space="preserve"> не менее 15 мкм, </w:t>
      </w:r>
      <w:r w:rsidRPr="00DC2D9A">
        <w:rPr>
          <w:color w:val="000000"/>
          <w:spacing w:val="-2"/>
          <w:lang w:val="en-US"/>
        </w:rPr>
        <w:t>Ra</w:t>
      </w:r>
      <w:r w:rsidRPr="00DC2D9A">
        <w:rPr>
          <w:color w:val="000000"/>
          <w:spacing w:val="-2"/>
        </w:rPr>
        <w:t xml:space="preserve"> не менее 5.5 мкм при напылении частиц с</w:t>
      </w:r>
      <w:r>
        <w:rPr>
          <w:color w:val="000000"/>
          <w:spacing w:val="-2"/>
        </w:rPr>
        <w:t xml:space="preserve"> диаметром основной фракции 20 - </w:t>
      </w:r>
      <w:r w:rsidRPr="00DC2D9A">
        <w:rPr>
          <w:color w:val="000000"/>
          <w:spacing w:val="-2"/>
        </w:rPr>
        <w:t xml:space="preserve">60 мкм. </w:t>
      </w:r>
      <w:r>
        <w:rPr>
          <w:color w:val="000000"/>
          <w:spacing w:val="-2"/>
        </w:rPr>
        <w:t>П</w:t>
      </w:r>
      <w:r w:rsidRPr="00DC2D9A">
        <w:rPr>
          <w:color w:val="000000"/>
          <w:spacing w:val="-2"/>
        </w:rPr>
        <w:t xml:space="preserve">оверхность термоэлемента должна быть химически и </w:t>
      </w:r>
      <w:r>
        <w:rPr>
          <w:color w:val="000000"/>
          <w:spacing w:val="-2"/>
        </w:rPr>
        <w:t>механически стабильной, не имея</w:t>
      </w:r>
      <w:r w:rsidRPr="00DC2D9A">
        <w:rPr>
          <w:color w:val="000000"/>
          <w:spacing w:val="-2"/>
        </w:rPr>
        <w:t xml:space="preserve"> загрязнений, легко скалывающихся частиц, трещин и значительного нарушенного слоя. В работах [2,</w:t>
      </w:r>
      <w:r>
        <w:rPr>
          <w:color w:val="000000"/>
          <w:spacing w:val="-2"/>
        </w:rPr>
        <w:t xml:space="preserve"> </w:t>
      </w:r>
      <w:r w:rsidRPr="00DC2D9A">
        <w:rPr>
          <w:color w:val="000000"/>
          <w:spacing w:val="-2"/>
        </w:rPr>
        <w:t xml:space="preserve">3] установлено, что </w:t>
      </w:r>
      <w:r w:rsidRPr="00DC2D9A">
        <w:t xml:space="preserve">наиболее подходящим для газоплазменного метода напыления антидиффузионных и коммутационных слоёв является электроэрозионный метод резки полупроводниковых стержней на ветви. </w:t>
      </w:r>
      <w:r>
        <w:t>Он</w:t>
      </w:r>
      <w:r w:rsidRPr="00DC2D9A">
        <w:t xml:space="preserve"> позволяет получать достаточную степень шероховатости и чистоту контактных поверхностей без дополнительной абразивной и химической обработки.</w:t>
      </w:r>
    </w:p>
    <w:p w:rsidR="005E22F0" w:rsidRDefault="005E22F0" w:rsidP="005E22F0">
      <w:pPr>
        <w:widowControl w:val="0"/>
        <w:ind w:firstLine="709"/>
        <w:jc w:val="both"/>
        <w:rPr>
          <w:spacing w:val="-4"/>
        </w:rPr>
      </w:pPr>
      <w:r>
        <w:rPr>
          <w:spacing w:val="-4"/>
        </w:rPr>
        <w:t>Исследования</w:t>
      </w:r>
      <w:r w:rsidRPr="00DC2D9A">
        <w:rPr>
          <w:spacing w:val="-4"/>
        </w:rPr>
        <w:t xml:space="preserve"> влияния скорости резки на структуру и глубину нарушенного слоя показали увеличение глубины деформированного сл</w:t>
      </w:r>
      <w:r>
        <w:rPr>
          <w:spacing w:val="-4"/>
        </w:rPr>
        <w:t>оя при увеличении скорости резания.</w:t>
      </w:r>
      <w:r w:rsidRPr="00DC2D9A">
        <w:rPr>
          <w:spacing w:val="-4"/>
        </w:rPr>
        <w:t xml:space="preserve"> На рис.</w:t>
      </w:r>
      <w:r w:rsidRPr="00DC2D9A">
        <w:rPr>
          <w:spacing w:val="-4"/>
          <w:lang w:val="en-US"/>
        </w:rPr>
        <w:t> </w:t>
      </w:r>
      <w:r w:rsidRPr="00DC2D9A">
        <w:rPr>
          <w:spacing w:val="-4"/>
        </w:rPr>
        <w:t>2 изображена профилограмма поверхности полупроводникового материала после электроэрозионной резки со скоростью 8</w:t>
      </w:r>
      <w:r w:rsidRPr="00DC2D9A">
        <w:rPr>
          <w:spacing w:val="-4"/>
          <w:lang w:val="en-US"/>
        </w:rPr>
        <w:t> </w:t>
      </w:r>
      <w:r w:rsidRPr="00DC2D9A">
        <w:rPr>
          <w:spacing w:val="-4"/>
        </w:rPr>
        <w:t>мм/мин, напряжением источника генератора 1 В, напряжен</w:t>
      </w:r>
      <w:r w:rsidR="008A0DF9">
        <w:rPr>
          <w:spacing w:val="-4"/>
        </w:rPr>
        <w:t>ием искрового зазора 25 В (</w:t>
      </w:r>
      <w:r w:rsidRPr="00DC2D9A">
        <w:rPr>
          <w:spacing w:val="-4"/>
        </w:rPr>
        <w:t>оптимальный режим резки</w:t>
      </w:r>
      <w:r w:rsidR="008A0DF9">
        <w:rPr>
          <w:spacing w:val="-4"/>
        </w:rPr>
        <w:t>)</w:t>
      </w:r>
      <w:r w:rsidRPr="00DC2D9A">
        <w:rPr>
          <w:spacing w:val="-4"/>
        </w:rPr>
        <w:t>.</w:t>
      </w:r>
    </w:p>
    <w:p w:rsidR="005E22F0" w:rsidRDefault="005E22F0" w:rsidP="005E22F0">
      <w:pPr>
        <w:widowControl w:val="0"/>
        <w:ind w:firstLine="709"/>
        <w:jc w:val="both"/>
        <w:rPr>
          <w:spacing w:val="-4"/>
          <w:sz w:val="20"/>
        </w:rPr>
      </w:pPr>
    </w:p>
    <w:p w:rsidR="00BD3F01" w:rsidRPr="00BD3F01" w:rsidRDefault="00BD3F01" w:rsidP="005E22F0">
      <w:pPr>
        <w:widowControl w:val="0"/>
        <w:ind w:firstLine="709"/>
        <w:jc w:val="both"/>
        <w:rPr>
          <w:spacing w:val="-4"/>
          <w:sz w:val="20"/>
        </w:rPr>
      </w:pPr>
    </w:p>
    <w:p w:rsidR="005E22F0" w:rsidRDefault="003828A4" w:rsidP="005E22F0">
      <w:pPr>
        <w:widowControl w:val="0"/>
        <w:jc w:val="center"/>
        <w:rPr>
          <w:sz w:val="22"/>
        </w:rPr>
      </w:pPr>
      <w:r w:rsidRPr="003828A4">
        <w:rPr>
          <w:noProof/>
          <w:spacing w:val="-4"/>
          <w:sz w:val="16"/>
          <w:lang w:eastAsia="ru-RU"/>
        </w:rPr>
        <w:pict>
          <v:shape id="_x0000_s1208" type="#_x0000_t202" style="position:absolute;left:0;text-align:left;margin-left:119.3pt;margin-top:1.05pt;width:249.35pt;height:15.4pt;z-index:251816960" strokecolor="white [3212]">
            <v:textbox>
              <w:txbxContent>
                <w:p w:rsidR="004E3B27" w:rsidRPr="00B16F4C" w:rsidRDefault="004E3B27" w:rsidP="005E22F0">
                  <w:pPr>
                    <w:rPr>
                      <w:sz w:val="16"/>
                    </w:rPr>
                  </w:pPr>
                  <w:r>
                    <w:rPr>
                      <w:sz w:val="16"/>
                    </w:rPr>
                    <w:t>Длина = 1,25 мм, шероховатость = 14,3 мкм, шкала = 20 мкм</w:t>
                  </w:r>
                </w:p>
              </w:txbxContent>
            </v:textbox>
          </v:shape>
        </w:pict>
      </w:r>
      <w:r w:rsidRPr="003828A4">
        <w:rPr>
          <w:noProof/>
          <w:lang w:eastAsia="ru-RU"/>
        </w:rPr>
        <w:pict>
          <v:shape id="_x0000_s1207" type="#_x0000_t32" style="position:absolute;left:0;text-align:left;margin-left:403.3pt;margin-top:16.45pt;width:0;height:90.95pt;z-index:251815936" o:connectortype="straight" strokeweight=".25pt"/>
        </w:pict>
      </w:r>
      <w:r w:rsidRPr="003828A4">
        <w:rPr>
          <w:noProof/>
          <w:lang w:eastAsia="ru-RU"/>
        </w:rPr>
        <w:pict>
          <v:shape id="_x0000_s1206" type="#_x0000_t32" style="position:absolute;left:0;text-align:left;margin-left:61.65pt;margin-top:108.05pt;width:353.1pt;height:0;z-index:251814912" o:connectortype="straight" strokeweight=".25pt"/>
        </w:pict>
      </w:r>
      <w:r w:rsidRPr="003828A4">
        <w:rPr>
          <w:noProof/>
          <w:lang w:eastAsia="ru-RU"/>
        </w:rPr>
        <w:pict>
          <v:shape id="_x0000_s1205" type="#_x0000_t32" style="position:absolute;left:0;text-align:left;margin-left:61.65pt;margin-top:4.3pt;width:0;height:103.75pt;z-index:251813888" o:connectortype="straight" strokeweight=".25pt"/>
        </w:pict>
      </w:r>
      <w:r w:rsidRPr="003828A4">
        <w:rPr>
          <w:noProof/>
          <w:lang w:eastAsia="ru-RU"/>
        </w:rPr>
        <w:pict>
          <v:shape id="_x0000_s1204" type="#_x0000_t32" style="position:absolute;left:0;text-align:left;margin-left:61.65pt;margin-top:16.45pt;width:341.65pt;height:.65pt;flip:y;z-index:251812864" o:connectortype="straight" strokeweight=".25pt"/>
        </w:pict>
      </w:r>
      <w:r w:rsidRPr="003828A4">
        <w:rPr>
          <w:noProof/>
          <w:lang w:eastAsia="ru-RU"/>
        </w:rPr>
        <w:pict>
          <v:shape id="_x0000_s1203" type="#_x0000_t202" style="position:absolute;left:0;text-align:left;margin-left:218.15pt;margin-top:117.85pt;width:78.35pt;height:18.65pt;z-index:251811840" strokecolor="white [3212]">
            <v:textbox>
              <w:txbxContent>
                <w:p w:rsidR="004E3B27" w:rsidRPr="00BC3315" w:rsidRDefault="004E3B27" w:rsidP="005E22F0">
                  <w:pPr>
                    <w:rPr>
                      <w:sz w:val="18"/>
                    </w:rPr>
                  </w:pPr>
                  <w:r>
                    <w:rPr>
                      <w:sz w:val="18"/>
                    </w:rPr>
                    <w:t>Длина образца</w:t>
                  </w:r>
                </w:p>
              </w:txbxContent>
            </v:textbox>
          </v:shape>
        </w:pict>
      </w:r>
      <w:r w:rsidR="005E22F0" w:rsidRPr="00DC2D9A">
        <w:rPr>
          <w:noProof/>
          <w:lang w:eastAsia="ru-RU"/>
        </w:rPr>
        <w:drawing>
          <wp:inline distT="0" distB="0" distL="0" distR="0">
            <wp:extent cx="4828554" cy="1543050"/>
            <wp:effectExtent l="19050" t="0" r="0" b="0"/>
            <wp:docPr id="55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srcRect/>
                    <a:stretch>
                      <a:fillRect/>
                    </a:stretch>
                  </pic:blipFill>
                  <pic:spPr bwMode="auto">
                    <a:xfrm>
                      <a:off x="0" y="0"/>
                      <a:ext cx="4828554" cy="1543050"/>
                    </a:xfrm>
                    <a:prstGeom prst="rect">
                      <a:avLst/>
                    </a:prstGeom>
                    <a:noFill/>
                    <a:ln w="9525">
                      <a:noFill/>
                      <a:miter lim="800000"/>
                      <a:headEnd/>
                      <a:tailEnd/>
                    </a:ln>
                  </pic:spPr>
                </pic:pic>
              </a:graphicData>
            </a:graphic>
          </wp:inline>
        </w:drawing>
      </w:r>
    </w:p>
    <w:p w:rsidR="00305A51" w:rsidRDefault="00305A51" w:rsidP="00305A51">
      <w:pPr>
        <w:widowControl w:val="0"/>
        <w:jc w:val="center"/>
        <w:rPr>
          <w:sz w:val="22"/>
        </w:rPr>
      </w:pPr>
    </w:p>
    <w:p w:rsidR="00305A51" w:rsidRDefault="00305A51" w:rsidP="00305A51">
      <w:pPr>
        <w:widowControl w:val="0"/>
        <w:jc w:val="center"/>
        <w:rPr>
          <w:sz w:val="22"/>
        </w:rPr>
      </w:pPr>
    </w:p>
    <w:p w:rsidR="005E22F0" w:rsidRPr="006D3D7D" w:rsidRDefault="005E22F0" w:rsidP="00305A51">
      <w:pPr>
        <w:widowControl w:val="0"/>
        <w:jc w:val="center"/>
        <w:rPr>
          <w:sz w:val="22"/>
        </w:rPr>
      </w:pPr>
      <w:r w:rsidRPr="006D3D7D">
        <w:rPr>
          <w:sz w:val="22"/>
        </w:rPr>
        <w:t>Рис. 2. Типичная профилограмма поверхности полупроводникового материала после электроэрозионной резки,</w:t>
      </w:r>
      <w:r w:rsidRPr="006D3D7D">
        <w:rPr>
          <w:color w:val="000000"/>
          <w:kern w:val="36"/>
          <w:sz w:val="22"/>
        </w:rPr>
        <w:t xml:space="preserve"> </w:t>
      </w:r>
      <w:r w:rsidRPr="006D3D7D">
        <w:rPr>
          <w:sz w:val="22"/>
          <w:lang w:val="en-US"/>
        </w:rPr>
        <w:t>Ra</w:t>
      </w:r>
      <w:r w:rsidRPr="006D3D7D">
        <w:rPr>
          <w:sz w:val="22"/>
        </w:rPr>
        <w:t xml:space="preserve"> = 2.0 мкм, </w:t>
      </w:r>
      <w:r w:rsidRPr="006D3D7D">
        <w:rPr>
          <w:sz w:val="22"/>
          <w:lang w:val="en-US"/>
        </w:rPr>
        <w:t>Rz</w:t>
      </w:r>
      <w:r w:rsidRPr="006D3D7D">
        <w:rPr>
          <w:sz w:val="22"/>
        </w:rPr>
        <w:t> = 14,3 мкм.</w:t>
      </w:r>
    </w:p>
    <w:p w:rsidR="005E22F0" w:rsidRPr="00BD3F01" w:rsidRDefault="005E22F0" w:rsidP="00BD3F01">
      <w:pPr>
        <w:widowControl w:val="0"/>
        <w:jc w:val="both"/>
        <w:rPr>
          <w:sz w:val="12"/>
        </w:rPr>
      </w:pPr>
    </w:p>
    <w:p w:rsidR="005E22F0" w:rsidRDefault="005E22F0" w:rsidP="005E22F0">
      <w:pPr>
        <w:widowControl w:val="0"/>
        <w:ind w:firstLine="709"/>
        <w:jc w:val="both"/>
      </w:pPr>
      <w:r w:rsidRPr="00DC2D9A">
        <w:t xml:space="preserve">Концентрация и подвижность основных носителей заряда в нарушенных слоях будет существенно отличаться от </w:t>
      </w:r>
      <w:r>
        <w:t>значения этих параметров</w:t>
      </w:r>
      <w:r w:rsidRPr="00DC2D9A">
        <w:t xml:space="preserve"> в объеме кристаллов, что приведет к изменению энергетических характеристик потенциального барьера в контакте полупроводник-металл [7]. </w:t>
      </w:r>
      <w:r>
        <w:t>А</w:t>
      </w:r>
      <w:r w:rsidRPr="00DC2D9A">
        <w:t xml:space="preserve">дгезионные свойства поверхностного нарушенного слоя </w:t>
      </w:r>
      <w:r>
        <w:t xml:space="preserve">и </w:t>
      </w:r>
      <w:r w:rsidRPr="00DC2D9A">
        <w:t>самого термоэлектрического материала</w:t>
      </w:r>
      <w:r w:rsidRPr="00457F81">
        <w:t xml:space="preserve"> </w:t>
      </w:r>
      <w:r>
        <w:t>также будут разными</w:t>
      </w:r>
      <w:r w:rsidRPr="00DC2D9A">
        <w:t xml:space="preserve">. </w:t>
      </w:r>
    </w:p>
    <w:p w:rsidR="005E22F0" w:rsidRPr="00BD3F01" w:rsidRDefault="005E22F0" w:rsidP="005E22F0">
      <w:pPr>
        <w:widowControl w:val="0"/>
        <w:ind w:firstLine="709"/>
        <w:jc w:val="both"/>
        <w:rPr>
          <w:sz w:val="16"/>
        </w:rPr>
      </w:pPr>
    </w:p>
    <w:p w:rsidR="005E22F0" w:rsidRDefault="005E22F0" w:rsidP="005E22F0">
      <w:pPr>
        <w:jc w:val="center"/>
        <w:rPr>
          <w:b/>
        </w:rPr>
      </w:pPr>
      <w:r w:rsidRPr="00DC2D9A">
        <w:rPr>
          <w:b/>
        </w:rPr>
        <w:t>Выявление потенциально механически непрочных ветвей</w:t>
      </w:r>
    </w:p>
    <w:p w:rsidR="005E22F0" w:rsidRPr="00BD3F01" w:rsidRDefault="005E22F0" w:rsidP="005E22F0">
      <w:pPr>
        <w:jc w:val="center"/>
        <w:rPr>
          <w:b/>
          <w:sz w:val="14"/>
        </w:rPr>
      </w:pPr>
    </w:p>
    <w:p w:rsidR="005E22F0" w:rsidRPr="00BD3F01" w:rsidRDefault="005E22F0" w:rsidP="005E22F0">
      <w:pPr>
        <w:pStyle w:val="Style1"/>
        <w:widowControl/>
        <w:ind w:firstLine="709"/>
        <w:jc w:val="both"/>
        <w:rPr>
          <w:rStyle w:val="FontStyle11"/>
          <w:spacing w:val="-4"/>
          <w:sz w:val="24"/>
        </w:rPr>
      </w:pPr>
      <w:r w:rsidRPr="00BD3F01">
        <w:rPr>
          <w:rStyle w:val="FontStyle11"/>
          <w:sz w:val="24"/>
        </w:rPr>
        <w:t>Во время работы ТГБ</w:t>
      </w:r>
      <w:r w:rsidR="008A0DF9">
        <w:rPr>
          <w:rStyle w:val="FontStyle11"/>
          <w:sz w:val="24"/>
        </w:rPr>
        <w:t>,</w:t>
      </w:r>
      <w:r w:rsidRPr="00BD3F01">
        <w:rPr>
          <w:rStyle w:val="FontStyle11"/>
          <w:sz w:val="24"/>
        </w:rPr>
        <w:t xml:space="preserve"> кроме напряжений, вызванных механическими нагрузка</w:t>
      </w:r>
      <w:r w:rsidR="00BD3F01">
        <w:rPr>
          <w:rStyle w:val="FontStyle11"/>
          <w:sz w:val="24"/>
        </w:rPr>
        <w:t>-</w:t>
      </w:r>
      <w:r w:rsidRPr="00BD3F01">
        <w:rPr>
          <w:rStyle w:val="FontStyle11"/>
          <w:sz w:val="24"/>
        </w:rPr>
        <w:t xml:space="preserve">ми, в ветвях термоэлемента возникают внутренние напряжения, связанные с </w:t>
      </w:r>
      <w:r w:rsidR="00BD3F01">
        <w:rPr>
          <w:rStyle w:val="FontStyle11"/>
          <w:sz w:val="24"/>
        </w:rPr>
        <w:t>изменении</w:t>
      </w:r>
      <w:r w:rsidRPr="00BD3F01">
        <w:rPr>
          <w:rStyle w:val="FontStyle11"/>
          <w:sz w:val="24"/>
        </w:rPr>
        <w:t xml:space="preserve">ем температуры </w:t>
      </w:r>
      <w:r w:rsidRPr="00BD3F01">
        <w:rPr>
          <w:rStyle w:val="FontStyle11"/>
          <w:spacing w:val="-4"/>
          <w:sz w:val="24"/>
        </w:rPr>
        <w:t xml:space="preserve">полупроводника, при этом одна сторона ветвей по теплопоглощающему теплопереходу расширяется значительно больше, чем сторона по тепловыделяющему переходу. В реальных устройствах термоэлемент практически всегда связан с другими элементами конструкции (основанием, теплообменником и др.) и не имеет возможности свободно изменять свою форму при изменении температуры, что </w:t>
      </w:r>
      <w:r w:rsidRPr="00BD3F01">
        <w:rPr>
          <w:rStyle w:val="FontStyle11"/>
          <w:spacing w:val="-4"/>
          <w:sz w:val="24"/>
        </w:rPr>
        <w:lastRenderedPageBreak/>
        <w:t>является причиной возникновения внутренн</w:t>
      </w:r>
      <w:r w:rsidR="008A0DF9">
        <w:rPr>
          <w:rStyle w:val="FontStyle11"/>
          <w:spacing w:val="-4"/>
          <w:sz w:val="24"/>
        </w:rPr>
        <w:t>их напряжений, величина которых</w:t>
      </w:r>
      <w:r w:rsidRPr="00BD3F01">
        <w:rPr>
          <w:rStyle w:val="FontStyle11"/>
          <w:spacing w:val="-4"/>
          <w:sz w:val="24"/>
        </w:rPr>
        <w:t xml:space="preserve"> может превысить допустимые значения и привести к разрушению термоэлемента [8].    </w:t>
      </w:r>
    </w:p>
    <w:p w:rsidR="005E22F0" w:rsidRDefault="005E22F0" w:rsidP="005E22F0">
      <w:pPr>
        <w:pStyle w:val="Style1"/>
        <w:widowControl/>
        <w:ind w:firstLine="709"/>
        <w:jc w:val="both"/>
        <w:rPr>
          <w:rStyle w:val="FontStyle11"/>
          <w:spacing w:val="-4"/>
          <w:sz w:val="24"/>
        </w:rPr>
      </w:pPr>
      <w:r w:rsidRPr="00BD3F01">
        <w:rPr>
          <w:rStyle w:val="FontStyle11"/>
          <w:spacing w:val="-4"/>
          <w:sz w:val="24"/>
        </w:rPr>
        <w:t>Для определения наиболее пригодного полупроводникового материала для сборки ТГБ были проведены сравнительные испытания на механическую прочность ветвей трёх поставщиков, серийно изготавливающих ветви теллурида висмута разными методами. Результаты испытаний приведены в табл. 2.</w:t>
      </w:r>
    </w:p>
    <w:p w:rsidR="00CE2EC1" w:rsidRPr="00BD3F01" w:rsidRDefault="00CE2EC1" w:rsidP="005E22F0">
      <w:pPr>
        <w:pStyle w:val="Style1"/>
        <w:widowControl/>
        <w:ind w:firstLine="709"/>
        <w:jc w:val="both"/>
        <w:rPr>
          <w:rStyle w:val="FontStyle11"/>
          <w:spacing w:val="-4"/>
          <w:sz w:val="24"/>
        </w:rPr>
      </w:pPr>
    </w:p>
    <w:p w:rsidR="005E22F0" w:rsidRPr="00F22077" w:rsidRDefault="005E22F0" w:rsidP="005E22F0">
      <w:pPr>
        <w:ind w:firstLine="709"/>
        <w:jc w:val="center"/>
        <w:rPr>
          <w:color w:val="000000"/>
          <w:kern w:val="36"/>
          <w:sz w:val="18"/>
        </w:rPr>
      </w:pPr>
      <w:r>
        <w:rPr>
          <w:color w:val="000000"/>
          <w:kern w:val="36"/>
          <w:sz w:val="18"/>
        </w:rPr>
        <w:t xml:space="preserve">                                                                                                           </w:t>
      </w:r>
      <w:r w:rsidR="00305A51">
        <w:rPr>
          <w:color w:val="000000"/>
          <w:kern w:val="36"/>
          <w:sz w:val="18"/>
        </w:rPr>
        <w:t xml:space="preserve">                                                  </w:t>
      </w:r>
      <w:r>
        <w:rPr>
          <w:color w:val="000000"/>
          <w:kern w:val="36"/>
          <w:sz w:val="18"/>
        </w:rPr>
        <w:t>Таблица 2</w:t>
      </w:r>
    </w:p>
    <w:p w:rsidR="005E22F0" w:rsidRPr="00CE2EC1" w:rsidRDefault="005E22F0" w:rsidP="005E22F0">
      <w:pPr>
        <w:jc w:val="center"/>
        <w:rPr>
          <w:color w:val="000000"/>
          <w:kern w:val="36"/>
          <w:sz w:val="22"/>
        </w:rPr>
      </w:pPr>
      <w:r w:rsidRPr="00CE2EC1">
        <w:rPr>
          <w:color w:val="000000"/>
          <w:kern w:val="36"/>
          <w:sz w:val="22"/>
        </w:rPr>
        <w:t>Максимально допустимые пределы прочности</w:t>
      </w:r>
    </w:p>
    <w:p w:rsidR="005E22F0" w:rsidRPr="00CE2EC1" w:rsidRDefault="005E22F0" w:rsidP="005E22F0">
      <w:pPr>
        <w:jc w:val="center"/>
        <w:rPr>
          <w:color w:val="000000"/>
          <w:kern w:val="36"/>
          <w:sz w:val="22"/>
        </w:rPr>
      </w:pPr>
      <w:r w:rsidRPr="00CE2EC1">
        <w:rPr>
          <w:color w:val="000000"/>
          <w:kern w:val="36"/>
          <w:sz w:val="22"/>
        </w:rPr>
        <w:t>при испытаниях на срез и сжатие</w:t>
      </w:r>
    </w:p>
    <w:p w:rsidR="005E22F0" w:rsidRPr="00F22077" w:rsidRDefault="005E22F0" w:rsidP="005E22F0">
      <w:pPr>
        <w:jc w:val="center"/>
        <w:rPr>
          <w:color w:val="000000"/>
          <w:kern w:val="36"/>
          <w:sz w:val="14"/>
        </w:rPr>
      </w:pPr>
    </w:p>
    <w:tbl>
      <w:tblPr>
        <w:tblW w:w="8905" w:type="dxa"/>
        <w:jc w:val="center"/>
        <w:tblInd w:w="-1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065"/>
        <w:gridCol w:w="1134"/>
        <w:gridCol w:w="993"/>
        <w:gridCol w:w="1078"/>
        <w:gridCol w:w="934"/>
        <w:gridCol w:w="794"/>
        <w:gridCol w:w="907"/>
      </w:tblGrid>
      <w:tr w:rsidR="005E22F0" w:rsidRPr="006D3D7D" w:rsidTr="00BD3F01">
        <w:trPr>
          <w:jc w:val="center"/>
        </w:trPr>
        <w:tc>
          <w:tcPr>
            <w:tcW w:w="3065" w:type="dxa"/>
            <w:vMerge w:val="restart"/>
          </w:tcPr>
          <w:p w:rsidR="005E22F0" w:rsidRPr="006D3D7D" w:rsidRDefault="005E22F0" w:rsidP="005E22F0">
            <w:pPr>
              <w:jc w:val="both"/>
            </w:pPr>
          </w:p>
        </w:tc>
        <w:tc>
          <w:tcPr>
            <w:tcW w:w="2127" w:type="dxa"/>
            <w:gridSpan w:val="2"/>
          </w:tcPr>
          <w:p w:rsidR="005E22F0" w:rsidRPr="00BD3F01" w:rsidRDefault="005E22F0" w:rsidP="005E22F0">
            <w:pPr>
              <w:jc w:val="center"/>
              <w:rPr>
                <w:sz w:val="22"/>
                <w:szCs w:val="20"/>
                <w:lang w:val="en-US"/>
              </w:rPr>
            </w:pPr>
            <w:r w:rsidRPr="00BD3F01">
              <w:rPr>
                <w:sz w:val="22"/>
                <w:szCs w:val="20"/>
              </w:rPr>
              <w:t>Экструзия</w:t>
            </w:r>
          </w:p>
        </w:tc>
        <w:tc>
          <w:tcPr>
            <w:tcW w:w="2012" w:type="dxa"/>
            <w:gridSpan w:val="2"/>
          </w:tcPr>
          <w:p w:rsidR="005E22F0" w:rsidRPr="00BD3F01" w:rsidRDefault="005E22F0" w:rsidP="005E22F0">
            <w:pPr>
              <w:jc w:val="center"/>
              <w:rPr>
                <w:sz w:val="22"/>
                <w:szCs w:val="20"/>
                <w:lang w:val="en-US"/>
              </w:rPr>
            </w:pPr>
            <w:r w:rsidRPr="00BD3F01">
              <w:rPr>
                <w:sz w:val="22"/>
                <w:szCs w:val="20"/>
              </w:rPr>
              <w:t>Зонная плавка</w:t>
            </w:r>
          </w:p>
        </w:tc>
        <w:tc>
          <w:tcPr>
            <w:tcW w:w="1701" w:type="dxa"/>
            <w:gridSpan w:val="2"/>
          </w:tcPr>
          <w:p w:rsidR="005E22F0" w:rsidRPr="00BD3F01" w:rsidRDefault="005E22F0" w:rsidP="005E22F0">
            <w:pPr>
              <w:jc w:val="center"/>
              <w:rPr>
                <w:sz w:val="22"/>
                <w:szCs w:val="20"/>
                <w:lang w:val="en-US"/>
              </w:rPr>
            </w:pPr>
            <w:r w:rsidRPr="00BD3F01">
              <w:rPr>
                <w:sz w:val="22"/>
                <w:szCs w:val="20"/>
              </w:rPr>
              <w:t>Прессование</w:t>
            </w:r>
          </w:p>
        </w:tc>
      </w:tr>
      <w:tr w:rsidR="005E22F0" w:rsidRPr="006D3D7D" w:rsidTr="00BD3F01">
        <w:trPr>
          <w:jc w:val="center"/>
        </w:trPr>
        <w:tc>
          <w:tcPr>
            <w:tcW w:w="3065" w:type="dxa"/>
            <w:vMerge/>
          </w:tcPr>
          <w:p w:rsidR="005E22F0" w:rsidRPr="006D3D7D" w:rsidRDefault="005E22F0" w:rsidP="005E22F0">
            <w:pPr>
              <w:jc w:val="both"/>
            </w:pPr>
          </w:p>
        </w:tc>
        <w:tc>
          <w:tcPr>
            <w:tcW w:w="1134" w:type="dxa"/>
          </w:tcPr>
          <w:p w:rsidR="005E22F0" w:rsidRPr="00BD3F01" w:rsidRDefault="005E22F0" w:rsidP="005E22F0">
            <w:pPr>
              <w:jc w:val="center"/>
              <w:rPr>
                <w:sz w:val="22"/>
                <w:szCs w:val="20"/>
              </w:rPr>
            </w:pPr>
            <w:r w:rsidRPr="00BD3F01">
              <w:rPr>
                <w:i/>
                <w:sz w:val="22"/>
                <w:szCs w:val="20"/>
              </w:rPr>
              <w:t>р</w:t>
            </w:r>
            <w:r w:rsidRPr="00BD3F01">
              <w:rPr>
                <w:sz w:val="22"/>
                <w:szCs w:val="20"/>
              </w:rPr>
              <w:t>-тип</w:t>
            </w:r>
          </w:p>
        </w:tc>
        <w:tc>
          <w:tcPr>
            <w:tcW w:w="993" w:type="dxa"/>
          </w:tcPr>
          <w:p w:rsidR="005E22F0" w:rsidRPr="00BD3F01" w:rsidRDefault="005E22F0" w:rsidP="005E22F0">
            <w:pPr>
              <w:jc w:val="center"/>
              <w:rPr>
                <w:sz w:val="22"/>
                <w:szCs w:val="20"/>
              </w:rPr>
            </w:pPr>
            <w:r w:rsidRPr="00BD3F01">
              <w:rPr>
                <w:i/>
                <w:sz w:val="22"/>
                <w:szCs w:val="20"/>
                <w:lang w:val="en-US"/>
              </w:rPr>
              <w:t>n</w:t>
            </w:r>
            <w:r w:rsidRPr="00BD3F01">
              <w:rPr>
                <w:sz w:val="22"/>
                <w:szCs w:val="20"/>
                <w:lang w:val="en-US"/>
              </w:rPr>
              <w:t>-</w:t>
            </w:r>
            <w:r w:rsidRPr="00BD3F01">
              <w:rPr>
                <w:sz w:val="22"/>
                <w:szCs w:val="20"/>
              </w:rPr>
              <w:t>тип</w:t>
            </w:r>
          </w:p>
        </w:tc>
        <w:tc>
          <w:tcPr>
            <w:tcW w:w="1078" w:type="dxa"/>
          </w:tcPr>
          <w:p w:rsidR="005E22F0" w:rsidRPr="00BD3F01" w:rsidRDefault="005E22F0" w:rsidP="005E22F0">
            <w:pPr>
              <w:jc w:val="center"/>
              <w:rPr>
                <w:sz w:val="22"/>
                <w:szCs w:val="20"/>
              </w:rPr>
            </w:pPr>
            <w:r w:rsidRPr="00BD3F01">
              <w:rPr>
                <w:i/>
                <w:sz w:val="22"/>
                <w:szCs w:val="20"/>
              </w:rPr>
              <w:t>р</w:t>
            </w:r>
            <w:r w:rsidRPr="00BD3F01">
              <w:rPr>
                <w:sz w:val="22"/>
                <w:szCs w:val="20"/>
              </w:rPr>
              <w:t>-тип</w:t>
            </w:r>
          </w:p>
        </w:tc>
        <w:tc>
          <w:tcPr>
            <w:tcW w:w="934" w:type="dxa"/>
          </w:tcPr>
          <w:p w:rsidR="005E22F0" w:rsidRPr="00BD3F01" w:rsidRDefault="005E22F0" w:rsidP="005E22F0">
            <w:pPr>
              <w:jc w:val="center"/>
              <w:rPr>
                <w:sz w:val="22"/>
                <w:szCs w:val="20"/>
              </w:rPr>
            </w:pPr>
            <w:r w:rsidRPr="00BD3F01">
              <w:rPr>
                <w:i/>
                <w:sz w:val="22"/>
                <w:szCs w:val="20"/>
                <w:lang w:val="en-US"/>
              </w:rPr>
              <w:t>n</w:t>
            </w:r>
            <w:r w:rsidRPr="00BD3F01">
              <w:rPr>
                <w:sz w:val="22"/>
                <w:szCs w:val="20"/>
                <w:lang w:val="en-US"/>
              </w:rPr>
              <w:t>-</w:t>
            </w:r>
            <w:r w:rsidRPr="00BD3F01">
              <w:rPr>
                <w:sz w:val="22"/>
                <w:szCs w:val="20"/>
              </w:rPr>
              <w:t>тип</w:t>
            </w:r>
          </w:p>
        </w:tc>
        <w:tc>
          <w:tcPr>
            <w:tcW w:w="794" w:type="dxa"/>
          </w:tcPr>
          <w:p w:rsidR="005E22F0" w:rsidRPr="00BD3F01" w:rsidRDefault="005E22F0" w:rsidP="005E22F0">
            <w:pPr>
              <w:jc w:val="center"/>
              <w:rPr>
                <w:sz w:val="22"/>
                <w:szCs w:val="20"/>
              </w:rPr>
            </w:pPr>
            <w:r w:rsidRPr="00BD3F01">
              <w:rPr>
                <w:i/>
                <w:sz w:val="22"/>
                <w:szCs w:val="20"/>
              </w:rPr>
              <w:t>р</w:t>
            </w:r>
            <w:r w:rsidRPr="00BD3F01">
              <w:rPr>
                <w:sz w:val="22"/>
                <w:szCs w:val="20"/>
              </w:rPr>
              <w:t>-тип</w:t>
            </w:r>
          </w:p>
        </w:tc>
        <w:tc>
          <w:tcPr>
            <w:tcW w:w="907" w:type="dxa"/>
          </w:tcPr>
          <w:p w:rsidR="005E22F0" w:rsidRPr="00BD3F01" w:rsidRDefault="005E22F0" w:rsidP="005E22F0">
            <w:pPr>
              <w:jc w:val="center"/>
              <w:rPr>
                <w:sz w:val="22"/>
                <w:szCs w:val="20"/>
              </w:rPr>
            </w:pPr>
            <w:r w:rsidRPr="00BD3F01">
              <w:rPr>
                <w:i/>
                <w:sz w:val="22"/>
                <w:szCs w:val="20"/>
                <w:lang w:val="en-US"/>
              </w:rPr>
              <w:t>n</w:t>
            </w:r>
            <w:r w:rsidRPr="00BD3F01">
              <w:rPr>
                <w:sz w:val="22"/>
                <w:szCs w:val="20"/>
                <w:lang w:val="en-US"/>
              </w:rPr>
              <w:t>-</w:t>
            </w:r>
            <w:r w:rsidRPr="00BD3F01">
              <w:rPr>
                <w:sz w:val="22"/>
                <w:szCs w:val="20"/>
              </w:rPr>
              <w:t>тип</w:t>
            </w:r>
          </w:p>
        </w:tc>
      </w:tr>
      <w:tr w:rsidR="005E22F0" w:rsidRPr="006D3D7D" w:rsidTr="00BD3F01">
        <w:trPr>
          <w:jc w:val="center"/>
        </w:trPr>
        <w:tc>
          <w:tcPr>
            <w:tcW w:w="3065" w:type="dxa"/>
          </w:tcPr>
          <w:p w:rsidR="005E22F0" w:rsidRPr="00BD3F01" w:rsidRDefault="005E22F0" w:rsidP="005E22F0">
            <w:pPr>
              <w:rPr>
                <w:sz w:val="22"/>
              </w:rPr>
            </w:pPr>
            <w:r w:rsidRPr="00BD3F01">
              <w:rPr>
                <w:sz w:val="22"/>
              </w:rPr>
              <w:t>Среднее значение предела прочности при срезе, МПа</w:t>
            </w:r>
          </w:p>
        </w:tc>
        <w:tc>
          <w:tcPr>
            <w:tcW w:w="1134" w:type="dxa"/>
            <w:vAlign w:val="center"/>
          </w:tcPr>
          <w:p w:rsidR="005E22F0" w:rsidRPr="006D3D7D" w:rsidRDefault="005E22F0" w:rsidP="005E22F0">
            <w:pPr>
              <w:jc w:val="center"/>
            </w:pPr>
            <w:r w:rsidRPr="006D3D7D">
              <w:t>16,5</w:t>
            </w:r>
          </w:p>
        </w:tc>
        <w:tc>
          <w:tcPr>
            <w:tcW w:w="993" w:type="dxa"/>
            <w:vAlign w:val="center"/>
          </w:tcPr>
          <w:p w:rsidR="005E22F0" w:rsidRPr="006D3D7D" w:rsidRDefault="005E22F0" w:rsidP="005E22F0">
            <w:pPr>
              <w:jc w:val="center"/>
            </w:pPr>
            <w:r w:rsidRPr="006D3D7D">
              <w:t>23</w:t>
            </w:r>
          </w:p>
        </w:tc>
        <w:tc>
          <w:tcPr>
            <w:tcW w:w="1078" w:type="dxa"/>
            <w:vAlign w:val="center"/>
          </w:tcPr>
          <w:p w:rsidR="005E22F0" w:rsidRPr="006D3D7D" w:rsidRDefault="005E22F0" w:rsidP="005E22F0">
            <w:pPr>
              <w:jc w:val="center"/>
            </w:pPr>
            <w:r w:rsidRPr="006D3D7D">
              <w:t>33,7</w:t>
            </w:r>
          </w:p>
        </w:tc>
        <w:tc>
          <w:tcPr>
            <w:tcW w:w="934" w:type="dxa"/>
            <w:vAlign w:val="center"/>
          </w:tcPr>
          <w:p w:rsidR="005E22F0" w:rsidRPr="006D3D7D" w:rsidRDefault="005E22F0" w:rsidP="005E22F0">
            <w:pPr>
              <w:jc w:val="center"/>
            </w:pPr>
            <w:r w:rsidRPr="006D3D7D">
              <w:t>18</w:t>
            </w:r>
          </w:p>
        </w:tc>
        <w:tc>
          <w:tcPr>
            <w:tcW w:w="794" w:type="dxa"/>
            <w:vAlign w:val="center"/>
          </w:tcPr>
          <w:p w:rsidR="005E22F0" w:rsidRPr="006D3D7D" w:rsidRDefault="005E22F0" w:rsidP="005E22F0">
            <w:pPr>
              <w:jc w:val="center"/>
            </w:pPr>
            <w:r w:rsidRPr="006D3D7D">
              <w:t>26,3</w:t>
            </w:r>
          </w:p>
        </w:tc>
        <w:tc>
          <w:tcPr>
            <w:tcW w:w="907" w:type="dxa"/>
            <w:vAlign w:val="center"/>
          </w:tcPr>
          <w:p w:rsidR="005E22F0" w:rsidRPr="006D3D7D" w:rsidRDefault="005E22F0" w:rsidP="005E22F0">
            <w:pPr>
              <w:jc w:val="center"/>
            </w:pPr>
            <w:r w:rsidRPr="006D3D7D">
              <w:t>14,3</w:t>
            </w:r>
          </w:p>
        </w:tc>
      </w:tr>
      <w:tr w:rsidR="005E22F0" w:rsidRPr="006D3D7D" w:rsidTr="00BD3F01">
        <w:trPr>
          <w:jc w:val="center"/>
        </w:trPr>
        <w:tc>
          <w:tcPr>
            <w:tcW w:w="3065" w:type="dxa"/>
          </w:tcPr>
          <w:p w:rsidR="005E22F0" w:rsidRPr="00BD3F01" w:rsidRDefault="005E22F0" w:rsidP="005E22F0">
            <w:pPr>
              <w:rPr>
                <w:sz w:val="22"/>
              </w:rPr>
            </w:pPr>
            <w:r w:rsidRPr="00BD3F01">
              <w:rPr>
                <w:sz w:val="22"/>
              </w:rPr>
              <w:t>Среднее значение предела прочности при сжатии, МПа</w:t>
            </w:r>
          </w:p>
        </w:tc>
        <w:tc>
          <w:tcPr>
            <w:tcW w:w="1134" w:type="dxa"/>
            <w:vAlign w:val="center"/>
          </w:tcPr>
          <w:p w:rsidR="005E22F0" w:rsidRPr="006D3D7D" w:rsidRDefault="005E22F0" w:rsidP="005E22F0">
            <w:pPr>
              <w:jc w:val="center"/>
            </w:pPr>
            <w:r w:rsidRPr="006D3D7D">
              <w:t>139,61</w:t>
            </w:r>
          </w:p>
        </w:tc>
        <w:tc>
          <w:tcPr>
            <w:tcW w:w="993" w:type="dxa"/>
            <w:vAlign w:val="center"/>
          </w:tcPr>
          <w:p w:rsidR="005E22F0" w:rsidRPr="006D3D7D" w:rsidRDefault="005E22F0" w:rsidP="005E22F0">
            <w:pPr>
              <w:jc w:val="center"/>
            </w:pPr>
            <w:r w:rsidRPr="006D3D7D">
              <w:t>166,54</w:t>
            </w:r>
          </w:p>
        </w:tc>
        <w:tc>
          <w:tcPr>
            <w:tcW w:w="1078" w:type="dxa"/>
            <w:vAlign w:val="center"/>
          </w:tcPr>
          <w:p w:rsidR="005E22F0" w:rsidRPr="006D3D7D" w:rsidRDefault="005E22F0" w:rsidP="005E22F0">
            <w:pPr>
              <w:jc w:val="center"/>
            </w:pPr>
            <w:r w:rsidRPr="006D3D7D">
              <w:t>97,64</w:t>
            </w:r>
          </w:p>
        </w:tc>
        <w:tc>
          <w:tcPr>
            <w:tcW w:w="934" w:type="dxa"/>
            <w:vAlign w:val="center"/>
          </w:tcPr>
          <w:p w:rsidR="005E22F0" w:rsidRPr="006D3D7D" w:rsidRDefault="005E22F0" w:rsidP="005E22F0">
            <w:pPr>
              <w:jc w:val="center"/>
            </w:pPr>
            <w:r w:rsidRPr="006D3D7D">
              <w:t>60,8</w:t>
            </w:r>
          </w:p>
        </w:tc>
        <w:tc>
          <w:tcPr>
            <w:tcW w:w="794" w:type="dxa"/>
            <w:vAlign w:val="center"/>
          </w:tcPr>
          <w:p w:rsidR="005E22F0" w:rsidRPr="006D3D7D" w:rsidRDefault="005E22F0" w:rsidP="005E22F0">
            <w:pPr>
              <w:jc w:val="center"/>
            </w:pPr>
            <w:r w:rsidRPr="006D3D7D">
              <w:t>49,83</w:t>
            </w:r>
          </w:p>
        </w:tc>
        <w:tc>
          <w:tcPr>
            <w:tcW w:w="907" w:type="dxa"/>
            <w:vAlign w:val="center"/>
          </w:tcPr>
          <w:p w:rsidR="005E22F0" w:rsidRPr="006D3D7D" w:rsidRDefault="005E22F0" w:rsidP="005E22F0">
            <w:pPr>
              <w:jc w:val="center"/>
            </w:pPr>
            <w:r w:rsidRPr="006D3D7D">
              <w:t>42,7</w:t>
            </w:r>
          </w:p>
        </w:tc>
      </w:tr>
    </w:tbl>
    <w:p w:rsidR="005E22F0" w:rsidRDefault="005E22F0" w:rsidP="005E22F0">
      <w:pPr>
        <w:ind w:firstLine="709"/>
        <w:jc w:val="both"/>
      </w:pPr>
    </w:p>
    <w:p w:rsidR="005E22F0" w:rsidRPr="00DC2D9A" w:rsidRDefault="005E22F0" w:rsidP="005E22F0">
      <w:pPr>
        <w:ind w:firstLine="709"/>
        <w:jc w:val="both"/>
      </w:pPr>
      <w:r w:rsidRPr="00DC2D9A">
        <w:t xml:space="preserve">Полученные значения предела прочности исследованных полупроводниковых материалов позволяют сделать вывод, что </w:t>
      </w:r>
      <w:r>
        <w:t>материал, изготовленный</w:t>
      </w:r>
      <w:r>
        <w:tab/>
        <w:t xml:space="preserve">методом </w:t>
      </w:r>
      <w:r w:rsidRPr="00DC2D9A">
        <w:t>экстру</w:t>
      </w:r>
      <w:r>
        <w:t>-</w:t>
      </w:r>
      <w:r w:rsidRPr="00DC2D9A">
        <w:t xml:space="preserve">зии, является предпочтительным при изготовлении термоэлектрических генераторных батарей повышенной надёжности. </w:t>
      </w:r>
      <w:r>
        <w:t xml:space="preserve">Однако </w:t>
      </w:r>
      <w:r w:rsidRPr="00DC2D9A">
        <w:t>материал р-типа проводимости, полученный методом зонной плавки, обладая большей пластичностью, способен выдерживать большие механические нагрузки на сдвиг.</w:t>
      </w:r>
    </w:p>
    <w:p w:rsidR="005E22F0" w:rsidRDefault="005E22F0" w:rsidP="005E22F0">
      <w:pPr>
        <w:ind w:firstLine="709"/>
        <w:jc w:val="both"/>
      </w:pPr>
      <w:r w:rsidRPr="00DC2D9A">
        <w:t>Для выявления потенциально ненадёжных ветвей</w:t>
      </w:r>
      <w:r w:rsidR="008A0DF9">
        <w:t>,</w:t>
      </w:r>
      <w:r w:rsidRPr="00DC2D9A">
        <w:t xml:space="preserve"> имеющих внутренние дефекты (трещины, включения, полости и пр.) весьма перспективно применение ультразвуковой дефектоскопии, особенно для оценки качества материалов, полученных </w:t>
      </w:r>
      <w:r>
        <w:t>методами порошковой металлургии,</w:t>
      </w:r>
      <w:r w:rsidRPr="00DC2D9A">
        <w:t xml:space="preserve"> тогда как для термоэлементов со сложноориенти</w:t>
      </w:r>
      <w:r w:rsidR="008A0DF9">
        <w:t>-</w:t>
      </w:r>
      <w:r w:rsidRPr="00DC2D9A">
        <w:t xml:space="preserve">рованной структурой, полученной </w:t>
      </w:r>
      <w:r>
        <w:t xml:space="preserve">направленной кристаллизацией из расплава, однозначная идентификация </w:t>
      </w:r>
      <w:r w:rsidRPr="00DC2D9A">
        <w:t xml:space="preserve">дефектов </w:t>
      </w:r>
      <w:r>
        <w:t>требует</w:t>
      </w:r>
      <w:r w:rsidRPr="00DC2D9A">
        <w:t xml:space="preserve"> примене</w:t>
      </w:r>
      <w:r>
        <w:t>ния</w:t>
      </w:r>
      <w:r w:rsidRPr="00DC2D9A">
        <w:t xml:space="preserve"> дополнительных методов дефектоскопии.</w:t>
      </w:r>
    </w:p>
    <w:p w:rsidR="005E22F0" w:rsidRDefault="005E22F0" w:rsidP="005E22F0">
      <w:pPr>
        <w:ind w:firstLine="709"/>
        <w:jc w:val="both"/>
      </w:pPr>
      <w:r w:rsidRPr="00DC2D9A">
        <w:t xml:space="preserve">Авторами проведены длительные сравнительные испытания образцов ТГБ с разными ветвями на надёжность по методике циклического изменения температуры на теплопереходах ТГБ [9].  </w:t>
      </w:r>
    </w:p>
    <w:p w:rsidR="005E22F0" w:rsidRPr="00DC2D9A" w:rsidRDefault="005E22F0" w:rsidP="005E22F0">
      <w:pPr>
        <w:ind w:firstLine="709"/>
        <w:jc w:val="both"/>
      </w:pPr>
      <w:r w:rsidRPr="00DC2D9A">
        <w:t xml:space="preserve">Сколь либо значимые значения надёжности (определяется количеством циклов изменения температуры) были получены на образцах с экструдированными и зонноплавленными ветвями из теллурида висмута. На рис. 3 и 4 приведены  </w:t>
      </w:r>
      <w:r w:rsidRPr="00DC2D9A">
        <w:rPr>
          <w:rFonts w:eastAsia="MS Mincho"/>
        </w:rPr>
        <w:t xml:space="preserve">графики изменения соответственно полезной мощности и ЭДС от числа термоциклов для исследованных образцов. </w:t>
      </w:r>
      <w:r w:rsidRPr="00DC2D9A">
        <w:t>Каждая точка графика, изображённого на рис.</w:t>
      </w:r>
      <w:r>
        <w:t xml:space="preserve"> </w:t>
      </w:r>
      <w:r w:rsidRPr="00DC2D9A">
        <w:t>3</w:t>
      </w:r>
      <w:r w:rsidR="008A0DF9">
        <w:t>,</w:t>
      </w:r>
      <w:r w:rsidRPr="00DC2D9A">
        <w:t xml:space="preserve"> получена при условии максимальной мощности, т.е. когда сопротивление нагрузки равно внутреннему сопротивлению ТГБ. </w:t>
      </w:r>
      <w:r>
        <w:t>Н</w:t>
      </w:r>
      <w:r w:rsidRPr="00DC2D9A">
        <w:t xml:space="preserve">а графике рис. 4 </w:t>
      </w:r>
      <w:r>
        <w:t xml:space="preserve">каждая точка </w:t>
      </w:r>
      <w:r w:rsidRPr="00DC2D9A">
        <w:t xml:space="preserve">соответствует измеренному значению ЭДС батарей в рабочей точке: температура горячей стороны </w:t>
      </w:r>
      <w:r w:rsidRPr="00DC2D9A">
        <w:rPr>
          <w:i/>
        </w:rPr>
        <w:t>Т</w:t>
      </w:r>
      <w:r w:rsidRPr="00DC2D9A">
        <w:rPr>
          <w:i/>
          <w:vertAlign w:val="subscript"/>
        </w:rPr>
        <w:t>Г</w:t>
      </w:r>
      <w:r w:rsidRPr="00DC2D9A">
        <w:t xml:space="preserve"> = 300</w:t>
      </w:r>
      <w:r w:rsidRPr="00DC2D9A">
        <w:rPr>
          <w:rFonts w:eastAsia="MS Mincho"/>
        </w:rPr>
        <w:sym w:font="Symbol" w:char="F0B0"/>
      </w:r>
      <w:r>
        <w:rPr>
          <w:rFonts w:eastAsia="MS Mincho"/>
        </w:rPr>
        <w:t xml:space="preserve"> </w:t>
      </w:r>
      <w:r w:rsidRPr="00DC2D9A">
        <w:rPr>
          <w:rFonts w:eastAsia="MS Mincho"/>
        </w:rPr>
        <w:t xml:space="preserve">С, </w:t>
      </w:r>
      <w:r w:rsidRPr="00DC2D9A">
        <w:rPr>
          <w:rFonts w:eastAsia="MS Mincho"/>
          <w:i/>
        </w:rPr>
        <w:sym w:font="Symbol" w:char="F044"/>
      </w:r>
      <w:r w:rsidRPr="00DC2D9A">
        <w:rPr>
          <w:rFonts w:eastAsia="MS Mincho"/>
          <w:i/>
        </w:rPr>
        <w:t>Т</w:t>
      </w:r>
      <w:r w:rsidRPr="00DC2D9A">
        <w:rPr>
          <w:rFonts w:eastAsia="MS Mincho"/>
        </w:rPr>
        <w:t xml:space="preserve"> = 240</w:t>
      </w:r>
      <w:r w:rsidRPr="00DC2D9A">
        <w:rPr>
          <w:rFonts w:eastAsia="MS Mincho"/>
        </w:rPr>
        <w:sym w:font="Symbol" w:char="F0B0"/>
      </w:r>
      <w:r>
        <w:rPr>
          <w:rFonts w:eastAsia="MS Mincho"/>
        </w:rPr>
        <w:t xml:space="preserve"> </w:t>
      </w:r>
      <w:r w:rsidRPr="00DC2D9A">
        <w:rPr>
          <w:rFonts w:eastAsia="MS Mincho"/>
        </w:rPr>
        <w:t>С.</w:t>
      </w:r>
    </w:p>
    <w:p w:rsidR="005E22F0" w:rsidRPr="00DC2D9A" w:rsidRDefault="005E22F0" w:rsidP="005E22F0">
      <w:pPr>
        <w:ind w:firstLine="709"/>
        <w:jc w:val="both"/>
      </w:pPr>
      <w:r w:rsidRPr="00DC2D9A">
        <w:rPr>
          <w:rFonts w:eastAsia="MS Mincho"/>
        </w:rPr>
        <w:t>Анализ графиков позволяет сделать следующие выводы: для батарей с экструдированными и зонноплавленными ветвями на начальном этапе п</w:t>
      </w:r>
      <w:r>
        <w:rPr>
          <w:rFonts w:eastAsia="MS Mincho"/>
        </w:rPr>
        <w:t>роведения испытаний (первые 50 -</w:t>
      </w:r>
      <w:r w:rsidRPr="00DC2D9A">
        <w:rPr>
          <w:rFonts w:eastAsia="MS Mincho"/>
        </w:rPr>
        <w:t xml:space="preserve"> 70 циклов) наблюдается рост </w:t>
      </w:r>
      <w:r w:rsidRPr="00DC2D9A">
        <w:t>максимальной мощности, обусловленный ростом ЭДС батарей, что</w:t>
      </w:r>
      <w:r>
        <w:t>,</w:t>
      </w:r>
      <w:r w:rsidRPr="00DC2D9A">
        <w:t xml:space="preserve"> в свою очередь</w:t>
      </w:r>
      <w:r>
        <w:t>,</w:t>
      </w:r>
      <w:r w:rsidRPr="00DC2D9A">
        <w:t xml:space="preserve"> может быть связано с ростом «реальной» разности температур </w:t>
      </w:r>
      <w:r w:rsidRPr="00DC2D9A">
        <w:rPr>
          <w:rFonts w:eastAsia="MS Mincho"/>
          <w:i/>
        </w:rPr>
        <w:sym w:font="Symbol" w:char="F044"/>
      </w:r>
      <w:r w:rsidRPr="00DC2D9A">
        <w:rPr>
          <w:rFonts w:eastAsia="MS Mincho"/>
          <w:i/>
        </w:rPr>
        <w:t>Т</w:t>
      </w:r>
      <w:r w:rsidRPr="00DC2D9A">
        <w:rPr>
          <w:rFonts w:eastAsia="MS Mincho"/>
        </w:rPr>
        <w:t xml:space="preserve"> на контактных поверхностях ветвей термо</w:t>
      </w:r>
      <w:r>
        <w:rPr>
          <w:rFonts w:eastAsia="MS Mincho"/>
        </w:rPr>
        <w:t>-</w:t>
      </w:r>
      <w:r w:rsidRPr="00DC2D9A">
        <w:rPr>
          <w:rFonts w:eastAsia="MS Mincho"/>
        </w:rPr>
        <w:t xml:space="preserve">электрических элементов, т.е. снижением теплового сопротивления </w:t>
      </w:r>
      <w:r>
        <w:rPr>
          <w:rFonts w:eastAsia="MS Mincho"/>
        </w:rPr>
        <w:t>на теплопереходах ТГБ. У</w:t>
      </w:r>
      <w:r w:rsidRPr="00DC2D9A">
        <w:rPr>
          <w:rFonts w:eastAsia="MS Mincho"/>
        </w:rPr>
        <w:t xml:space="preserve">величение ЭДС на этом этапе может быть связано с ростом </w:t>
      </w:r>
      <w:r>
        <w:t xml:space="preserve">коэффициента термо </w:t>
      </w:r>
      <w:r>
        <w:lastRenderedPageBreak/>
        <w:t>ЭДС</w:t>
      </w:r>
      <w:r w:rsidRPr="00DC2D9A">
        <w:t xml:space="preserve"> </w:t>
      </w:r>
      <w:r w:rsidRPr="00DC2D9A">
        <w:rPr>
          <w:i/>
        </w:rPr>
        <w:sym w:font="Symbol" w:char="F061"/>
      </w:r>
      <w:r w:rsidRPr="00DC2D9A">
        <w:t xml:space="preserve"> материала ветвей, за счёт возникающего при циклировании температурного отжига полупроводникового материала работающей батареи.</w:t>
      </w:r>
    </w:p>
    <w:p w:rsidR="005E22F0" w:rsidRPr="00DC2D9A" w:rsidRDefault="005E22F0" w:rsidP="005E22F0">
      <w:pPr>
        <w:ind w:firstLine="709"/>
        <w:jc w:val="both"/>
      </w:pPr>
      <w:r w:rsidRPr="00DC2D9A">
        <w:t xml:space="preserve">Для батареи </w:t>
      </w:r>
      <w:r w:rsidRPr="00DC2D9A">
        <w:rPr>
          <w:rFonts w:eastAsia="MS Mincho"/>
        </w:rPr>
        <w:t xml:space="preserve">с прессованными ветвями при циклировании не было отмечено столь значимого роста максимальной мощности, </w:t>
      </w:r>
      <w:r>
        <w:rPr>
          <w:rFonts w:eastAsia="MS Mincho"/>
        </w:rPr>
        <w:t>а</w:t>
      </w:r>
      <w:r w:rsidRPr="00DC2D9A">
        <w:rPr>
          <w:rFonts w:eastAsia="MS Mincho"/>
        </w:rPr>
        <w:t xml:space="preserve"> наблюдалось плавное уменьшение максимальной мощности без значительного изменения ЭДС</w:t>
      </w:r>
      <w:r>
        <w:rPr>
          <w:rFonts w:eastAsia="MS Mincho"/>
        </w:rPr>
        <w:t xml:space="preserve">, что </w:t>
      </w:r>
      <w:r w:rsidRPr="00DC2D9A">
        <w:rPr>
          <w:rFonts w:eastAsia="MS Mincho"/>
        </w:rPr>
        <w:t>связано со значительным ростом внутреннего сопротивления ТГБ.</w:t>
      </w:r>
    </w:p>
    <w:p w:rsidR="005E22F0" w:rsidRDefault="003828A4" w:rsidP="005E22F0">
      <w:pPr>
        <w:widowControl w:val="0"/>
        <w:rPr>
          <w:snapToGrid w:val="0"/>
          <w:lang w:eastAsia="ru-RU"/>
        </w:rPr>
      </w:pPr>
      <w:r w:rsidRPr="003828A4">
        <w:rPr>
          <w:rFonts w:eastAsia="MS Mincho"/>
          <w:noProof/>
          <w:lang w:eastAsia="ru-RU"/>
        </w:rPr>
        <w:pict>
          <v:shape id="_x0000_s1201" type="#_x0000_t202" style="position:absolute;margin-left:269.25pt;margin-top:7.9pt;width:192pt;height:172.7pt;z-index:251809792" strokecolor="white [3212]">
            <v:textbox style="mso-next-textbox:#_x0000_s1201">
              <w:txbxContent>
                <w:p w:rsidR="004E3B27" w:rsidRPr="000B0219" w:rsidRDefault="004E3B27" w:rsidP="005E22F0">
                  <w:pPr>
                    <w:jc w:val="both"/>
                    <w:rPr>
                      <w:sz w:val="22"/>
                    </w:rPr>
                  </w:pPr>
                  <w:r w:rsidRPr="000B0219">
                    <w:rPr>
                      <w:sz w:val="22"/>
                    </w:rPr>
                    <w:t xml:space="preserve">Рис. 3. График изменения максимальной мощности при </w:t>
                  </w:r>
                  <w:r w:rsidRPr="000B0219">
                    <w:rPr>
                      <w:i/>
                      <w:sz w:val="22"/>
                    </w:rPr>
                    <w:t>Т</w:t>
                  </w:r>
                  <w:r w:rsidRPr="000B0219">
                    <w:rPr>
                      <w:i/>
                      <w:sz w:val="22"/>
                      <w:vertAlign w:val="subscript"/>
                    </w:rPr>
                    <w:t>Г</w:t>
                  </w:r>
                  <w:r w:rsidRPr="000B0219">
                    <w:rPr>
                      <w:sz w:val="22"/>
                    </w:rPr>
                    <w:t xml:space="preserve"> = 300</w:t>
                  </w:r>
                  <w:r w:rsidRPr="000B0219">
                    <w:rPr>
                      <w:rFonts w:eastAsia="MS Mincho"/>
                      <w:sz w:val="22"/>
                    </w:rPr>
                    <w:sym w:font="Symbol" w:char="F0B0"/>
                  </w:r>
                  <w:r w:rsidRPr="000B0219">
                    <w:rPr>
                      <w:rFonts w:eastAsia="MS Mincho"/>
                      <w:sz w:val="22"/>
                    </w:rPr>
                    <w:t xml:space="preserve"> С, </w:t>
                  </w:r>
                  <w:r w:rsidRPr="000B0219">
                    <w:rPr>
                      <w:rFonts w:eastAsia="MS Mincho"/>
                      <w:i/>
                      <w:sz w:val="22"/>
                    </w:rPr>
                    <w:sym w:font="Symbol" w:char="F044"/>
                  </w:r>
                  <w:r w:rsidRPr="000B0219">
                    <w:rPr>
                      <w:rFonts w:eastAsia="MS Mincho"/>
                      <w:i/>
                      <w:sz w:val="22"/>
                    </w:rPr>
                    <w:t>Т</w:t>
                  </w:r>
                  <w:r w:rsidRPr="000B0219">
                    <w:rPr>
                      <w:rFonts w:eastAsia="MS Mincho"/>
                      <w:sz w:val="22"/>
                    </w:rPr>
                    <w:t xml:space="preserve"> = 240</w:t>
                  </w:r>
                  <w:r w:rsidRPr="000B0219">
                    <w:rPr>
                      <w:rFonts w:eastAsia="MS Mincho"/>
                      <w:sz w:val="22"/>
                    </w:rPr>
                    <w:sym w:font="Symbol" w:char="F0B0"/>
                  </w:r>
                  <w:r w:rsidRPr="000B0219">
                    <w:rPr>
                      <w:rFonts w:eastAsia="MS Mincho"/>
                      <w:sz w:val="22"/>
                    </w:rPr>
                    <w:t xml:space="preserve"> С</w:t>
                  </w:r>
                  <w:r w:rsidRPr="000B0219">
                    <w:rPr>
                      <w:sz w:val="22"/>
                    </w:rPr>
                    <w:t xml:space="preserve">  вырабаты-ваемой образцами в ходе испытаний на устойчивость к циклическому изменению темпе-ратур на теплопереходах:</w:t>
                  </w:r>
                </w:p>
                <w:p w:rsidR="004E3B27" w:rsidRPr="00205F35" w:rsidRDefault="004E3B27" w:rsidP="005E22F0">
                  <w:pPr>
                    <w:jc w:val="both"/>
                    <w:rPr>
                      <w:sz w:val="8"/>
                    </w:rPr>
                  </w:pPr>
                </w:p>
                <w:p w:rsidR="004E3B27" w:rsidRPr="000B0219" w:rsidRDefault="004E3B27" w:rsidP="005E22F0">
                  <w:pPr>
                    <w:jc w:val="both"/>
                    <w:rPr>
                      <w:sz w:val="20"/>
                    </w:rPr>
                  </w:pPr>
                  <w:r w:rsidRPr="000B0219">
                    <w:rPr>
                      <w:sz w:val="20"/>
                    </w:rPr>
                    <w:t>1 - экструдированные ветви, порезанные свободным абразивом; 2 - экструзия, электро-эрозионная резка; 3 - зонная плавка, электро-эрозионная резка; 4 - прессование, электро-эрозионная резка.</w:t>
                  </w:r>
                </w:p>
                <w:p w:rsidR="004E3B27" w:rsidRDefault="004E3B27" w:rsidP="005E22F0">
                  <w:pPr>
                    <w:jc w:val="both"/>
                  </w:pPr>
                </w:p>
              </w:txbxContent>
            </v:textbox>
          </v:shape>
        </w:pict>
      </w:r>
    </w:p>
    <w:p w:rsidR="005E22F0" w:rsidRDefault="005E22F0" w:rsidP="005E22F0">
      <w:pPr>
        <w:widowControl w:val="0"/>
        <w:rPr>
          <w:rFonts w:eastAsia="MS Mincho"/>
        </w:rPr>
      </w:pPr>
      <w:r w:rsidRPr="00DC2D9A">
        <w:rPr>
          <w:rFonts w:eastAsia="MS Mincho"/>
          <w:noProof/>
          <w:lang w:eastAsia="ru-RU"/>
        </w:rPr>
        <w:drawing>
          <wp:inline distT="0" distB="0" distL="0" distR="0">
            <wp:extent cx="3411778" cy="2172419"/>
            <wp:effectExtent l="19050" t="0" r="0" b="0"/>
            <wp:docPr id="551" name="Рисунок 4" descr="Циклы мощ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Циклы мощность"/>
                    <pic:cNvPicPr>
                      <a:picLocks noChangeAspect="1" noChangeArrowheads="1"/>
                    </pic:cNvPicPr>
                  </pic:nvPicPr>
                  <pic:blipFill>
                    <a:blip r:embed="rId70" cstate="print"/>
                    <a:srcRect/>
                    <a:stretch>
                      <a:fillRect/>
                    </a:stretch>
                  </pic:blipFill>
                  <pic:spPr bwMode="auto">
                    <a:xfrm>
                      <a:off x="0" y="0"/>
                      <a:ext cx="3420153" cy="2177751"/>
                    </a:xfrm>
                    <a:prstGeom prst="rect">
                      <a:avLst/>
                    </a:prstGeom>
                    <a:noFill/>
                    <a:ln w="9525">
                      <a:noFill/>
                      <a:miter lim="800000"/>
                      <a:headEnd/>
                      <a:tailEnd/>
                    </a:ln>
                  </pic:spPr>
                </pic:pic>
              </a:graphicData>
            </a:graphic>
          </wp:inline>
        </w:drawing>
      </w:r>
    </w:p>
    <w:p w:rsidR="005E22F0" w:rsidRPr="00DC2D9A" w:rsidRDefault="005E22F0" w:rsidP="005E22F0">
      <w:pPr>
        <w:widowControl w:val="0"/>
        <w:rPr>
          <w:rFonts w:eastAsia="MS Mincho"/>
        </w:rPr>
      </w:pPr>
    </w:p>
    <w:p w:rsidR="005E22F0" w:rsidRPr="00DC2D9A" w:rsidRDefault="003828A4" w:rsidP="005E22F0">
      <w:pPr>
        <w:rPr>
          <w:rFonts w:eastAsia="MS Mincho"/>
        </w:rPr>
      </w:pPr>
      <w:r>
        <w:rPr>
          <w:rFonts w:eastAsia="MS Mincho"/>
          <w:noProof/>
          <w:lang w:eastAsia="ru-RU"/>
        </w:rPr>
        <w:pict>
          <v:shape id="_x0000_s1202" type="#_x0000_t202" style="position:absolute;margin-left:-6.45pt;margin-top:53pt;width:184.5pt;height:114.75pt;z-index:251810816" strokecolor="white [3212]">
            <v:textbox>
              <w:txbxContent>
                <w:p w:rsidR="004E3B27" w:rsidRPr="006D3D7D" w:rsidRDefault="004E3B27" w:rsidP="008A0DF9">
                  <w:pPr>
                    <w:pStyle w:val="a7"/>
                    <w:jc w:val="both"/>
                    <w:rPr>
                      <w:sz w:val="22"/>
                    </w:rPr>
                  </w:pPr>
                  <w:r w:rsidRPr="006D3D7D">
                    <w:rPr>
                      <w:sz w:val="22"/>
                    </w:rPr>
                    <w:t xml:space="preserve">Рис. 4  График изменения ЭДС образцов ТГБ при </w:t>
                  </w:r>
                  <w:r w:rsidRPr="006D3D7D">
                    <w:rPr>
                      <w:i/>
                      <w:sz w:val="22"/>
                    </w:rPr>
                    <w:t>Т</w:t>
                  </w:r>
                  <w:r w:rsidRPr="006D3D7D">
                    <w:rPr>
                      <w:i/>
                      <w:sz w:val="22"/>
                      <w:vertAlign w:val="subscript"/>
                    </w:rPr>
                    <w:t>Г</w:t>
                  </w:r>
                  <w:r w:rsidRPr="006D3D7D">
                    <w:rPr>
                      <w:sz w:val="22"/>
                    </w:rPr>
                    <w:t xml:space="preserve"> = 300</w:t>
                  </w:r>
                  <w:r w:rsidRPr="006D3D7D">
                    <w:rPr>
                      <w:rFonts w:eastAsia="MS Mincho"/>
                      <w:sz w:val="22"/>
                    </w:rPr>
                    <w:sym w:font="Symbol" w:char="F0B0"/>
                  </w:r>
                  <w:r w:rsidRPr="006D3D7D">
                    <w:rPr>
                      <w:rFonts w:eastAsia="MS Mincho"/>
                      <w:sz w:val="22"/>
                    </w:rPr>
                    <w:t xml:space="preserve">С, </w:t>
                  </w:r>
                  <w:r w:rsidRPr="006D3D7D">
                    <w:rPr>
                      <w:rFonts w:eastAsia="MS Mincho"/>
                      <w:i/>
                      <w:sz w:val="22"/>
                    </w:rPr>
                    <w:sym w:font="Symbol" w:char="F044"/>
                  </w:r>
                  <w:r w:rsidRPr="006D3D7D">
                    <w:rPr>
                      <w:rFonts w:eastAsia="MS Mincho"/>
                      <w:i/>
                      <w:sz w:val="22"/>
                    </w:rPr>
                    <w:t>Т</w:t>
                  </w:r>
                  <w:r w:rsidRPr="006D3D7D">
                    <w:rPr>
                      <w:rFonts w:eastAsia="MS Mincho"/>
                      <w:sz w:val="22"/>
                    </w:rPr>
                    <w:t xml:space="preserve"> = 240</w:t>
                  </w:r>
                  <w:r w:rsidRPr="006D3D7D">
                    <w:rPr>
                      <w:rFonts w:eastAsia="MS Mincho"/>
                      <w:sz w:val="22"/>
                    </w:rPr>
                    <w:sym w:font="Symbol" w:char="F0B0"/>
                  </w:r>
                  <w:r>
                    <w:rPr>
                      <w:rFonts w:eastAsia="MS Mincho"/>
                      <w:sz w:val="22"/>
                    </w:rPr>
                    <w:t xml:space="preserve"> </w:t>
                  </w:r>
                  <w:r w:rsidRPr="006D3D7D">
                    <w:rPr>
                      <w:rFonts w:eastAsia="MS Mincho"/>
                      <w:sz w:val="22"/>
                    </w:rPr>
                    <w:t>С</w:t>
                  </w:r>
                  <w:r w:rsidRPr="006D3D7D">
                    <w:rPr>
                      <w:sz w:val="22"/>
                    </w:rPr>
                    <w:t xml:space="preserve"> вырабатываемой образцами в ходе испытаний на устойчивость к циклическому изменению температур на теплопереходах (см. обозначе</w:t>
                  </w:r>
                  <w:r>
                    <w:rPr>
                      <w:sz w:val="22"/>
                    </w:rPr>
                    <w:t>-</w:t>
                  </w:r>
                  <w:r w:rsidRPr="006D3D7D">
                    <w:rPr>
                      <w:sz w:val="22"/>
                    </w:rPr>
                    <w:t>ния  к рис. 3)</w:t>
                  </w:r>
                  <w:r>
                    <w:rPr>
                      <w:sz w:val="22"/>
                    </w:rPr>
                    <w:t>.</w:t>
                  </w:r>
                  <w:r w:rsidRPr="006D3D7D">
                    <w:rPr>
                      <w:sz w:val="22"/>
                    </w:rPr>
                    <w:t xml:space="preserve"> </w:t>
                  </w:r>
                </w:p>
                <w:p w:rsidR="004E3B27" w:rsidRDefault="004E3B27" w:rsidP="005E22F0"/>
              </w:txbxContent>
            </v:textbox>
          </v:shape>
        </w:pict>
      </w:r>
      <w:r w:rsidR="005E22F0">
        <w:rPr>
          <w:rFonts w:eastAsia="MS Mincho"/>
        </w:rPr>
        <w:t xml:space="preserve">                                                             </w:t>
      </w:r>
      <w:r w:rsidR="005E22F0" w:rsidRPr="00DC2D9A">
        <w:rPr>
          <w:rFonts w:eastAsia="MS Mincho"/>
          <w:noProof/>
          <w:lang w:eastAsia="ru-RU"/>
        </w:rPr>
        <w:drawing>
          <wp:inline distT="0" distB="0" distL="0" distR="0">
            <wp:extent cx="3392806" cy="2159506"/>
            <wp:effectExtent l="19050" t="0" r="0" b="0"/>
            <wp:docPr id="552" name="Рисунок 5" descr="Циклы ЭД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Циклы ЭДС"/>
                    <pic:cNvPicPr>
                      <a:picLocks noChangeAspect="1" noChangeArrowheads="1"/>
                    </pic:cNvPicPr>
                  </pic:nvPicPr>
                  <pic:blipFill>
                    <a:blip r:embed="rId71" cstate="print"/>
                    <a:srcRect/>
                    <a:stretch>
                      <a:fillRect/>
                    </a:stretch>
                  </pic:blipFill>
                  <pic:spPr bwMode="auto">
                    <a:xfrm>
                      <a:off x="0" y="0"/>
                      <a:ext cx="3398826" cy="2163338"/>
                    </a:xfrm>
                    <a:prstGeom prst="rect">
                      <a:avLst/>
                    </a:prstGeom>
                    <a:noFill/>
                    <a:ln w="9525">
                      <a:noFill/>
                      <a:miter lim="800000"/>
                      <a:headEnd/>
                      <a:tailEnd/>
                    </a:ln>
                  </pic:spPr>
                </pic:pic>
              </a:graphicData>
            </a:graphic>
          </wp:inline>
        </w:drawing>
      </w:r>
    </w:p>
    <w:p w:rsidR="005E22F0" w:rsidRPr="00DC2D9A" w:rsidRDefault="005E22F0" w:rsidP="005E22F0">
      <w:pPr>
        <w:pStyle w:val="a7"/>
        <w:ind w:firstLine="709"/>
        <w:jc w:val="center"/>
      </w:pPr>
    </w:p>
    <w:p w:rsidR="005E22F0" w:rsidRPr="00DC2D9A" w:rsidRDefault="005E22F0" w:rsidP="005E22F0">
      <w:pPr>
        <w:ind w:firstLine="709"/>
        <w:jc w:val="both"/>
        <w:rPr>
          <w:rFonts w:eastAsia="MS Mincho"/>
        </w:rPr>
      </w:pPr>
      <w:r w:rsidRPr="00DC2D9A">
        <w:rPr>
          <w:rFonts w:eastAsia="MS Mincho"/>
        </w:rPr>
        <w:t>Разность температур на теплопереходах ТГБ приводит к  возникновению статических и динамических механических напряжений на входящих в его конструкцию компонентах. При этом циклические тепловые, а</w:t>
      </w:r>
      <w:r>
        <w:rPr>
          <w:rFonts w:eastAsia="MS Mincho"/>
        </w:rPr>
        <w:t>,</w:t>
      </w:r>
      <w:r w:rsidRPr="00DC2D9A">
        <w:rPr>
          <w:rFonts w:eastAsia="MS Mincho"/>
        </w:rPr>
        <w:t xml:space="preserve"> значит</w:t>
      </w:r>
      <w:r>
        <w:rPr>
          <w:rFonts w:eastAsia="MS Mincho"/>
        </w:rPr>
        <w:t>,</w:t>
      </w:r>
      <w:r w:rsidRPr="00DC2D9A">
        <w:rPr>
          <w:rFonts w:eastAsia="MS Mincho"/>
        </w:rPr>
        <w:t xml:space="preserve"> и механические воздействия на конструктивные элементы ТГБ </w:t>
      </w:r>
      <w:r>
        <w:rPr>
          <w:rFonts w:eastAsia="MS Mincho"/>
        </w:rPr>
        <w:t>(сжатие, расширение и изгиб)</w:t>
      </w:r>
      <w:r w:rsidRPr="00DC2D9A">
        <w:rPr>
          <w:rFonts w:eastAsia="MS Mincho"/>
        </w:rPr>
        <w:t xml:space="preserve"> могут приводить к механическим напряжениям, превышающим пределы прочности материалов, входящих в батарею. Усталость материалов при циклических механических воздействиях является причиной разрушения батарей.</w:t>
      </w:r>
    </w:p>
    <w:p w:rsidR="005E22F0" w:rsidRPr="00DC2D9A" w:rsidRDefault="005E22F0" w:rsidP="005E22F0">
      <w:pPr>
        <w:ind w:firstLine="709"/>
        <w:jc w:val="both"/>
      </w:pPr>
    </w:p>
    <w:p w:rsidR="005E22F0" w:rsidRDefault="005E22F0" w:rsidP="005E22F0">
      <w:pPr>
        <w:jc w:val="center"/>
        <w:rPr>
          <w:i/>
        </w:rPr>
      </w:pPr>
      <w:r w:rsidRPr="005A511F">
        <w:rPr>
          <w:i/>
        </w:rPr>
        <w:t>Литература</w:t>
      </w:r>
    </w:p>
    <w:p w:rsidR="005E22F0" w:rsidRPr="005A511F" w:rsidRDefault="005E22F0" w:rsidP="005E22F0">
      <w:pPr>
        <w:jc w:val="center"/>
        <w:rPr>
          <w:i/>
        </w:rPr>
      </w:pPr>
    </w:p>
    <w:p w:rsidR="005E22F0" w:rsidRPr="000B0219" w:rsidRDefault="005E22F0" w:rsidP="005E22F0">
      <w:pPr>
        <w:numPr>
          <w:ilvl w:val="0"/>
          <w:numId w:val="15"/>
        </w:numPr>
        <w:tabs>
          <w:tab w:val="left" w:pos="851"/>
        </w:tabs>
        <w:suppressAutoHyphens w:val="0"/>
        <w:ind w:left="0" w:firstLine="0"/>
        <w:jc w:val="both"/>
        <w:rPr>
          <w:snapToGrid w:val="0"/>
          <w:lang w:eastAsia="ru-RU"/>
        </w:rPr>
      </w:pPr>
      <w:r w:rsidRPr="000B0219">
        <w:rPr>
          <w:snapToGrid w:val="0"/>
          <w:lang w:eastAsia="ru-RU"/>
        </w:rPr>
        <w:t>Поздняков Б.С., Коптелов Е.А. Термоэлектрическая энергетика. М., Атомиздат, 1974, 264с.</w:t>
      </w:r>
    </w:p>
    <w:p w:rsidR="005E22F0" w:rsidRPr="000B0219" w:rsidRDefault="005E22F0" w:rsidP="005E22F0">
      <w:pPr>
        <w:numPr>
          <w:ilvl w:val="0"/>
          <w:numId w:val="15"/>
        </w:numPr>
        <w:tabs>
          <w:tab w:val="left" w:pos="851"/>
        </w:tabs>
        <w:suppressAutoHyphens w:val="0"/>
        <w:ind w:left="0" w:firstLine="0"/>
        <w:jc w:val="both"/>
        <w:rPr>
          <w:snapToGrid w:val="0"/>
          <w:lang w:eastAsia="ru-RU"/>
        </w:rPr>
      </w:pPr>
      <w:r w:rsidRPr="000B0219">
        <w:t>Бирюков А.В., Репников Н.И., Иванов О.Н., Симкин А.В.</w:t>
      </w:r>
      <w:r w:rsidRPr="000B0219">
        <w:rPr>
          <w:i/>
        </w:rPr>
        <w:t xml:space="preserve"> </w:t>
      </w:r>
      <w:r w:rsidRPr="000B0219">
        <w:t>Термоэлектричество, 2011. № 3,  с. 36 - 42.</w:t>
      </w:r>
    </w:p>
    <w:p w:rsidR="005E22F0" w:rsidRPr="000B0219" w:rsidRDefault="005E22F0" w:rsidP="005E22F0">
      <w:pPr>
        <w:numPr>
          <w:ilvl w:val="0"/>
          <w:numId w:val="15"/>
        </w:numPr>
        <w:tabs>
          <w:tab w:val="left" w:pos="851"/>
        </w:tabs>
        <w:suppressAutoHyphens w:val="0"/>
        <w:ind w:left="0" w:firstLine="0"/>
        <w:jc w:val="both"/>
        <w:rPr>
          <w:snapToGrid w:val="0"/>
          <w:lang w:eastAsia="ru-RU"/>
        </w:rPr>
      </w:pPr>
      <w:r w:rsidRPr="000B0219">
        <w:lastRenderedPageBreak/>
        <w:t>Симкин А.В., Бирюков А.В., Репников Н.И., Иванов О.Н. Термоэлектричество, 2012.  № 2, с.13 - 19.</w:t>
      </w:r>
    </w:p>
    <w:p w:rsidR="005E22F0" w:rsidRPr="000B0219" w:rsidRDefault="005E22F0" w:rsidP="005E22F0">
      <w:pPr>
        <w:numPr>
          <w:ilvl w:val="0"/>
          <w:numId w:val="15"/>
        </w:numPr>
        <w:tabs>
          <w:tab w:val="left" w:pos="851"/>
        </w:tabs>
        <w:suppressAutoHyphens w:val="0"/>
        <w:ind w:left="0" w:firstLine="0"/>
        <w:jc w:val="both"/>
        <w:rPr>
          <w:snapToGrid w:val="0"/>
          <w:lang w:eastAsia="ru-RU"/>
        </w:rPr>
      </w:pPr>
      <w:r w:rsidRPr="000B0219">
        <w:rPr>
          <w:rStyle w:val="hl"/>
        </w:rPr>
        <w:t>Освенский</w:t>
      </w:r>
      <w:r w:rsidRPr="000B0219">
        <w:t xml:space="preserve"> В.Б., Каратаев В.В., Малькова Н.В.  Материалы электронной техники, 2002. с. 70</w:t>
      </w:r>
      <w:r w:rsidRPr="000B0219">
        <w:rPr>
          <w:lang w:val="en-US"/>
        </w:rPr>
        <w:t> </w:t>
      </w:r>
      <w:r w:rsidRPr="000B0219">
        <w:t>-</w:t>
      </w:r>
      <w:r w:rsidRPr="000B0219">
        <w:rPr>
          <w:lang w:val="en-US"/>
        </w:rPr>
        <w:t> </w:t>
      </w:r>
      <w:r w:rsidRPr="000B0219">
        <w:t>73.</w:t>
      </w:r>
    </w:p>
    <w:p w:rsidR="005E22F0" w:rsidRPr="000B0219" w:rsidRDefault="005E22F0" w:rsidP="005E22F0">
      <w:pPr>
        <w:numPr>
          <w:ilvl w:val="0"/>
          <w:numId w:val="15"/>
        </w:numPr>
        <w:tabs>
          <w:tab w:val="left" w:pos="851"/>
        </w:tabs>
        <w:suppressAutoHyphens w:val="0"/>
        <w:ind w:left="0" w:firstLine="0"/>
        <w:jc w:val="both"/>
        <w:rPr>
          <w:snapToGrid w:val="0"/>
          <w:lang w:eastAsia="ru-RU"/>
        </w:rPr>
      </w:pPr>
      <w:r w:rsidRPr="000B0219">
        <w:t>Марченко О.В., Кашин А.П., Лозбин В.И. Методы расчета термоэлектрических генераторов. Новосибирск: Наука. Сибирская издательская фирма РАН. 1995,  222 с.</w:t>
      </w:r>
    </w:p>
    <w:p w:rsidR="005E22F0" w:rsidRPr="000B0219" w:rsidRDefault="005E22F0" w:rsidP="005E22F0">
      <w:pPr>
        <w:numPr>
          <w:ilvl w:val="0"/>
          <w:numId w:val="15"/>
        </w:numPr>
        <w:tabs>
          <w:tab w:val="left" w:pos="851"/>
        </w:tabs>
        <w:suppressAutoHyphens w:val="0"/>
        <w:ind w:left="0" w:firstLine="0"/>
        <w:jc w:val="both"/>
        <w:rPr>
          <w:snapToGrid w:val="0"/>
          <w:lang w:eastAsia="ru-RU"/>
        </w:rPr>
      </w:pPr>
      <w:r w:rsidRPr="000B0219">
        <w:rPr>
          <w:spacing w:val="-2"/>
        </w:rPr>
        <w:t>Кречмар Э. Напыление металлов, керамики и пластмасс. М.: Машиностроение, 1966,  431с.</w:t>
      </w:r>
    </w:p>
    <w:p w:rsidR="005E22F0" w:rsidRPr="000B0219" w:rsidRDefault="005E22F0" w:rsidP="005E22F0">
      <w:pPr>
        <w:numPr>
          <w:ilvl w:val="0"/>
          <w:numId w:val="15"/>
        </w:numPr>
        <w:tabs>
          <w:tab w:val="left" w:pos="851"/>
        </w:tabs>
        <w:suppressAutoHyphens w:val="0"/>
        <w:ind w:left="0" w:firstLine="0"/>
        <w:jc w:val="both"/>
        <w:rPr>
          <w:snapToGrid w:val="0"/>
          <w:lang w:eastAsia="ru-RU"/>
        </w:rPr>
      </w:pPr>
      <w:r w:rsidRPr="000B0219">
        <w:rPr>
          <w:iCs/>
        </w:rPr>
        <w:t>Алиева Т. Д.,</w:t>
      </w:r>
      <w:r w:rsidRPr="000B0219">
        <w:t xml:space="preserve"> </w:t>
      </w:r>
      <w:bookmarkStart w:id="19" w:name="YANDEX_31"/>
      <w:bookmarkEnd w:id="19"/>
      <w:r w:rsidRPr="000B0219">
        <w:t>Ахундова Н. М., Абдинов</w:t>
      </w:r>
      <w:r w:rsidRPr="000B0219">
        <w:rPr>
          <w:rStyle w:val="highlight"/>
        </w:rPr>
        <w:t> </w:t>
      </w:r>
      <w:r w:rsidRPr="000B0219">
        <w:t xml:space="preserve">Д. Ш. Изв. АН СССР. Неорган. </w:t>
      </w:r>
      <w:bookmarkStart w:id="20" w:name="YANDEX_33"/>
      <w:bookmarkEnd w:id="20"/>
      <w:r w:rsidRPr="000B0219">
        <w:rPr>
          <w:rStyle w:val="highlight"/>
        </w:rPr>
        <w:t> материалы</w:t>
      </w:r>
      <w:r w:rsidRPr="000B0219">
        <w:t>. 1997, т. 33.  № 1. с. 27 - 35.</w:t>
      </w:r>
    </w:p>
    <w:p w:rsidR="005E22F0" w:rsidRPr="000B0219" w:rsidRDefault="005E22F0" w:rsidP="005E22F0">
      <w:pPr>
        <w:numPr>
          <w:ilvl w:val="0"/>
          <w:numId w:val="15"/>
        </w:numPr>
        <w:tabs>
          <w:tab w:val="left" w:pos="851"/>
        </w:tabs>
        <w:suppressAutoHyphens w:val="0"/>
        <w:ind w:left="0" w:firstLine="0"/>
        <w:jc w:val="both"/>
        <w:rPr>
          <w:snapToGrid w:val="0"/>
          <w:lang w:eastAsia="ru-RU"/>
        </w:rPr>
      </w:pPr>
      <w:r w:rsidRPr="000B0219">
        <w:rPr>
          <w:snapToGrid w:val="0"/>
          <w:lang w:eastAsia="ru-RU"/>
        </w:rPr>
        <w:t>Покорный Е.Г., Щербина А.Г. Расчёт полупроводниковых охлаждающих устройств. Л., Наука, 1969, 206 с.</w:t>
      </w:r>
    </w:p>
    <w:p w:rsidR="005E22F0" w:rsidRPr="000B0219" w:rsidRDefault="005E22F0" w:rsidP="005E22F0">
      <w:pPr>
        <w:numPr>
          <w:ilvl w:val="0"/>
          <w:numId w:val="15"/>
        </w:numPr>
        <w:tabs>
          <w:tab w:val="left" w:pos="851"/>
        </w:tabs>
        <w:suppressAutoHyphens w:val="0"/>
        <w:ind w:left="0" w:firstLine="0"/>
        <w:jc w:val="both"/>
        <w:rPr>
          <w:snapToGrid w:val="0"/>
          <w:lang w:eastAsia="ru-RU"/>
        </w:rPr>
      </w:pPr>
      <w:r w:rsidRPr="000B0219">
        <w:t>Симкин А. В.,</w:t>
      </w:r>
      <w:r w:rsidRPr="000B0219">
        <w:rPr>
          <w:bCs/>
        </w:rPr>
        <w:t xml:space="preserve">  Бирюков А. В., Репников Н. И., Иванов О. Н. Испытание на надёж-ность генераторных термоэлектрических батарей, изготовленных с применением метода плазменно-дугового напыления. Термоэлектричество. 2013. № 3, с. 93 - 102.</w:t>
      </w:r>
    </w:p>
    <w:p w:rsidR="005E22F0" w:rsidRPr="000B0219" w:rsidRDefault="005E22F0" w:rsidP="005E22F0">
      <w:pPr>
        <w:jc w:val="both"/>
        <w:rPr>
          <w:color w:val="548DD4" w:themeColor="text2" w:themeTint="99"/>
        </w:rPr>
      </w:pPr>
    </w:p>
    <w:p w:rsidR="005E22F0" w:rsidRDefault="005E22F0" w:rsidP="005E22F0">
      <w:pPr>
        <w:jc w:val="both"/>
        <w:rPr>
          <w:color w:val="548DD4" w:themeColor="text2" w:themeTint="99"/>
        </w:rPr>
      </w:pPr>
    </w:p>
    <w:p w:rsidR="005E22F0" w:rsidRPr="003B106C" w:rsidRDefault="005E22F0" w:rsidP="005E22F0">
      <w:pPr>
        <w:jc w:val="center"/>
      </w:pPr>
      <w:r w:rsidRPr="003B106C">
        <w:rPr>
          <w:color w:val="548DD4" w:themeColor="text2" w:themeTint="99"/>
        </w:rPr>
        <w:t>_________</w:t>
      </w:r>
      <w:r w:rsidRPr="003B106C">
        <w:rPr>
          <w:rFonts w:ascii="Symbol" w:hAnsi="Symbol"/>
          <w:color w:val="548DD4" w:themeColor="text2" w:themeTint="99"/>
        </w:rPr>
        <w:t></w:t>
      </w:r>
      <w:r w:rsidRPr="003B106C">
        <w:rPr>
          <w:color w:val="548DD4" w:themeColor="text2" w:themeTint="99"/>
        </w:rPr>
        <w:t>_________</w:t>
      </w:r>
    </w:p>
    <w:p w:rsidR="002C248B" w:rsidRPr="00222510" w:rsidRDefault="002C248B" w:rsidP="002C248B"/>
    <w:p w:rsidR="002C248B" w:rsidRDefault="002C248B" w:rsidP="004629AD">
      <w:pPr>
        <w:jc w:val="both"/>
      </w:pPr>
    </w:p>
    <w:p w:rsidR="004D1D0E" w:rsidRDefault="004D1D0E" w:rsidP="004629AD">
      <w:pPr>
        <w:jc w:val="both"/>
      </w:pPr>
    </w:p>
    <w:p w:rsidR="005E22F0" w:rsidRDefault="005E22F0" w:rsidP="004629AD">
      <w:pPr>
        <w:jc w:val="both"/>
      </w:pPr>
    </w:p>
    <w:p w:rsidR="005E22F0" w:rsidRDefault="005E22F0" w:rsidP="004629AD">
      <w:pPr>
        <w:jc w:val="both"/>
      </w:pPr>
    </w:p>
    <w:p w:rsidR="005E22F0" w:rsidRDefault="005E22F0" w:rsidP="004629AD">
      <w:pPr>
        <w:jc w:val="both"/>
      </w:pPr>
    </w:p>
    <w:p w:rsidR="005E22F0" w:rsidRDefault="005E22F0" w:rsidP="004629AD">
      <w:pPr>
        <w:jc w:val="both"/>
      </w:pPr>
    </w:p>
    <w:p w:rsidR="005E22F0" w:rsidRDefault="005E22F0" w:rsidP="004629AD">
      <w:pPr>
        <w:jc w:val="both"/>
      </w:pPr>
    </w:p>
    <w:p w:rsidR="005E22F0" w:rsidRDefault="005E22F0" w:rsidP="004629AD">
      <w:pPr>
        <w:jc w:val="both"/>
      </w:pPr>
    </w:p>
    <w:p w:rsidR="005E22F0" w:rsidRDefault="005E22F0" w:rsidP="004629AD">
      <w:pPr>
        <w:jc w:val="both"/>
      </w:pPr>
    </w:p>
    <w:p w:rsidR="005E22F0" w:rsidRDefault="005E22F0" w:rsidP="004629AD">
      <w:pPr>
        <w:jc w:val="both"/>
      </w:pPr>
    </w:p>
    <w:p w:rsidR="005E22F0" w:rsidRDefault="005E22F0" w:rsidP="004629AD">
      <w:pPr>
        <w:jc w:val="both"/>
      </w:pPr>
    </w:p>
    <w:p w:rsidR="005E22F0" w:rsidRDefault="005E22F0" w:rsidP="004629AD">
      <w:pPr>
        <w:jc w:val="both"/>
      </w:pPr>
    </w:p>
    <w:p w:rsidR="005E22F0" w:rsidRDefault="005E22F0" w:rsidP="004629AD">
      <w:pPr>
        <w:jc w:val="both"/>
      </w:pPr>
    </w:p>
    <w:p w:rsidR="005E22F0" w:rsidRDefault="005E22F0" w:rsidP="004629AD">
      <w:pPr>
        <w:jc w:val="both"/>
      </w:pPr>
    </w:p>
    <w:p w:rsidR="005E22F0" w:rsidRDefault="005E22F0" w:rsidP="004629AD">
      <w:pPr>
        <w:jc w:val="both"/>
      </w:pPr>
    </w:p>
    <w:p w:rsidR="005E22F0" w:rsidRDefault="005E22F0" w:rsidP="004629AD">
      <w:pPr>
        <w:jc w:val="both"/>
      </w:pPr>
    </w:p>
    <w:p w:rsidR="005E22F0" w:rsidRDefault="005E22F0" w:rsidP="004629AD">
      <w:pPr>
        <w:jc w:val="both"/>
      </w:pPr>
    </w:p>
    <w:p w:rsidR="005E22F0" w:rsidRDefault="005E22F0" w:rsidP="004629AD">
      <w:pPr>
        <w:jc w:val="both"/>
      </w:pPr>
    </w:p>
    <w:p w:rsidR="005E22F0" w:rsidRDefault="005E22F0" w:rsidP="004629AD">
      <w:pPr>
        <w:jc w:val="both"/>
      </w:pPr>
    </w:p>
    <w:p w:rsidR="005E22F0" w:rsidRDefault="005E22F0" w:rsidP="004629AD">
      <w:pPr>
        <w:jc w:val="both"/>
      </w:pPr>
    </w:p>
    <w:p w:rsidR="005E22F0" w:rsidRDefault="005E22F0" w:rsidP="004629AD">
      <w:pPr>
        <w:jc w:val="both"/>
      </w:pPr>
    </w:p>
    <w:p w:rsidR="005E22F0" w:rsidRDefault="005E22F0" w:rsidP="004629AD">
      <w:pPr>
        <w:jc w:val="both"/>
      </w:pPr>
    </w:p>
    <w:p w:rsidR="005E22F0" w:rsidRDefault="005E22F0" w:rsidP="004629AD">
      <w:pPr>
        <w:jc w:val="both"/>
      </w:pPr>
    </w:p>
    <w:p w:rsidR="005E22F0" w:rsidRDefault="005E22F0" w:rsidP="004629AD">
      <w:pPr>
        <w:jc w:val="both"/>
      </w:pPr>
    </w:p>
    <w:p w:rsidR="005E22F0" w:rsidRDefault="005E22F0" w:rsidP="004629AD">
      <w:pPr>
        <w:jc w:val="both"/>
      </w:pPr>
    </w:p>
    <w:p w:rsidR="005E22F0" w:rsidRDefault="005E22F0" w:rsidP="004629AD">
      <w:pPr>
        <w:jc w:val="both"/>
      </w:pPr>
    </w:p>
    <w:p w:rsidR="005E22F0" w:rsidRDefault="005E22F0" w:rsidP="004629AD">
      <w:pPr>
        <w:jc w:val="both"/>
      </w:pPr>
    </w:p>
    <w:p w:rsidR="005E22F0" w:rsidRDefault="005E22F0" w:rsidP="004629AD">
      <w:pPr>
        <w:jc w:val="both"/>
      </w:pPr>
    </w:p>
    <w:p w:rsidR="005E22F0" w:rsidRDefault="005E22F0" w:rsidP="004629AD">
      <w:pPr>
        <w:jc w:val="both"/>
      </w:pPr>
    </w:p>
    <w:p w:rsidR="005E22F0" w:rsidRDefault="005E22F0" w:rsidP="004629AD">
      <w:pPr>
        <w:jc w:val="both"/>
      </w:pPr>
    </w:p>
    <w:p w:rsidR="005E22F0" w:rsidRPr="00E20570" w:rsidRDefault="003828A4" w:rsidP="005E22F0">
      <w:pPr>
        <w:jc w:val="right"/>
      </w:pPr>
      <w:r>
        <w:lastRenderedPageBreak/>
        <w:pict>
          <v:line id="_x0000_s1211" style="position:absolute;left:0;text-align:left;z-index:251821056" from="-.75pt,7.8pt" to="452.5pt,7.8pt" strokeweight=".26mm">
            <v:stroke joinstyle="miter"/>
          </v:line>
        </w:pict>
      </w:r>
      <w:r w:rsidRPr="003828A4">
        <w:rPr>
          <w:color w:val="365F91"/>
        </w:rPr>
        <w:pict>
          <v:line id="_x0000_s1212" style="position:absolute;left:0;text-align:left;z-index:251822080" from="-.95pt,4.75pt" to="452.5pt,4.75pt" strokeweight=".26mm">
            <v:stroke joinstyle="miter"/>
          </v:line>
        </w:pict>
      </w:r>
    </w:p>
    <w:p w:rsidR="005E22F0" w:rsidRPr="00746B2C" w:rsidRDefault="005E22F0" w:rsidP="005E22F0">
      <w:pPr>
        <w:tabs>
          <w:tab w:val="center" w:pos="4535"/>
          <w:tab w:val="right" w:pos="9070"/>
        </w:tabs>
        <w:rPr>
          <w:b/>
          <w:bCs/>
          <w:caps/>
          <w:color w:val="548DD4" w:themeColor="text2" w:themeTint="99"/>
          <w:sz w:val="36"/>
          <w:szCs w:val="36"/>
        </w:rPr>
      </w:pPr>
      <w:r w:rsidRPr="00E20570">
        <w:rPr>
          <w:b/>
          <w:bCs/>
          <w:caps/>
          <w:sz w:val="36"/>
          <w:szCs w:val="36"/>
        </w:rPr>
        <w:tab/>
      </w:r>
      <w:r>
        <w:rPr>
          <w:b/>
          <w:bCs/>
          <w:caps/>
          <w:color w:val="548DD4" w:themeColor="text2" w:themeTint="99"/>
          <w:sz w:val="36"/>
          <w:szCs w:val="36"/>
        </w:rPr>
        <w:t>ЭКОНОМИКА</w:t>
      </w:r>
      <w:r w:rsidRPr="00746B2C">
        <w:rPr>
          <w:b/>
          <w:bCs/>
          <w:caps/>
          <w:color w:val="548DD4" w:themeColor="text2" w:themeTint="99"/>
          <w:sz w:val="36"/>
          <w:szCs w:val="36"/>
        </w:rPr>
        <w:tab/>
      </w:r>
    </w:p>
    <w:p w:rsidR="005E22F0" w:rsidRPr="00AB3CF8" w:rsidRDefault="003828A4" w:rsidP="005E22F0">
      <w:pPr>
        <w:jc w:val="center"/>
        <w:rPr>
          <w:b/>
          <w:bCs/>
          <w:caps/>
          <w:sz w:val="36"/>
          <w:szCs w:val="36"/>
        </w:rPr>
      </w:pPr>
      <w:r w:rsidRPr="003828A4">
        <w:pict>
          <v:line id="_x0000_s1209" style="position:absolute;left:0;text-align:left;z-index:251819008" from="-.75pt,6.45pt" to="452.5pt,6.45pt" strokeweight=".26mm">
            <v:stroke joinstyle="miter"/>
          </v:line>
        </w:pict>
      </w:r>
      <w:r w:rsidRPr="003828A4">
        <w:pict>
          <v:line id="_x0000_s1210" style="position:absolute;left:0;text-align:left;z-index:251820032" from="-1.25pt,9.7pt" to="452.5pt,9.7pt" strokeweight=".26mm">
            <v:stroke joinstyle="miter"/>
          </v:line>
        </w:pict>
      </w:r>
    </w:p>
    <w:p w:rsidR="00CE2EC1" w:rsidRDefault="00CE2EC1" w:rsidP="005E22F0">
      <w:pPr>
        <w:jc w:val="center"/>
        <w:outlineLvl w:val="0"/>
        <w:rPr>
          <w:b/>
          <w:bCs/>
          <w:caps/>
          <w:kern w:val="36"/>
          <w:lang w:eastAsia="ru-RU"/>
        </w:rPr>
      </w:pPr>
    </w:p>
    <w:p w:rsidR="005E22F0" w:rsidRDefault="005E22F0" w:rsidP="005E22F0">
      <w:pPr>
        <w:jc w:val="center"/>
        <w:outlineLvl w:val="0"/>
        <w:rPr>
          <w:b/>
          <w:bCs/>
          <w:caps/>
          <w:kern w:val="36"/>
          <w:lang w:eastAsia="ru-RU"/>
        </w:rPr>
      </w:pPr>
      <w:r w:rsidRPr="00EC05E4">
        <w:rPr>
          <w:b/>
          <w:bCs/>
          <w:caps/>
          <w:kern w:val="36"/>
          <w:lang w:eastAsia="ru-RU"/>
        </w:rPr>
        <w:t xml:space="preserve">Повышение экономической   эффективности </w:t>
      </w:r>
      <w:r>
        <w:rPr>
          <w:b/>
          <w:bCs/>
          <w:caps/>
          <w:kern w:val="36"/>
          <w:lang w:eastAsia="ru-RU"/>
        </w:rPr>
        <w:t>предприятия</w:t>
      </w:r>
    </w:p>
    <w:p w:rsidR="005E22F0" w:rsidRDefault="005E22F0" w:rsidP="005E22F0">
      <w:pPr>
        <w:jc w:val="center"/>
        <w:rPr>
          <w:b/>
          <w:bCs/>
          <w:caps/>
          <w:kern w:val="36"/>
          <w:lang w:eastAsia="ru-RU"/>
        </w:rPr>
      </w:pPr>
      <w:r w:rsidRPr="00EC05E4">
        <w:rPr>
          <w:b/>
          <w:bCs/>
          <w:caps/>
          <w:kern w:val="36"/>
          <w:lang w:eastAsia="ru-RU"/>
        </w:rPr>
        <w:t xml:space="preserve">на основе внедрения </w:t>
      </w:r>
      <w:r w:rsidRPr="00EC05E4">
        <w:rPr>
          <w:b/>
          <w:bCs/>
          <w:caps/>
          <w:kern w:val="36"/>
          <w:lang w:val="en-US" w:eastAsia="ru-RU"/>
        </w:rPr>
        <w:t>PLM</w:t>
      </w:r>
      <w:r w:rsidRPr="00EC05E4">
        <w:rPr>
          <w:b/>
          <w:bCs/>
          <w:caps/>
          <w:kern w:val="36"/>
          <w:lang w:eastAsia="ru-RU"/>
        </w:rPr>
        <w:t>-технологий</w:t>
      </w:r>
    </w:p>
    <w:p w:rsidR="005E22F0" w:rsidRPr="00CE2EC1" w:rsidRDefault="005E22F0" w:rsidP="005E22F0">
      <w:pPr>
        <w:jc w:val="center"/>
        <w:rPr>
          <w:b/>
          <w:bCs/>
          <w:caps/>
          <w:kern w:val="36"/>
          <w:sz w:val="22"/>
          <w:lang w:eastAsia="ru-RU"/>
        </w:rPr>
      </w:pPr>
    </w:p>
    <w:p w:rsidR="005E22F0" w:rsidRDefault="005E22F0" w:rsidP="005E22F0">
      <w:pPr>
        <w:jc w:val="center"/>
        <w:rPr>
          <w:i/>
          <w:lang w:eastAsia="ru-RU"/>
        </w:rPr>
      </w:pPr>
      <w:r w:rsidRPr="00EC05E4">
        <w:rPr>
          <w:i/>
          <w:lang w:eastAsia="ru-RU"/>
        </w:rPr>
        <w:t>А.И. Кукшин</w:t>
      </w:r>
      <w:r>
        <w:rPr>
          <w:i/>
          <w:lang w:eastAsia="ru-RU"/>
        </w:rPr>
        <w:t>,</w:t>
      </w:r>
      <w:r w:rsidRPr="00EC05E4">
        <w:rPr>
          <w:i/>
          <w:lang w:eastAsia="ru-RU"/>
        </w:rPr>
        <w:t xml:space="preserve"> д.э.н., В.И.</w:t>
      </w:r>
      <w:r w:rsidR="000B0219">
        <w:rPr>
          <w:i/>
          <w:lang w:eastAsia="ru-RU"/>
        </w:rPr>
        <w:t xml:space="preserve"> </w:t>
      </w:r>
      <w:r w:rsidRPr="00EC05E4">
        <w:rPr>
          <w:i/>
          <w:lang w:eastAsia="ru-RU"/>
        </w:rPr>
        <w:t>Панферов</w:t>
      </w:r>
      <w:r>
        <w:rPr>
          <w:i/>
          <w:lang w:eastAsia="ru-RU"/>
        </w:rPr>
        <w:t>,</w:t>
      </w:r>
      <w:r w:rsidRPr="00EC05E4">
        <w:rPr>
          <w:i/>
          <w:lang w:eastAsia="ru-RU"/>
        </w:rPr>
        <w:t xml:space="preserve"> к.т.н., М.В.</w:t>
      </w:r>
      <w:r>
        <w:rPr>
          <w:i/>
          <w:lang w:eastAsia="ru-RU"/>
        </w:rPr>
        <w:t xml:space="preserve"> </w:t>
      </w:r>
      <w:r w:rsidRPr="00EC05E4">
        <w:rPr>
          <w:i/>
          <w:lang w:eastAsia="ru-RU"/>
        </w:rPr>
        <w:t>Бочкарев</w:t>
      </w:r>
    </w:p>
    <w:p w:rsidR="005E22F0" w:rsidRPr="00CE2EC1" w:rsidRDefault="005E22F0" w:rsidP="005E22F0">
      <w:pPr>
        <w:jc w:val="center"/>
        <w:rPr>
          <w:i/>
          <w:sz w:val="22"/>
          <w:lang w:eastAsia="ru-RU"/>
        </w:rPr>
      </w:pPr>
    </w:p>
    <w:p w:rsidR="005E22F0" w:rsidRPr="003C233A" w:rsidRDefault="005E22F0" w:rsidP="005E22F0">
      <w:pPr>
        <w:jc w:val="center"/>
        <w:rPr>
          <w:i/>
          <w:lang w:eastAsia="ru-RU"/>
        </w:rPr>
      </w:pPr>
      <w:r>
        <w:rPr>
          <w:i/>
          <w:lang w:eastAsia="ru-RU"/>
        </w:rPr>
        <w:t>ФГБОУ ВПО «МГУЛ», г. Москва</w:t>
      </w:r>
    </w:p>
    <w:p w:rsidR="005E22F0" w:rsidRPr="008718FC" w:rsidRDefault="005E22F0" w:rsidP="005E22F0">
      <w:pPr>
        <w:jc w:val="center"/>
        <w:rPr>
          <w:rFonts w:ascii="Garamond" w:hAnsi="Garamond"/>
          <w:color w:val="0070C0"/>
          <w:sz w:val="40"/>
          <w:szCs w:val="40"/>
        </w:rPr>
      </w:pPr>
      <w:r w:rsidRPr="00302DA9">
        <w:rPr>
          <w:rFonts w:ascii="Garamond" w:hAnsi="Garamond"/>
          <w:color w:val="0070C0"/>
          <w:sz w:val="40"/>
          <w:szCs w:val="40"/>
        </w:rPr>
        <w:t>•</w:t>
      </w:r>
    </w:p>
    <w:p w:rsidR="005E22F0" w:rsidRPr="00EC05E4" w:rsidRDefault="005E22F0" w:rsidP="005E22F0">
      <w:pPr>
        <w:ind w:firstLine="709"/>
        <w:jc w:val="both"/>
        <w:rPr>
          <w:lang w:eastAsia="ru-RU"/>
        </w:rPr>
      </w:pPr>
      <w:r w:rsidRPr="00EC05E4">
        <w:rPr>
          <w:lang w:eastAsia="ru-RU"/>
        </w:rPr>
        <w:t xml:space="preserve">В современной экономической среде научно-производственным предприятиям жизненно важно максимально эффективно использовать имеющиеся у </w:t>
      </w:r>
      <w:r w:rsidRPr="0087260C">
        <w:rPr>
          <w:lang w:eastAsia="ru-RU"/>
        </w:rPr>
        <w:t xml:space="preserve">них </w:t>
      </w:r>
      <w:r>
        <w:rPr>
          <w:lang w:eastAsia="ru-RU"/>
        </w:rPr>
        <w:t>ресурсы, от</w:t>
      </w:r>
      <w:r w:rsidRPr="00EC05E4">
        <w:rPr>
          <w:lang w:eastAsia="ru-RU"/>
        </w:rPr>
        <w:t xml:space="preserve"> их правильного использования зависит не только рентабельность и конкурентоспособность предприятия, но и скорость выпуска новой продукции на рынок, что в настоящее время является определяющим фактором в формировании конкурентного преимущества. Если предприятие хочет сохранить свои позиции на рынке и развиваться, использование новейших технологий и методик в области управления рано или поздно становится для него необходимостью.</w:t>
      </w:r>
    </w:p>
    <w:p w:rsidR="005E22F0" w:rsidRPr="00EC05E4" w:rsidRDefault="005E22F0" w:rsidP="005E22F0">
      <w:pPr>
        <w:ind w:firstLine="709"/>
        <w:jc w:val="both"/>
        <w:rPr>
          <w:lang w:eastAsia="ru-RU"/>
        </w:rPr>
      </w:pPr>
      <w:r w:rsidRPr="00EC05E4">
        <w:rPr>
          <w:lang w:eastAsia="ru-RU"/>
        </w:rPr>
        <w:t xml:space="preserve">В настоящее время в мире есть ряд бизнес-стратегий, которые позволяют максимально эффективно использовать ресурсы </w:t>
      </w:r>
      <w:r w:rsidRPr="0087260C">
        <w:rPr>
          <w:lang w:eastAsia="ru-RU"/>
        </w:rPr>
        <w:t xml:space="preserve">предприятия </w:t>
      </w:r>
      <w:r w:rsidRPr="00EC05E4">
        <w:rPr>
          <w:lang w:eastAsia="ru-RU"/>
        </w:rPr>
        <w:t xml:space="preserve">и строить бизнес-процессы таким образом, чтобы производственная цепочка была гибкой и имела прозрачную и четкую структуру. </w:t>
      </w:r>
    </w:p>
    <w:p w:rsidR="005E22F0" w:rsidRPr="00EC05E4" w:rsidRDefault="005E22F0" w:rsidP="005E22F0">
      <w:pPr>
        <w:ind w:firstLine="709"/>
        <w:jc w:val="both"/>
        <w:rPr>
          <w:lang w:eastAsia="ru-RU"/>
        </w:rPr>
      </w:pPr>
      <w:r w:rsidRPr="00EC05E4">
        <w:rPr>
          <w:lang w:eastAsia="ru-RU"/>
        </w:rPr>
        <w:t>Одна из технологий, признанная во всем мире – ИПИ-технология (Информационная Поддержка Изделия) или CALS-технология (Continuous Acquisition and Life cycle Support). Это стратегия перехода на безбумажную электронную технологию и повышения эффективности бизнес-процессов за счет информационной интеграции и совместного использования информации.</w:t>
      </w:r>
    </w:p>
    <w:p w:rsidR="005E22F0" w:rsidRDefault="005E22F0" w:rsidP="005E22F0">
      <w:pPr>
        <w:ind w:firstLine="709"/>
        <w:jc w:val="both"/>
        <w:rPr>
          <w:lang w:eastAsia="ru-RU"/>
        </w:rPr>
      </w:pPr>
      <w:r>
        <w:rPr>
          <w:lang w:eastAsia="ru-RU"/>
        </w:rPr>
        <w:t>Она</w:t>
      </w:r>
      <w:r w:rsidRPr="00EC05E4">
        <w:rPr>
          <w:lang w:eastAsia="ru-RU"/>
        </w:rPr>
        <w:t xml:space="preserve"> получила признание и поддержку во многих странах, в том числе и в России.  Внедрение ИПИ-технологий является приоритетной задачей в развитии предприятий машиностроительных отраслей. ИПИ/CALS-технология начала формироваться в 90-х годах в США, на первоначальном этапе инициатива получила обозначение CALS (Computer Aided Logistic Support – компьютерная поддержка поставок). Доказав свою эффективность, концепция CALS начала активно применяться в промышленности, строительстве, транспорте и других отраслях экономики, расширяясь и охватывая все этапы жизненного цикла продукта – от маркетинга до утилизации.</w:t>
      </w:r>
    </w:p>
    <w:p w:rsidR="005E22F0" w:rsidRPr="0064029D" w:rsidRDefault="005E22F0" w:rsidP="005E22F0">
      <w:pPr>
        <w:ind w:firstLine="709"/>
        <w:jc w:val="both"/>
        <w:rPr>
          <w:b/>
          <w:bCs/>
          <w:lang w:eastAsia="ru-RU"/>
        </w:rPr>
      </w:pPr>
      <w:r w:rsidRPr="00EC05E4">
        <w:rPr>
          <w:lang w:eastAsia="ru-RU"/>
        </w:rPr>
        <w:t>В настоящее время наблюдается постепенное улучшение экономической ситуации в России</w:t>
      </w:r>
      <w:r>
        <w:rPr>
          <w:lang w:eastAsia="ru-RU"/>
        </w:rPr>
        <w:t>, связанное</w:t>
      </w:r>
      <w:r w:rsidRPr="00EC05E4">
        <w:rPr>
          <w:lang w:eastAsia="ru-RU"/>
        </w:rPr>
        <w:t xml:space="preserve"> во многом с подъемом в некоторых отраслях промышленности, в том числе и на предприятиях машиностроительной индустрии. </w:t>
      </w:r>
      <w:r>
        <w:rPr>
          <w:lang w:eastAsia="ru-RU"/>
        </w:rPr>
        <w:t xml:space="preserve">Однако </w:t>
      </w:r>
      <w:r w:rsidRPr="00EC05E4">
        <w:rPr>
          <w:lang w:eastAsia="ru-RU"/>
        </w:rPr>
        <w:t>возрождение возможно лишь на принципиально новой основе.</w:t>
      </w:r>
    </w:p>
    <w:p w:rsidR="005E22F0" w:rsidRDefault="005E22F0" w:rsidP="005E22F0">
      <w:pPr>
        <w:ind w:firstLine="709"/>
        <w:jc w:val="both"/>
        <w:rPr>
          <w:lang w:eastAsia="ru-RU"/>
        </w:rPr>
      </w:pPr>
      <w:r>
        <w:rPr>
          <w:lang w:eastAsia="ru-RU"/>
        </w:rPr>
        <w:t>Сейчас</w:t>
      </w:r>
      <w:r w:rsidRPr="00EC05E4">
        <w:rPr>
          <w:lang w:eastAsia="ru-RU"/>
        </w:rPr>
        <w:t xml:space="preserve"> ИПИ/CALS – технологии как никогда актуальны в России</w:t>
      </w:r>
      <w:r>
        <w:rPr>
          <w:lang w:eastAsia="ru-RU"/>
        </w:rPr>
        <w:t>, их</w:t>
      </w:r>
      <w:r w:rsidRPr="00EC05E4">
        <w:rPr>
          <w:lang w:eastAsia="ru-RU"/>
        </w:rPr>
        <w:t xml:space="preserve"> использование – отличная возможность как для выживания российских предприятий, так и для их скорейшего развития и достижения ими мировых стандартов в производстве. Очевидно, что без </w:t>
      </w:r>
      <w:r>
        <w:rPr>
          <w:lang w:eastAsia="ru-RU"/>
        </w:rPr>
        <w:t>них</w:t>
      </w:r>
      <w:r w:rsidRPr="00EC05E4">
        <w:rPr>
          <w:lang w:eastAsia="ru-RU"/>
        </w:rPr>
        <w:t xml:space="preserve"> невозможен качественный прорыв в отечественной промышленности</w:t>
      </w:r>
      <w:r>
        <w:rPr>
          <w:lang w:eastAsia="ru-RU"/>
        </w:rPr>
        <w:t>.</w:t>
      </w:r>
    </w:p>
    <w:p w:rsidR="005E22F0" w:rsidRDefault="005E22F0" w:rsidP="005E22F0">
      <w:pPr>
        <w:ind w:firstLine="709"/>
        <w:jc w:val="both"/>
        <w:rPr>
          <w:lang w:eastAsia="ru-RU"/>
        </w:rPr>
      </w:pPr>
      <w:r w:rsidRPr="00EC05E4">
        <w:rPr>
          <w:lang w:eastAsia="ru-RU"/>
        </w:rPr>
        <w:t>Подход к управлению жизненным циклом систем автономной энергетики приведен на рис.</w:t>
      </w:r>
      <w:r>
        <w:rPr>
          <w:lang w:eastAsia="ru-RU"/>
        </w:rPr>
        <w:t xml:space="preserve"> </w:t>
      </w:r>
      <w:r w:rsidRPr="00EC05E4">
        <w:rPr>
          <w:lang w:eastAsia="ru-RU"/>
        </w:rPr>
        <w:t>1</w:t>
      </w:r>
      <w:r>
        <w:rPr>
          <w:lang w:eastAsia="ru-RU"/>
        </w:rPr>
        <w:t>.</w:t>
      </w:r>
    </w:p>
    <w:p w:rsidR="005E22F0" w:rsidRDefault="005E22F0" w:rsidP="005E22F0">
      <w:pPr>
        <w:ind w:firstLine="709"/>
        <w:jc w:val="both"/>
        <w:rPr>
          <w:lang w:eastAsia="ru-RU"/>
        </w:rPr>
      </w:pPr>
      <w:r w:rsidRPr="00EC05E4">
        <w:rPr>
          <w:lang w:eastAsia="ru-RU"/>
        </w:rPr>
        <w:lastRenderedPageBreak/>
        <w:t xml:space="preserve">Чтобы удержать позиции на мировом рынке </w:t>
      </w:r>
      <w:r w:rsidRPr="00302DA9">
        <w:rPr>
          <w:color w:val="000000" w:themeColor="text1"/>
          <w:lang w:eastAsia="ru-RU"/>
        </w:rPr>
        <w:t>наукоемкой продукции</w:t>
      </w:r>
      <w:r w:rsidRPr="00EC05E4">
        <w:rPr>
          <w:lang w:eastAsia="ru-RU"/>
        </w:rPr>
        <w:t xml:space="preserve">, России необходимо четко отслеживать все происходящие на нем изменения, учитывать новые требования, предъявляемые к </w:t>
      </w:r>
      <w:r w:rsidRPr="00302DA9">
        <w:rPr>
          <w:lang w:eastAsia="ru-RU"/>
        </w:rPr>
        <w:t>наукоемким технологиям.</w:t>
      </w:r>
      <w:r w:rsidRPr="00EC05E4">
        <w:rPr>
          <w:lang w:eastAsia="ru-RU"/>
        </w:rPr>
        <w:t xml:space="preserve"> Необходимо поддерживать российскую продукцию на уровне лучших мировых аналогов, адаптировать ее к специфическим условиям эксплуатации и требованиям стран-импортеров, расширять предложение по сервисным услугам с использованием ИПИ/САLS-технологий и международных стандартов, перейти от политики разовых сервисных услуг к обеспечению интегрированной логистической поддержки  на всех э</w:t>
      </w:r>
      <w:r>
        <w:rPr>
          <w:lang w:eastAsia="ru-RU"/>
        </w:rPr>
        <w:t>тапах жизненного цикла продукта, путем введения «Управления жизненным циклам продукта – «</w:t>
      </w:r>
      <w:r>
        <w:rPr>
          <w:lang w:val="en-US" w:eastAsia="ru-RU"/>
        </w:rPr>
        <w:t>Product</w:t>
      </w:r>
      <w:r w:rsidRPr="00690EA1">
        <w:rPr>
          <w:lang w:eastAsia="ru-RU"/>
        </w:rPr>
        <w:t xml:space="preserve"> </w:t>
      </w:r>
      <w:r>
        <w:rPr>
          <w:lang w:val="en-US" w:eastAsia="ru-RU"/>
        </w:rPr>
        <w:t>Life</w:t>
      </w:r>
      <w:r w:rsidRPr="00690EA1">
        <w:rPr>
          <w:lang w:eastAsia="ru-RU"/>
        </w:rPr>
        <w:t xml:space="preserve"> </w:t>
      </w:r>
      <w:r>
        <w:rPr>
          <w:lang w:val="en-US" w:eastAsia="ru-RU"/>
        </w:rPr>
        <w:t>Cycle</w:t>
      </w:r>
      <w:r w:rsidRPr="00690EA1">
        <w:rPr>
          <w:lang w:eastAsia="ru-RU"/>
        </w:rPr>
        <w:t xml:space="preserve"> </w:t>
      </w:r>
      <w:r>
        <w:rPr>
          <w:lang w:val="en-US" w:eastAsia="ru-RU"/>
        </w:rPr>
        <w:t>Management</w:t>
      </w:r>
      <w:r>
        <w:rPr>
          <w:lang w:eastAsia="ru-RU"/>
        </w:rPr>
        <w:t>»</w:t>
      </w:r>
      <w:r w:rsidRPr="00690EA1">
        <w:rPr>
          <w:lang w:eastAsia="ru-RU"/>
        </w:rPr>
        <w:t xml:space="preserve"> (</w:t>
      </w:r>
      <w:r>
        <w:rPr>
          <w:lang w:val="en-US" w:eastAsia="ru-RU"/>
        </w:rPr>
        <w:t>PLM</w:t>
      </w:r>
      <w:r>
        <w:rPr>
          <w:lang w:eastAsia="ru-RU"/>
        </w:rPr>
        <w:t>).</w:t>
      </w:r>
    </w:p>
    <w:p w:rsidR="005E22F0" w:rsidRDefault="003828A4" w:rsidP="005E22F0">
      <w:pPr>
        <w:jc w:val="center"/>
        <w:rPr>
          <w:lang w:val="en-US" w:eastAsia="ru-RU"/>
        </w:rPr>
      </w:pPr>
      <w:r>
        <w:rPr>
          <w:noProof/>
          <w:lang w:eastAsia="ru-RU"/>
        </w:rPr>
        <w:pict>
          <v:shape id="_x0000_s1214" type="#_x0000_t202" style="position:absolute;left:0;text-align:left;margin-left:370.3pt;margin-top:268.7pt;width:72.55pt;height:18.5pt;z-index:251825152" strokecolor="white [3212]">
            <v:textbox style="mso-next-textbox:#_x0000_s1214">
              <w:txbxContent>
                <w:p w:rsidR="004E3B27" w:rsidRDefault="004E3B27" w:rsidP="005E22F0">
                  <w:r w:rsidRPr="00B63BFB">
                    <w:rPr>
                      <w:lang w:eastAsia="ru-RU"/>
                    </w:rPr>
                    <w:t>Рис.</w:t>
                  </w:r>
                  <w:r>
                    <w:rPr>
                      <w:lang w:eastAsia="ru-RU"/>
                    </w:rPr>
                    <w:t xml:space="preserve"> </w:t>
                  </w:r>
                  <w:r w:rsidRPr="00B63BFB">
                    <w:rPr>
                      <w:lang w:eastAsia="ru-RU"/>
                    </w:rPr>
                    <w:t>1.</w:t>
                  </w:r>
                  <w:r w:rsidRPr="00EC05E4">
                    <w:rPr>
                      <w:lang w:eastAsia="ru-RU"/>
                    </w:rPr>
                    <w:br/>
                  </w:r>
                </w:p>
              </w:txbxContent>
            </v:textbox>
          </v:shape>
        </w:pict>
      </w:r>
      <w:r w:rsidR="005E22F0" w:rsidRPr="00EC05E4">
        <w:rPr>
          <w:lang w:eastAsia="ru-RU"/>
        </w:rPr>
        <w:object w:dxaOrig="7204" w:dyaOrig="5399">
          <v:shape id="_x0000_i1026" type="#_x0000_t75" style="width:368.05pt;height:295.5pt" o:ole="">
            <v:imagedata r:id="rId72" o:title=""/>
          </v:shape>
          <o:OLEObject Type="Embed" ProgID="PowerPoint.Slide.12" ShapeID="_x0000_i1026" DrawAspect="Content" ObjectID="_1461651949" r:id="rId73"/>
        </w:object>
      </w:r>
    </w:p>
    <w:p w:rsidR="005E22F0" w:rsidRPr="00EC05E4" w:rsidRDefault="005E22F0" w:rsidP="005E22F0">
      <w:pPr>
        <w:ind w:firstLine="709"/>
        <w:jc w:val="both"/>
        <w:rPr>
          <w:lang w:eastAsia="ru-RU"/>
        </w:rPr>
      </w:pPr>
      <w:r w:rsidRPr="00EC05E4">
        <w:rPr>
          <w:lang w:eastAsia="ru-RU"/>
        </w:rPr>
        <w:t xml:space="preserve">Реализация  </w:t>
      </w:r>
      <w:r w:rsidRPr="00EC05E4">
        <w:rPr>
          <w:lang w:val="en-US" w:eastAsia="ru-RU"/>
        </w:rPr>
        <w:t>PLM</w:t>
      </w:r>
      <w:r w:rsidRPr="00EC05E4">
        <w:rPr>
          <w:lang w:eastAsia="ru-RU"/>
        </w:rPr>
        <w:t xml:space="preserve"> на различных технологических платформах  </w:t>
      </w:r>
      <w:r>
        <w:rPr>
          <w:lang w:eastAsia="ru-RU"/>
        </w:rPr>
        <w:t>позволяет</w:t>
      </w:r>
      <w:r w:rsidRPr="00E75881">
        <w:rPr>
          <w:lang w:eastAsia="ru-RU"/>
        </w:rPr>
        <w:t xml:space="preserve"> </w:t>
      </w:r>
      <w:r>
        <w:rPr>
          <w:lang w:eastAsia="ru-RU"/>
        </w:rPr>
        <w:t>осуществлять</w:t>
      </w:r>
      <w:r w:rsidRPr="00EC05E4">
        <w:rPr>
          <w:lang w:eastAsia="ru-RU"/>
        </w:rPr>
        <w:t xml:space="preserve">:   </w:t>
      </w:r>
    </w:p>
    <w:p w:rsidR="005E22F0" w:rsidRPr="00EC05E4" w:rsidRDefault="005E22F0" w:rsidP="005E22F0">
      <w:pPr>
        <w:tabs>
          <w:tab w:val="num" w:pos="720"/>
        </w:tabs>
        <w:ind w:firstLine="709"/>
        <w:jc w:val="both"/>
        <w:rPr>
          <w:lang w:eastAsia="ru-RU"/>
        </w:rPr>
      </w:pPr>
      <w:r>
        <w:rPr>
          <w:lang w:eastAsia="ru-RU"/>
        </w:rPr>
        <w:t>-   организацию</w:t>
      </w:r>
      <w:r w:rsidRPr="00EC05E4">
        <w:rPr>
          <w:lang w:eastAsia="ru-RU"/>
        </w:rPr>
        <w:t xml:space="preserve"> эффективного сотрудничества с контрагентами (заказчиками и поставщиками) на протяжении всего жизненного цикла изделия;</w:t>
      </w:r>
    </w:p>
    <w:p w:rsidR="005E22F0" w:rsidRPr="00EC05E4" w:rsidRDefault="005E22F0" w:rsidP="005E22F0">
      <w:pPr>
        <w:tabs>
          <w:tab w:val="num" w:pos="720"/>
        </w:tabs>
        <w:ind w:firstLine="709"/>
        <w:jc w:val="both"/>
        <w:rPr>
          <w:lang w:eastAsia="ru-RU"/>
        </w:rPr>
      </w:pPr>
      <w:r w:rsidRPr="00EC05E4">
        <w:rPr>
          <w:lang w:eastAsia="ru-RU"/>
        </w:rPr>
        <w:t>-   управление программами и проектами;</w:t>
      </w:r>
    </w:p>
    <w:p w:rsidR="005E22F0" w:rsidRPr="00EC05E4" w:rsidRDefault="005E22F0" w:rsidP="005E22F0">
      <w:pPr>
        <w:tabs>
          <w:tab w:val="num" w:pos="720"/>
        </w:tabs>
        <w:ind w:firstLine="709"/>
        <w:jc w:val="both"/>
        <w:rPr>
          <w:lang w:eastAsia="ru-RU"/>
        </w:rPr>
      </w:pPr>
      <w:r w:rsidRPr="00EC05E4">
        <w:rPr>
          <w:lang w:eastAsia="ru-RU"/>
        </w:rPr>
        <w:t xml:space="preserve">-   управление данными по продукту </w:t>
      </w:r>
      <w:r>
        <w:rPr>
          <w:lang w:eastAsia="ru-RU"/>
        </w:rPr>
        <w:t xml:space="preserve">(включая возможность создания и </w:t>
      </w:r>
      <w:r w:rsidRPr="00EC05E4">
        <w:rPr>
          <w:lang w:eastAsia="ru-RU"/>
        </w:rPr>
        <w:t>управления электронными каталогами готовой продукции и запасных частей);</w:t>
      </w:r>
    </w:p>
    <w:p w:rsidR="005E22F0" w:rsidRPr="00EC05E4" w:rsidRDefault="005E22F0" w:rsidP="005E22F0">
      <w:pPr>
        <w:tabs>
          <w:tab w:val="num" w:pos="720"/>
        </w:tabs>
        <w:ind w:firstLine="709"/>
        <w:jc w:val="both"/>
        <w:rPr>
          <w:lang w:eastAsia="ru-RU"/>
        </w:rPr>
      </w:pPr>
      <w:r w:rsidRPr="00EC05E4">
        <w:rPr>
          <w:lang w:eastAsia="ru-RU"/>
        </w:rPr>
        <w:t>-    управление качеством;</w:t>
      </w:r>
    </w:p>
    <w:p w:rsidR="005E22F0" w:rsidRPr="00EC05E4" w:rsidRDefault="005E22F0" w:rsidP="005E22F0">
      <w:pPr>
        <w:tabs>
          <w:tab w:val="num" w:pos="720"/>
        </w:tabs>
        <w:ind w:firstLine="709"/>
        <w:jc w:val="both"/>
        <w:rPr>
          <w:lang w:eastAsia="ru-RU"/>
        </w:rPr>
      </w:pPr>
      <w:r w:rsidRPr="00EC05E4">
        <w:rPr>
          <w:lang w:eastAsia="ru-RU"/>
        </w:rPr>
        <w:t>-   управление жизненным циклом оборудования (техобслуживание и ремонт, гарантийное и сервисное обслуживание).</w:t>
      </w:r>
    </w:p>
    <w:p w:rsidR="005E22F0" w:rsidRDefault="005E22F0" w:rsidP="005E22F0">
      <w:pPr>
        <w:ind w:firstLine="709"/>
        <w:jc w:val="both"/>
        <w:rPr>
          <w:lang w:eastAsia="ru-RU"/>
        </w:rPr>
      </w:pPr>
      <w:r w:rsidRPr="00EC05E4">
        <w:rPr>
          <w:lang w:eastAsia="ru-RU"/>
        </w:rPr>
        <w:t>Таки</w:t>
      </w:r>
      <w:r>
        <w:rPr>
          <w:lang w:eastAsia="ru-RU"/>
        </w:rPr>
        <w:t>м образом, решения PLM охватываю</w:t>
      </w:r>
      <w:r w:rsidRPr="00EC05E4">
        <w:rPr>
          <w:lang w:eastAsia="ru-RU"/>
        </w:rPr>
        <w:t xml:space="preserve">т весь процесс </w:t>
      </w:r>
      <w:r>
        <w:rPr>
          <w:lang w:eastAsia="ru-RU"/>
        </w:rPr>
        <w:t>−</w:t>
      </w:r>
      <w:r w:rsidRPr="00EC05E4">
        <w:rPr>
          <w:lang w:eastAsia="ru-RU"/>
        </w:rPr>
        <w:t xml:space="preserve"> от возникновения идеи до её воплощения и послепродажного обслуживания. Следует отметить очень важный факт – в рамках внедрения PLM существует возможность отслеживать затраты на протяжении всего жизненного цикла изделия (рис.</w:t>
      </w:r>
      <w:r>
        <w:rPr>
          <w:lang w:eastAsia="ru-RU"/>
        </w:rPr>
        <w:t xml:space="preserve"> </w:t>
      </w:r>
      <w:r w:rsidRPr="00EC05E4">
        <w:rPr>
          <w:lang w:eastAsia="ru-RU"/>
        </w:rPr>
        <w:t>2).</w:t>
      </w:r>
      <w:r>
        <w:rPr>
          <w:lang w:eastAsia="ru-RU"/>
        </w:rPr>
        <w:t xml:space="preserve"> </w:t>
      </w:r>
    </w:p>
    <w:p w:rsidR="005E22F0" w:rsidRDefault="005E22F0" w:rsidP="005E22F0">
      <w:pPr>
        <w:ind w:firstLine="709"/>
        <w:jc w:val="both"/>
        <w:rPr>
          <w:lang w:eastAsia="ru-RU"/>
        </w:rPr>
      </w:pPr>
      <w:r w:rsidRPr="00EC05E4">
        <w:rPr>
          <w:lang w:eastAsia="ru-RU"/>
        </w:rPr>
        <w:t xml:space="preserve">PLM обеспечивает эффективную поддержку для разработки новых продуктов и для их управления в течение всего жизненного цикла. С его помощью можно не только распространять информацию о продукте, но и тесно сотрудничать со всеми основными участниками процесса проектирования, производства и сопровождения продукта. Такая </w:t>
      </w:r>
      <w:r w:rsidRPr="00EC05E4">
        <w:rPr>
          <w:lang w:eastAsia="ru-RU"/>
        </w:rPr>
        <w:lastRenderedPageBreak/>
        <w:t>организация производственного цикла характеризуется высокой скоростью работы, быстротой реакции на изменения рыночной конъюнктуры и ориентированностью на клиента.</w:t>
      </w:r>
    </w:p>
    <w:p w:rsidR="005E22F0" w:rsidRDefault="003828A4" w:rsidP="005E22F0">
      <w:pPr>
        <w:jc w:val="center"/>
        <w:rPr>
          <w:lang w:eastAsia="ru-RU"/>
        </w:rPr>
      </w:pPr>
      <w:r>
        <w:rPr>
          <w:noProof/>
          <w:lang w:eastAsia="ru-RU"/>
        </w:rPr>
        <w:pict>
          <v:shape id="_x0000_s1213" type="#_x0000_t202" style="position:absolute;left:0;text-align:left;margin-left:9.3pt;margin-top:247.8pt;width:455.3pt;height:39.85pt;z-index:251824128" strokecolor="white [3212]">
            <v:textbox>
              <w:txbxContent>
                <w:p w:rsidR="004E3B27" w:rsidRDefault="004E3B27" w:rsidP="005E22F0">
                  <w:pPr>
                    <w:ind w:firstLine="709"/>
                    <w:rPr>
                      <w:lang w:eastAsia="ru-RU"/>
                    </w:rPr>
                  </w:pPr>
                  <w:r w:rsidRPr="00EC05E4">
                    <w:rPr>
                      <w:lang w:eastAsia="ru-RU"/>
                    </w:rPr>
                    <w:t xml:space="preserve">Ниже показано влияние внедрения решений </w:t>
                  </w:r>
                  <w:r w:rsidRPr="00EC05E4">
                    <w:rPr>
                      <w:lang w:val="en-US" w:eastAsia="ru-RU"/>
                    </w:rPr>
                    <w:t>PLM</w:t>
                  </w:r>
                  <w:r w:rsidRPr="00EC05E4">
                    <w:rPr>
                      <w:lang w:eastAsia="ru-RU"/>
                    </w:rPr>
                    <w:t xml:space="preserve"> на ключевые показатели деятельности предприятия (рис. 3).</w:t>
                  </w:r>
                </w:p>
                <w:p w:rsidR="004E3B27" w:rsidRDefault="004E3B27" w:rsidP="005E22F0"/>
              </w:txbxContent>
            </v:textbox>
          </v:shape>
        </w:pict>
      </w:r>
      <w:r>
        <w:rPr>
          <w:noProof/>
          <w:lang w:eastAsia="ru-RU"/>
        </w:rPr>
        <w:pict>
          <v:shape id="_x0000_s1215" type="#_x0000_t202" style="position:absolute;left:0;text-align:left;margin-left:45.05pt;margin-top:214.95pt;width:54.85pt;height:18.5pt;z-index:251826176" strokecolor="white [3212]">
            <v:textbox style="mso-next-textbox:#_x0000_s1215">
              <w:txbxContent>
                <w:p w:rsidR="004E3B27" w:rsidRPr="007076F1" w:rsidRDefault="004E3B27" w:rsidP="005E22F0">
                  <w:pPr>
                    <w:rPr>
                      <w:sz w:val="22"/>
                    </w:rPr>
                  </w:pPr>
                  <w:r w:rsidRPr="007076F1">
                    <w:rPr>
                      <w:sz w:val="22"/>
                      <w:lang w:eastAsia="ru-RU"/>
                    </w:rPr>
                    <w:t xml:space="preserve">Рис. </w:t>
                  </w:r>
                  <w:r w:rsidRPr="007076F1">
                    <w:rPr>
                      <w:sz w:val="22"/>
                      <w:lang w:val="en-US" w:eastAsia="ru-RU"/>
                    </w:rPr>
                    <w:t>2</w:t>
                  </w:r>
                  <w:r w:rsidRPr="007076F1">
                    <w:rPr>
                      <w:sz w:val="22"/>
                      <w:lang w:eastAsia="ru-RU"/>
                    </w:rPr>
                    <w:t>.</w:t>
                  </w:r>
                  <w:r w:rsidRPr="007076F1">
                    <w:rPr>
                      <w:sz w:val="22"/>
                      <w:lang w:eastAsia="ru-RU"/>
                    </w:rPr>
                    <w:br/>
                  </w:r>
                </w:p>
              </w:txbxContent>
            </v:textbox>
          </v:shape>
        </w:pict>
      </w:r>
      <w:r w:rsidR="00CE2EC1" w:rsidRPr="00EC05E4">
        <w:rPr>
          <w:lang w:eastAsia="ru-RU"/>
        </w:rPr>
        <w:object w:dxaOrig="4762" w:dyaOrig="3569">
          <v:shape id="_x0000_i1027" type="#_x0000_t75" style="width:376.7pt;height:262.65pt" o:ole="">
            <v:imagedata r:id="rId74" o:title=""/>
          </v:shape>
          <o:OLEObject Type="Embed" ProgID="PowerPoint.Slide.12" ShapeID="_x0000_i1027" DrawAspect="Content" ObjectID="_1461651950" r:id="rId75"/>
        </w:object>
      </w:r>
    </w:p>
    <w:p w:rsidR="00CE2EC1" w:rsidRDefault="00CE2EC1" w:rsidP="00CE2EC1">
      <w:pPr>
        <w:jc w:val="center"/>
        <w:rPr>
          <w:lang w:eastAsia="ru-RU"/>
        </w:rPr>
      </w:pPr>
    </w:p>
    <w:p w:rsidR="00CE2EC1" w:rsidRDefault="00CE2EC1" w:rsidP="00CE2EC1">
      <w:pPr>
        <w:jc w:val="center"/>
        <w:rPr>
          <w:lang w:eastAsia="ru-RU"/>
        </w:rPr>
      </w:pPr>
    </w:p>
    <w:p w:rsidR="005E22F0" w:rsidRDefault="003828A4" w:rsidP="00CE2EC1">
      <w:pPr>
        <w:jc w:val="center"/>
      </w:pPr>
      <w:r>
        <w:rPr>
          <w:noProof/>
          <w:lang w:eastAsia="ru-RU"/>
        </w:rPr>
        <w:pict>
          <v:shape id="_x0000_s1216" type="#_x0000_t202" style="position:absolute;left:0;text-align:left;margin-left:34.55pt;margin-top:271.05pt;width:54.85pt;height:18.5pt;z-index:251827200" strokecolor="white [3212]">
            <v:textbox style="mso-next-textbox:#_x0000_s1216">
              <w:txbxContent>
                <w:p w:rsidR="004E3B27" w:rsidRPr="007076F1" w:rsidRDefault="004E3B27" w:rsidP="005E22F0">
                  <w:pPr>
                    <w:rPr>
                      <w:sz w:val="22"/>
                    </w:rPr>
                  </w:pPr>
                  <w:r w:rsidRPr="007076F1">
                    <w:rPr>
                      <w:sz w:val="22"/>
                      <w:lang w:eastAsia="ru-RU"/>
                    </w:rPr>
                    <w:t xml:space="preserve">Рис. </w:t>
                  </w:r>
                  <w:r w:rsidRPr="007076F1">
                    <w:rPr>
                      <w:sz w:val="22"/>
                      <w:lang w:val="en-US" w:eastAsia="ru-RU"/>
                    </w:rPr>
                    <w:t>3</w:t>
                  </w:r>
                  <w:r w:rsidRPr="007076F1">
                    <w:rPr>
                      <w:sz w:val="22"/>
                      <w:lang w:eastAsia="ru-RU"/>
                    </w:rPr>
                    <w:t>.</w:t>
                  </w:r>
                  <w:r w:rsidRPr="007076F1">
                    <w:rPr>
                      <w:sz w:val="22"/>
                      <w:lang w:eastAsia="ru-RU"/>
                    </w:rPr>
                    <w:br/>
                  </w:r>
                </w:p>
              </w:txbxContent>
            </v:textbox>
          </v:shape>
        </w:pict>
      </w:r>
      <w:r w:rsidR="007076F1" w:rsidRPr="00EC05E4">
        <w:rPr>
          <w:lang w:eastAsia="ru-RU"/>
        </w:rPr>
        <w:object w:dxaOrig="5320" w:dyaOrig="3987">
          <v:shape id="_x0000_i1028" type="#_x0000_t75" style="width:407.8pt;height:302.4pt" o:ole="">
            <v:imagedata r:id="rId76" o:title=""/>
          </v:shape>
          <o:OLEObject Type="Embed" ProgID="PowerPoint.Slide.12" ShapeID="_x0000_i1028" DrawAspect="Content" ObjectID="_1461651951" r:id="rId77"/>
        </w:object>
      </w:r>
    </w:p>
    <w:tbl>
      <w:tblPr>
        <w:tblW w:w="5000" w:type="pct"/>
        <w:tblCellSpacing w:w="0" w:type="dxa"/>
        <w:tblCellMar>
          <w:left w:w="0" w:type="dxa"/>
          <w:right w:w="0" w:type="dxa"/>
        </w:tblCellMar>
        <w:tblLook w:val="04A0"/>
      </w:tblPr>
      <w:tblGrid>
        <w:gridCol w:w="9070"/>
      </w:tblGrid>
      <w:tr w:rsidR="005E22F0" w:rsidRPr="00EC05E4" w:rsidTr="005E22F0">
        <w:trPr>
          <w:tblCellSpacing w:w="0" w:type="dxa"/>
        </w:trPr>
        <w:tc>
          <w:tcPr>
            <w:tcW w:w="0" w:type="auto"/>
            <w:vAlign w:val="center"/>
            <w:hideMark/>
          </w:tcPr>
          <w:p w:rsidR="005E22F0" w:rsidRPr="00EC05E4" w:rsidRDefault="005E22F0" w:rsidP="005E22F0">
            <w:pPr>
              <w:ind w:firstLine="709"/>
              <w:rPr>
                <w:lang w:eastAsia="ru-RU"/>
              </w:rPr>
            </w:pPr>
          </w:p>
        </w:tc>
      </w:tr>
    </w:tbl>
    <w:p w:rsidR="00CE2EC1" w:rsidRDefault="00CE2EC1" w:rsidP="00CE2EC1">
      <w:pPr>
        <w:ind w:firstLine="709"/>
        <w:jc w:val="both"/>
        <w:rPr>
          <w:lang w:eastAsia="ru-RU"/>
        </w:rPr>
      </w:pPr>
    </w:p>
    <w:p w:rsidR="00CE2EC1" w:rsidRPr="008718FC" w:rsidRDefault="00CE2EC1" w:rsidP="00CE2EC1">
      <w:pPr>
        <w:ind w:firstLine="709"/>
        <w:jc w:val="both"/>
        <w:rPr>
          <w:lang w:eastAsia="ru-RU"/>
        </w:rPr>
      </w:pPr>
      <w:r w:rsidRPr="00EC05E4">
        <w:rPr>
          <w:lang w:eastAsia="ru-RU"/>
        </w:rPr>
        <w:t xml:space="preserve">Решения  PLM могут быть настроены в соответствии с требованиями конкретного предприятия, а так </w:t>
      </w:r>
      <w:r w:rsidRPr="00302DA9">
        <w:rPr>
          <w:lang w:eastAsia="ru-RU"/>
        </w:rPr>
        <w:t>же могут</w:t>
      </w:r>
      <w:r w:rsidRPr="00EC05E4">
        <w:rPr>
          <w:lang w:eastAsia="ru-RU"/>
        </w:rPr>
        <w:t xml:space="preserve"> расти и изменяться по мере роста</w:t>
      </w:r>
      <w:r>
        <w:rPr>
          <w:lang w:eastAsia="ru-RU"/>
        </w:rPr>
        <w:t xml:space="preserve"> его</w:t>
      </w:r>
      <w:r w:rsidRPr="00EC05E4">
        <w:rPr>
          <w:lang w:eastAsia="ru-RU"/>
        </w:rPr>
        <w:t xml:space="preserve"> </w:t>
      </w:r>
      <w:r w:rsidRPr="00EC05E4">
        <w:rPr>
          <w:lang w:eastAsia="ru-RU"/>
        </w:rPr>
        <w:lastRenderedPageBreak/>
        <w:t>потребностей.</w:t>
      </w:r>
      <w:r>
        <w:rPr>
          <w:lang w:eastAsia="ru-RU"/>
        </w:rPr>
        <w:t xml:space="preserve"> Благодаря открытой архитектуре</w:t>
      </w:r>
      <w:r w:rsidRPr="00EC05E4">
        <w:rPr>
          <w:lang w:eastAsia="ru-RU"/>
        </w:rPr>
        <w:t xml:space="preserve"> систему можно интегрировать с рядом других программных комплексов, которые используются на различных производствах</w:t>
      </w:r>
      <w:r>
        <w:rPr>
          <w:lang w:eastAsia="ru-RU"/>
        </w:rPr>
        <w:t>, в частности</w:t>
      </w:r>
      <w:r w:rsidRPr="00690EA1">
        <w:rPr>
          <w:lang w:eastAsia="ru-RU"/>
        </w:rPr>
        <w:t xml:space="preserve"> </w:t>
      </w:r>
      <w:r w:rsidRPr="00EC05E4">
        <w:rPr>
          <w:lang w:eastAsia="ru-RU"/>
        </w:rPr>
        <w:t>такие</w:t>
      </w:r>
      <w:r w:rsidRPr="00690EA1">
        <w:rPr>
          <w:lang w:eastAsia="ru-RU"/>
        </w:rPr>
        <w:t xml:space="preserve"> </w:t>
      </w:r>
      <w:r w:rsidRPr="00EC05E4">
        <w:rPr>
          <w:lang w:val="en-US" w:eastAsia="ru-RU"/>
        </w:rPr>
        <w:t>CAD</w:t>
      </w:r>
      <w:r w:rsidRPr="00690EA1">
        <w:rPr>
          <w:lang w:eastAsia="ru-RU"/>
        </w:rPr>
        <w:t>-</w:t>
      </w:r>
      <w:r w:rsidRPr="00EC05E4">
        <w:rPr>
          <w:lang w:eastAsia="ru-RU"/>
        </w:rPr>
        <w:t>системы</w:t>
      </w:r>
      <w:r w:rsidRPr="00690EA1">
        <w:rPr>
          <w:lang w:eastAsia="ru-RU"/>
        </w:rPr>
        <w:t xml:space="preserve">, </w:t>
      </w:r>
      <w:r w:rsidRPr="00EC05E4">
        <w:rPr>
          <w:lang w:eastAsia="ru-RU"/>
        </w:rPr>
        <w:t>как</w:t>
      </w:r>
      <w:r w:rsidRPr="00690EA1">
        <w:rPr>
          <w:lang w:eastAsia="ru-RU"/>
        </w:rPr>
        <w:t xml:space="preserve"> </w:t>
      </w:r>
      <w:r w:rsidRPr="00EC05E4">
        <w:rPr>
          <w:lang w:val="en-US" w:eastAsia="ru-RU"/>
        </w:rPr>
        <w:t>AutoCAD</w:t>
      </w:r>
      <w:r w:rsidRPr="00690EA1">
        <w:rPr>
          <w:lang w:eastAsia="ru-RU"/>
        </w:rPr>
        <w:t xml:space="preserve">, </w:t>
      </w:r>
      <w:r w:rsidRPr="00EC05E4">
        <w:rPr>
          <w:lang w:val="en-US" w:eastAsia="ru-RU"/>
        </w:rPr>
        <w:t>CATIA</w:t>
      </w:r>
      <w:r w:rsidRPr="00690EA1">
        <w:rPr>
          <w:lang w:eastAsia="ru-RU"/>
        </w:rPr>
        <w:t xml:space="preserve">, </w:t>
      </w:r>
      <w:r w:rsidRPr="00EC05E4">
        <w:rPr>
          <w:lang w:val="en-US" w:eastAsia="ru-RU"/>
        </w:rPr>
        <w:t>Pro</w:t>
      </w:r>
      <w:r w:rsidRPr="00690EA1">
        <w:rPr>
          <w:lang w:eastAsia="ru-RU"/>
        </w:rPr>
        <w:t>/</w:t>
      </w:r>
      <w:r w:rsidRPr="00EC05E4">
        <w:rPr>
          <w:lang w:val="en-US" w:eastAsia="ru-RU"/>
        </w:rPr>
        <w:t>Engineer</w:t>
      </w:r>
      <w:r w:rsidRPr="00690EA1">
        <w:rPr>
          <w:lang w:eastAsia="ru-RU"/>
        </w:rPr>
        <w:t xml:space="preserve">, </w:t>
      </w:r>
      <w:r w:rsidRPr="00EC05E4">
        <w:rPr>
          <w:lang w:val="en-US" w:eastAsia="ru-RU"/>
        </w:rPr>
        <w:t>SolidWorks</w:t>
      </w:r>
      <w:r w:rsidRPr="00690EA1">
        <w:rPr>
          <w:lang w:eastAsia="ru-RU"/>
        </w:rPr>
        <w:t xml:space="preserve">, </w:t>
      </w:r>
      <w:r w:rsidRPr="00EC05E4">
        <w:rPr>
          <w:lang w:val="en-US" w:eastAsia="ru-RU"/>
        </w:rPr>
        <w:t>Autodesk</w:t>
      </w:r>
      <w:r w:rsidRPr="00690EA1">
        <w:rPr>
          <w:lang w:eastAsia="ru-RU"/>
        </w:rPr>
        <w:t xml:space="preserve"> </w:t>
      </w:r>
      <w:r w:rsidRPr="00EC05E4">
        <w:rPr>
          <w:lang w:val="en-US" w:eastAsia="ru-RU"/>
        </w:rPr>
        <w:t>Inventor</w:t>
      </w:r>
      <w:r w:rsidRPr="00690EA1">
        <w:rPr>
          <w:lang w:eastAsia="ru-RU"/>
        </w:rPr>
        <w:t xml:space="preserve">, </w:t>
      </w:r>
      <w:r w:rsidRPr="00EC05E4">
        <w:rPr>
          <w:lang w:val="en-US" w:eastAsia="ru-RU"/>
        </w:rPr>
        <w:t>SOLID</w:t>
      </w:r>
      <w:r w:rsidRPr="00690EA1">
        <w:rPr>
          <w:lang w:eastAsia="ru-RU"/>
        </w:rPr>
        <w:t xml:space="preserve"> </w:t>
      </w:r>
      <w:r w:rsidRPr="00EC05E4">
        <w:rPr>
          <w:lang w:val="en-US" w:eastAsia="ru-RU"/>
        </w:rPr>
        <w:t>EDGE</w:t>
      </w:r>
      <w:r w:rsidRPr="00690EA1">
        <w:rPr>
          <w:lang w:eastAsia="ru-RU"/>
        </w:rPr>
        <w:t xml:space="preserve">, </w:t>
      </w:r>
      <w:r w:rsidRPr="00EC05E4">
        <w:rPr>
          <w:lang w:val="en-US" w:eastAsia="ru-RU"/>
        </w:rPr>
        <w:t>I</w:t>
      </w:r>
      <w:r w:rsidRPr="00690EA1">
        <w:rPr>
          <w:lang w:eastAsia="ru-RU"/>
        </w:rPr>
        <w:t>-</w:t>
      </w:r>
      <w:r w:rsidRPr="00EC05E4">
        <w:rPr>
          <w:lang w:val="en-US" w:eastAsia="ru-RU"/>
        </w:rPr>
        <w:t>DEAS</w:t>
      </w:r>
      <w:r w:rsidRPr="00690EA1">
        <w:rPr>
          <w:lang w:eastAsia="ru-RU"/>
        </w:rPr>
        <w:t xml:space="preserve">, </w:t>
      </w:r>
      <w:r w:rsidRPr="00EC05E4">
        <w:rPr>
          <w:lang w:val="en-US" w:eastAsia="ru-RU"/>
        </w:rPr>
        <w:t>Unigraphics</w:t>
      </w:r>
      <w:r w:rsidRPr="00690EA1">
        <w:rPr>
          <w:lang w:eastAsia="ru-RU"/>
        </w:rPr>
        <w:t xml:space="preserve"> </w:t>
      </w:r>
      <w:r w:rsidRPr="00EC05E4">
        <w:rPr>
          <w:lang w:eastAsia="ru-RU"/>
        </w:rPr>
        <w:t>и</w:t>
      </w:r>
      <w:r w:rsidRPr="00690EA1">
        <w:rPr>
          <w:lang w:eastAsia="ru-RU"/>
        </w:rPr>
        <w:t xml:space="preserve"> </w:t>
      </w:r>
      <w:r w:rsidRPr="00EC05E4">
        <w:rPr>
          <w:lang w:eastAsia="ru-RU"/>
        </w:rPr>
        <w:t>многие</w:t>
      </w:r>
      <w:r w:rsidRPr="00690EA1">
        <w:rPr>
          <w:lang w:eastAsia="ru-RU"/>
        </w:rPr>
        <w:t xml:space="preserve"> </w:t>
      </w:r>
      <w:r w:rsidRPr="00EC05E4">
        <w:rPr>
          <w:lang w:eastAsia="ru-RU"/>
        </w:rPr>
        <w:t>другие</w:t>
      </w:r>
      <w:r w:rsidRPr="00690EA1">
        <w:rPr>
          <w:lang w:eastAsia="ru-RU"/>
        </w:rPr>
        <w:t>.</w:t>
      </w:r>
    </w:p>
    <w:p w:rsidR="005E22F0" w:rsidRPr="00EC05E4" w:rsidRDefault="005E22F0" w:rsidP="005E22F0">
      <w:pPr>
        <w:ind w:firstLine="709"/>
        <w:jc w:val="both"/>
        <w:rPr>
          <w:lang w:eastAsia="ru-RU"/>
        </w:rPr>
      </w:pPr>
      <w:r w:rsidRPr="00EC05E4">
        <w:rPr>
          <w:lang w:eastAsia="ru-RU"/>
        </w:rPr>
        <w:t>Основные преимущества, которые дает использование  PLM на научн</w:t>
      </w:r>
      <w:r>
        <w:rPr>
          <w:lang w:eastAsia="ru-RU"/>
        </w:rPr>
        <w:t>о-производственных предприятиях</w:t>
      </w:r>
      <w:r w:rsidRPr="00EC05E4">
        <w:rPr>
          <w:lang w:eastAsia="ru-RU"/>
        </w:rPr>
        <w:t xml:space="preserve">: </w:t>
      </w:r>
    </w:p>
    <w:p w:rsidR="005E22F0" w:rsidRPr="00EC05E4" w:rsidRDefault="005E22F0" w:rsidP="005E22F0">
      <w:pPr>
        <w:ind w:firstLine="709"/>
        <w:jc w:val="both"/>
        <w:rPr>
          <w:lang w:eastAsia="ru-RU"/>
        </w:rPr>
      </w:pPr>
      <w:r w:rsidRPr="00EC05E4">
        <w:rPr>
          <w:lang w:eastAsia="ru-RU"/>
        </w:rPr>
        <w:t>-    сокращение времени выхода продукта на рынок;</w:t>
      </w:r>
    </w:p>
    <w:p w:rsidR="005E22F0" w:rsidRPr="00EC05E4" w:rsidRDefault="005E22F0" w:rsidP="005E22F0">
      <w:pPr>
        <w:tabs>
          <w:tab w:val="num" w:pos="720"/>
        </w:tabs>
        <w:ind w:firstLine="709"/>
        <w:jc w:val="both"/>
        <w:rPr>
          <w:lang w:eastAsia="ru-RU"/>
        </w:rPr>
      </w:pPr>
      <w:r w:rsidRPr="00EC05E4">
        <w:rPr>
          <w:lang w:eastAsia="ru-RU"/>
        </w:rPr>
        <w:t>-   рост доходов, обусловленный возможностью разработок инновационных продуктов и освоения новых возможностей рынка;</w:t>
      </w:r>
    </w:p>
    <w:p w:rsidR="005E22F0" w:rsidRPr="00EC05E4" w:rsidRDefault="005E22F0" w:rsidP="005E22F0">
      <w:pPr>
        <w:tabs>
          <w:tab w:val="num" w:pos="720"/>
        </w:tabs>
        <w:ind w:firstLine="709"/>
        <w:jc w:val="both"/>
        <w:rPr>
          <w:lang w:eastAsia="ru-RU"/>
        </w:rPr>
      </w:pPr>
      <w:r w:rsidRPr="00EC05E4">
        <w:rPr>
          <w:lang w:eastAsia="ru-RU"/>
        </w:rPr>
        <w:t>-   снижение расходов с помощью усовершенствования управления изменениями, а так же благодаря возможности отслеживания и анализа проектов по всем линиям продуктов;</w:t>
      </w:r>
    </w:p>
    <w:p w:rsidR="005E22F0" w:rsidRPr="00EC05E4" w:rsidRDefault="005E22F0" w:rsidP="005E22F0">
      <w:pPr>
        <w:tabs>
          <w:tab w:val="num" w:pos="720"/>
        </w:tabs>
        <w:ind w:firstLine="709"/>
        <w:jc w:val="both"/>
        <w:rPr>
          <w:lang w:eastAsia="ru-RU"/>
        </w:rPr>
      </w:pPr>
      <w:r w:rsidRPr="00EC05E4">
        <w:rPr>
          <w:lang w:eastAsia="ru-RU"/>
        </w:rPr>
        <w:t>-   повышение качества продуктов с помощью интегрированного управления качеством, охватывающего процессы разработки продукта, производства и сопровождения;</w:t>
      </w:r>
    </w:p>
    <w:p w:rsidR="005E22F0" w:rsidRPr="00A91837" w:rsidRDefault="005E22F0" w:rsidP="005E22F0">
      <w:pPr>
        <w:ind w:firstLine="709"/>
        <w:rPr>
          <w:lang w:eastAsia="ru-RU"/>
        </w:rPr>
      </w:pPr>
      <w:r w:rsidRPr="00EC05E4">
        <w:rPr>
          <w:lang w:eastAsia="ru-RU"/>
        </w:rPr>
        <w:t>-   рост удовлетворенности клиентов.</w:t>
      </w:r>
    </w:p>
    <w:p w:rsidR="005E22F0" w:rsidRPr="00A91837" w:rsidRDefault="005E22F0" w:rsidP="005E22F0">
      <w:pPr>
        <w:ind w:firstLine="709"/>
      </w:pPr>
    </w:p>
    <w:p w:rsidR="005E22F0" w:rsidRPr="000100D6" w:rsidRDefault="005E22F0" w:rsidP="005E22F0">
      <w:pPr>
        <w:pStyle w:val="a7"/>
        <w:ind w:left="360"/>
        <w:jc w:val="center"/>
        <w:rPr>
          <w:color w:val="0070C0"/>
        </w:rPr>
      </w:pPr>
      <w:r w:rsidRPr="000100D6">
        <w:rPr>
          <w:color w:val="0070C0"/>
        </w:rPr>
        <w:t>_________</w:t>
      </w:r>
      <w:r w:rsidRPr="000100D6">
        <w:rPr>
          <w:rFonts w:ascii="Symbol" w:hAnsi="Symbol"/>
          <w:color w:val="0070C0"/>
        </w:rPr>
        <w:t></w:t>
      </w:r>
      <w:r w:rsidRPr="000100D6">
        <w:rPr>
          <w:color w:val="0070C0"/>
        </w:rPr>
        <w:t>_________</w:t>
      </w:r>
    </w:p>
    <w:p w:rsidR="005E22F0" w:rsidRDefault="005E22F0" w:rsidP="005E22F0"/>
    <w:p w:rsidR="00363989" w:rsidRPr="00B1143D" w:rsidRDefault="00363989" w:rsidP="005E22F0"/>
    <w:p w:rsidR="00363989" w:rsidRPr="00B1143D" w:rsidRDefault="00363989" w:rsidP="005E22F0"/>
    <w:p w:rsidR="00363989" w:rsidRPr="00B1143D" w:rsidRDefault="00363989" w:rsidP="005E22F0"/>
    <w:p w:rsidR="00363989" w:rsidRPr="00B1143D" w:rsidRDefault="00363989" w:rsidP="005E22F0"/>
    <w:p w:rsidR="00363989" w:rsidRPr="00B1143D" w:rsidRDefault="00363989" w:rsidP="005E22F0"/>
    <w:p w:rsidR="00363989" w:rsidRPr="00B1143D" w:rsidRDefault="00363989" w:rsidP="00363989">
      <w:pPr>
        <w:pStyle w:val="21"/>
        <w:jc w:val="center"/>
        <w:rPr>
          <w:color w:val="548DD4"/>
          <w:sz w:val="24"/>
          <w:szCs w:val="24"/>
          <w:lang w:val="ru-RU"/>
        </w:rPr>
      </w:pPr>
    </w:p>
    <w:p w:rsidR="00363989" w:rsidRPr="00B1143D" w:rsidRDefault="00363989" w:rsidP="00363989">
      <w:pPr>
        <w:pStyle w:val="21"/>
        <w:jc w:val="center"/>
        <w:rPr>
          <w:color w:val="548DD4"/>
          <w:sz w:val="24"/>
          <w:szCs w:val="24"/>
          <w:lang w:val="ru-RU"/>
        </w:rPr>
      </w:pPr>
    </w:p>
    <w:p w:rsidR="00363989" w:rsidRPr="00B1143D" w:rsidRDefault="00363989" w:rsidP="00363989">
      <w:pPr>
        <w:pStyle w:val="21"/>
        <w:jc w:val="center"/>
        <w:rPr>
          <w:color w:val="548DD4"/>
          <w:sz w:val="24"/>
          <w:szCs w:val="24"/>
          <w:lang w:val="ru-RU"/>
        </w:rPr>
      </w:pPr>
    </w:p>
    <w:p w:rsidR="00363989" w:rsidRPr="00B1143D" w:rsidRDefault="00363989" w:rsidP="00363989">
      <w:pPr>
        <w:pStyle w:val="21"/>
        <w:jc w:val="center"/>
        <w:rPr>
          <w:color w:val="548DD4"/>
          <w:sz w:val="24"/>
          <w:szCs w:val="24"/>
          <w:lang w:val="ru-RU"/>
        </w:rPr>
      </w:pPr>
    </w:p>
    <w:p w:rsidR="00363989" w:rsidRPr="00B1143D" w:rsidRDefault="00363989" w:rsidP="00363989">
      <w:pPr>
        <w:pStyle w:val="21"/>
        <w:jc w:val="center"/>
        <w:rPr>
          <w:color w:val="548DD4"/>
          <w:sz w:val="24"/>
          <w:szCs w:val="24"/>
          <w:lang w:val="ru-RU"/>
        </w:rPr>
      </w:pPr>
    </w:p>
    <w:p w:rsidR="00363989" w:rsidRPr="00B1143D" w:rsidRDefault="00363989" w:rsidP="00363989">
      <w:pPr>
        <w:pStyle w:val="21"/>
        <w:jc w:val="center"/>
        <w:rPr>
          <w:color w:val="548DD4"/>
          <w:sz w:val="24"/>
          <w:szCs w:val="24"/>
          <w:lang w:val="ru-RU"/>
        </w:rPr>
      </w:pPr>
    </w:p>
    <w:p w:rsidR="00363989" w:rsidRPr="00B1143D" w:rsidRDefault="00363989" w:rsidP="00363989">
      <w:pPr>
        <w:pStyle w:val="21"/>
        <w:jc w:val="center"/>
        <w:rPr>
          <w:color w:val="548DD4"/>
          <w:sz w:val="24"/>
          <w:szCs w:val="24"/>
          <w:lang w:val="ru-RU"/>
        </w:rPr>
      </w:pPr>
    </w:p>
    <w:p w:rsidR="00363989" w:rsidRPr="00B1143D" w:rsidRDefault="00363989" w:rsidP="00363989">
      <w:pPr>
        <w:pStyle w:val="21"/>
        <w:jc w:val="center"/>
        <w:rPr>
          <w:color w:val="548DD4"/>
          <w:sz w:val="24"/>
          <w:szCs w:val="24"/>
          <w:lang w:val="ru-RU"/>
        </w:rPr>
      </w:pPr>
    </w:p>
    <w:p w:rsidR="00363989" w:rsidRPr="00B1143D" w:rsidRDefault="00363989" w:rsidP="00363989">
      <w:pPr>
        <w:pStyle w:val="21"/>
        <w:jc w:val="center"/>
        <w:rPr>
          <w:color w:val="548DD4"/>
          <w:sz w:val="24"/>
          <w:szCs w:val="24"/>
          <w:lang w:val="ru-RU"/>
        </w:rPr>
      </w:pPr>
    </w:p>
    <w:p w:rsidR="00363989" w:rsidRPr="00B1143D" w:rsidRDefault="00363989" w:rsidP="00363989">
      <w:pPr>
        <w:pStyle w:val="21"/>
        <w:jc w:val="center"/>
        <w:rPr>
          <w:color w:val="548DD4"/>
          <w:sz w:val="24"/>
          <w:szCs w:val="24"/>
          <w:lang w:val="ru-RU"/>
        </w:rPr>
      </w:pPr>
    </w:p>
    <w:p w:rsidR="00363989" w:rsidRPr="00B1143D" w:rsidRDefault="00363989" w:rsidP="00363989">
      <w:pPr>
        <w:pStyle w:val="21"/>
        <w:jc w:val="center"/>
        <w:rPr>
          <w:color w:val="548DD4"/>
          <w:sz w:val="24"/>
          <w:szCs w:val="24"/>
          <w:lang w:val="ru-RU"/>
        </w:rPr>
      </w:pPr>
    </w:p>
    <w:p w:rsidR="00363989" w:rsidRPr="00B1143D" w:rsidRDefault="00363989" w:rsidP="00363989">
      <w:pPr>
        <w:pStyle w:val="21"/>
        <w:jc w:val="center"/>
        <w:rPr>
          <w:color w:val="548DD4"/>
          <w:sz w:val="24"/>
          <w:szCs w:val="24"/>
          <w:lang w:val="ru-RU"/>
        </w:rPr>
      </w:pPr>
    </w:p>
    <w:p w:rsidR="00363989" w:rsidRPr="00B1143D" w:rsidRDefault="00363989" w:rsidP="00363989">
      <w:pPr>
        <w:pStyle w:val="21"/>
        <w:jc w:val="center"/>
        <w:rPr>
          <w:color w:val="548DD4"/>
          <w:sz w:val="24"/>
          <w:szCs w:val="24"/>
          <w:lang w:val="ru-RU"/>
        </w:rPr>
      </w:pPr>
    </w:p>
    <w:p w:rsidR="00363989" w:rsidRPr="00B1143D" w:rsidRDefault="00363989" w:rsidP="00363989">
      <w:pPr>
        <w:pStyle w:val="21"/>
        <w:jc w:val="center"/>
        <w:rPr>
          <w:color w:val="548DD4"/>
          <w:sz w:val="24"/>
          <w:szCs w:val="24"/>
          <w:lang w:val="ru-RU"/>
        </w:rPr>
      </w:pPr>
    </w:p>
    <w:p w:rsidR="00363989" w:rsidRPr="00B1143D" w:rsidRDefault="00363989" w:rsidP="00363989">
      <w:pPr>
        <w:pStyle w:val="21"/>
        <w:jc w:val="center"/>
        <w:rPr>
          <w:color w:val="548DD4"/>
          <w:sz w:val="24"/>
          <w:szCs w:val="24"/>
          <w:lang w:val="ru-RU"/>
        </w:rPr>
      </w:pPr>
    </w:p>
    <w:p w:rsidR="00363989" w:rsidRPr="00B1143D" w:rsidRDefault="00363989" w:rsidP="00363989">
      <w:pPr>
        <w:pStyle w:val="21"/>
        <w:jc w:val="center"/>
        <w:rPr>
          <w:color w:val="548DD4"/>
          <w:sz w:val="24"/>
          <w:szCs w:val="24"/>
          <w:lang w:val="ru-RU"/>
        </w:rPr>
      </w:pPr>
    </w:p>
    <w:p w:rsidR="00363989" w:rsidRPr="00B1143D" w:rsidRDefault="00363989" w:rsidP="00363989">
      <w:pPr>
        <w:pStyle w:val="21"/>
        <w:jc w:val="center"/>
        <w:rPr>
          <w:color w:val="548DD4"/>
          <w:sz w:val="24"/>
          <w:szCs w:val="24"/>
          <w:lang w:val="ru-RU"/>
        </w:rPr>
      </w:pPr>
    </w:p>
    <w:p w:rsidR="00363989" w:rsidRPr="00B1143D" w:rsidRDefault="00363989" w:rsidP="00363989">
      <w:pPr>
        <w:pStyle w:val="21"/>
        <w:jc w:val="center"/>
        <w:rPr>
          <w:color w:val="548DD4"/>
          <w:sz w:val="24"/>
          <w:szCs w:val="24"/>
          <w:lang w:val="ru-RU"/>
        </w:rPr>
      </w:pPr>
    </w:p>
    <w:p w:rsidR="00363989" w:rsidRPr="00B1143D" w:rsidRDefault="00363989" w:rsidP="00363989">
      <w:pPr>
        <w:pStyle w:val="21"/>
        <w:jc w:val="center"/>
        <w:rPr>
          <w:color w:val="548DD4"/>
          <w:sz w:val="24"/>
          <w:szCs w:val="24"/>
          <w:lang w:val="ru-RU"/>
        </w:rPr>
      </w:pPr>
    </w:p>
    <w:p w:rsidR="00363989" w:rsidRPr="00B1143D" w:rsidRDefault="00363989" w:rsidP="00363989">
      <w:pPr>
        <w:pStyle w:val="21"/>
        <w:jc w:val="center"/>
        <w:rPr>
          <w:color w:val="548DD4"/>
          <w:sz w:val="24"/>
          <w:szCs w:val="24"/>
          <w:lang w:val="ru-RU"/>
        </w:rPr>
      </w:pPr>
    </w:p>
    <w:p w:rsidR="00363989" w:rsidRPr="00B1143D" w:rsidRDefault="00363989" w:rsidP="00363989">
      <w:pPr>
        <w:pStyle w:val="21"/>
        <w:jc w:val="center"/>
        <w:rPr>
          <w:color w:val="548DD4"/>
          <w:sz w:val="24"/>
          <w:szCs w:val="24"/>
          <w:lang w:val="ru-RU"/>
        </w:rPr>
      </w:pPr>
    </w:p>
    <w:p w:rsidR="00363989" w:rsidRPr="00B1143D" w:rsidRDefault="00363989" w:rsidP="00363989">
      <w:pPr>
        <w:pStyle w:val="21"/>
        <w:jc w:val="center"/>
        <w:rPr>
          <w:color w:val="548DD4"/>
          <w:sz w:val="24"/>
          <w:szCs w:val="24"/>
          <w:lang w:val="ru-RU"/>
        </w:rPr>
      </w:pPr>
    </w:p>
    <w:p w:rsidR="00363989" w:rsidRPr="00B1143D" w:rsidRDefault="00363989" w:rsidP="00363989">
      <w:pPr>
        <w:pStyle w:val="21"/>
        <w:jc w:val="center"/>
        <w:rPr>
          <w:color w:val="548DD4"/>
          <w:sz w:val="24"/>
          <w:szCs w:val="24"/>
          <w:lang w:val="ru-RU"/>
        </w:rPr>
      </w:pPr>
    </w:p>
    <w:p w:rsidR="00363989" w:rsidRPr="00B1143D" w:rsidRDefault="00363989" w:rsidP="00363989">
      <w:pPr>
        <w:pStyle w:val="21"/>
        <w:jc w:val="center"/>
        <w:rPr>
          <w:color w:val="548DD4"/>
          <w:sz w:val="24"/>
          <w:szCs w:val="24"/>
          <w:lang w:val="ru-RU"/>
        </w:rPr>
      </w:pPr>
    </w:p>
    <w:p w:rsidR="00363989" w:rsidRPr="00B1143D" w:rsidRDefault="00363989" w:rsidP="00363989">
      <w:pPr>
        <w:pStyle w:val="21"/>
        <w:jc w:val="center"/>
        <w:rPr>
          <w:color w:val="548DD4"/>
          <w:sz w:val="24"/>
          <w:szCs w:val="24"/>
          <w:lang w:val="ru-RU"/>
        </w:rPr>
      </w:pPr>
    </w:p>
    <w:p w:rsidR="00363989" w:rsidRPr="00B1143D" w:rsidRDefault="00363989" w:rsidP="00363989">
      <w:pPr>
        <w:pStyle w:val="21"/>
        <w:jc w:val="center"/>
        <w:rPr>
          <w:color w:val="548DD4"/>
          <w:sz w:val="24"/>
          <w:szCs w:val="24"/>
          <w:lang w:val="ru-RU"/>
        </w:rPr>
      </w:pPr>
    </w:p>
    <w:p w:rsidR="00363989" w:rsidRPr="00B1143D" w:rsidRDefault="00363989" w:rsidP="00363989">
      <w:pPr>
        <w:pStyle w:val="21"/>
        <w:jc w:val="center"/>
        <w:rPr>
          <w:sz w:val="24"/>
          <w:szCs w:val="24"/>
          <w:lang w:val="ru-RU"/>
        </w:rPr>
      </w:pPr>
    </w:p>
    <w:p w:rsidR="00363989" w:rsidRPr="00B1143D" w:rsidRDefault="00363989" w:rsidP="00363989">
      <w:pPr>
        <w:pStyle w:val="21"/>
        <w:jc w:val="center"/>
        <w:rPr>
          <w:sz w:val="24"/>
          <w:szCs w:val="24"/>
          <w:lang w:val="ru-RU"/>
        </w:rPr>
      </w:pPr>
    </w:p>
    <w:p w:rsidR="00363989" w:rsidRPr="00B1143D" w:rsidRDefault="00363989" w:rsidP="00363989">
      <w:pPr>
        <w:pStyle w:val="21"/>
        <w:jc w:val="center"/>
        <w:rPr>
          <w:sz w:val="24"/>
          <w:szCs w:val="24"/>
          <w:lang w:val="ru-RU"/>
        </w:rPr>
      </w:pPr>
    </w:p>
    <w:p w:rsidR="00363989" w:rsidRPr="00B1143D" w:rsidRDefault="00363989" w:rsidP="00363989">
      <w:pPr>
        <w:pStyle w:val="21"/>
        <w:jc w:val="center"/>
        <w:rPr>
          <w:sz w:val="24"/>
          <w:szCs w:val="24"/>
          <w:lang w:val="ru-RU"/>
        </w:rPr>
      </w:pPr>
    </w:p>
    <w:p w:rsidR="00363989" w:rsidRPr="00B1143D" w:rsidRDefault="00363989" w:rsidP="00363989">
      <w:pPr>
        <w:pStyle w:val="21"/>
        <w:jc w:val="center"/>
        <w:rPr>
          <w:sz w:val="24"/>
          <w:szCs w:val="24"/>
          <w:lang w:val="ru-RU"/>
        </w:rPr>
      </w:pPr>
    </w:p>
    <w:p w:rsidR="00363989" w:rsidRPr="00B1143D" w:rsidRDefault="00363989" w:rsidP="00363989">
      <w:pPr>
        <w:pStyle w:val="21"/>
        <w:jc w:val="center"/>
        <w:rPr>
          <w:sz w:val="24"/>
          <w:szCs w:val="24"/>
          <w:lang w:val="ru-RU"/>
        </w:rPr>
      </w:pPr>
    </w:p>
    <w:p w:rsidR="00363989" w:rsidRPr="00B1143D" w:rsidRDefault="00363989" w:rsidP="00363989">
      <w:pPr>
        <w:pStyle w:val="21"/>
        <w:jc w:val="center"/>
        <w:rPr>
          <w:sz w:val="24"/>
          <w:szCs w:val="24"/>
          <w:lang w:val="ru-RU"/>
        </w:rPr>
      </w:pPr>
    </w:p>
    <w:p w:rsidR="00363989" w:rsidRPr="00B1143D" w:rsidRDefault="00363989" w:rsidP="00363989">
      <w:pPr>
        <w:pStyle w:val="21"/>
        <w:jc w:val="center"/>
        <w:rPr>
          <w:sz w:val="24"/>
          <w:szCs w:val="24"/>
          <w:lang w:val="ru-RU"/>
        </w:rPr>
      </w:pPr>
    </w:p>
    <w:p w:rsidR="00363989" w:rsidRPr="00B1143D" w:rsidRDefault="00363989" w:rsidP="00363989">
      <w:pPr>
        <w:pStyle w:val="21"/>
        <w:jc w:val="center"/>
        <w:rPr>
          <w:sz w:val="24"/>
          <w:szCs w:val="24"/>
          <w:lang w:val="ru-RU"/>
        </w:rPr>
      </w:pPr>
    </w:p>
    <w:p w:rsidR="00363989" w:rsidRPr="00B1143D" w:rsidRDefault="00363989" w:rsidP="00363989">
      <w:pPr>
        <w:pStyle w:val="21"/>
        <w:jc w:val="center"/>
        <w:rPr>
          <w:sz w:val="24"/>
          <w:szCs w:val="24"/>
          <w:lang w:val="ru-RU"/>
        </w:rPr>
      </w:pPr>
    </w:p>
    <w:p w:rsidR="00363989" w:rsidRPr="00B1143D" w:rsidRDefault="00363989" w:rsidP="00363989">
      <w:pPr>
        <w:pStyle w:val="21"/>
        <w:jc w:val="center"/>
        <w:rPr>
          <w:sz w:val="24"/>
          <w:szCs w:val="24"/>
          <w:lang w:val="ru-RU"/>
        </w:rPr>
      </w:pPr>
    </w:p>
    <w:p w:rsidR="00363989" w:rsidRPr="00B1143D" w:rsidRDefault="00363989" w:rsidP="00363989">
      <w:pPr>
        <w:pStyle w:val="21"/>
        <w:jc w:val="center"/>
        <w:rPr>
          <w:sz w:val="24"/>
          <w:szCs w:val="24"/>
          <w:lang w:val="ru-RU"/>
        </w:rPr>
      </w:pPr>
    </w:p>
    <w:p w:rsidR="00363989" w:rsidRPr="00B1143D" w:rsidRDefault="00363989" w:rsidP="00363989">
      <w:pPr>
        <w:pStyle w:val="21"/>
        <w:jc w:val="center"/>
        <w:rPr>
          <w:sz w:val="24"/>
          <w:szCs w:val="24"/>
          <w:lang w:val="ru-RU"/>
        </w:rPr>
      </w:pPr>
    </w:p>
    <w:p w:rsidR="00363989" w:rsidRPr="00B1143D" w:rsidRDefault="00363989" w:rsidP="00363989">
      <w:pPr>
        <w:pStyle w:val="21"/>
        <w:jc w:val="center"/>
        <w:rPr>
          <w:sz w:val="24"/>
          <w:szCs w:val="24"/>
          <w:lang w:val="ru-RU"/>
        </w:rPr>
      </w:pPr>
    </w:p>
    <w:p w:rsidR="00363989" w:rsidRPr="00B1143D" w:rsidRDefault="00363989" w:rsidP="00363989">
      <w:pPr>
        <w:pStyle w:val="21"/>
        <w:jc w:val="center"/>
        <w:rPr>
          <w:sz w:val="24"/>
          <w:szCs w:val="24"/>
          <w:lang w:val="ru-RU"/>
        </w:rPr>
      </w:pPr>
    </w:p>
    <w:p w:rsidR="00363989" w:rsidRPr="00B1143D" w:rsidRDefault="00363989" w:rsidP="00363989">
      <w:pPr>
        <w:pStyle w:val="21"/>
        <w:jc w:val="center"/>
        <w:rPr>
          <w:sz w:val="24"/>
          <w:szCs w:val="24"/>
          <w:lang w:val="ru-RU"/>
        </w:rPr>
      </w:pPr>
    </w:p>
    <w:p w:rsidR="00363989" w:rsidRPr="00B1143D" w:rsidRDefault="00363989" w:rsidP="00363989">
      <w:pPr>
        <w:pStyle w:val="21"/>
        <w:jc w:val="center"/>
        <w:rPr>
          <w:sz w:val="24"/>
          <w:szCs w:val="24"/>
          <w:lang w:val="ru-RU"/>
        </w:rPr>
      </w:pPr>
    </w:p>
    <w:p w:rsidR="00363989" w:rsidRPr="00B1143D" w:rsidRDefault="00363989" w:rsidP="00363989">
      <w:pPr>
        <w:pStyle w:val="21"/>
        <w:jc w:val="center"/>
        <w:rPr>
          <w:sz w:val="24"/>
          <w:szCs w:val="24"/>
          <w:lang w:val="ru-RU"/>
        </w:rPr>
      </w:pPr>
    </w:p>
    <w:p w:rsidR="00363989" w:rsidRPr="00B1143D" w:rsidRDefault="00363989" w:rsidP="00363989">
      <w:pPr>
        <w:pStyle w:val="21"/>
        <w:jc w:val="center"/>
        <w:rPr>
          <w:sz w:val="24"/>
          <w:szCs w:val="24"/>
          <w:lang w:val="ru-RU"/>
        </w:rPr>
      </w:pPr>
    </w:p>
    <w:p w:rsidR="00363989" w:rsidRPr="00B1143D" w:rsidRDefault="00363989" w:rsidP="00363989">
      <w:pPr>
        <w:pStyle w:val="21"/>
        <w:jc w:val="center"/>
        <w:rPr>
          <w:sz w:val="24"/>
          <w:szCs w:val="24"/>
          <w:lang w:val="ru-RU"/>
        </w:rPr>
      </w:pPr>
    </w:p>
    <w:p w:rsidR="00363989" w:rsidRPr="00B1143D" w:rsidRDefault="00363989" w:rsidP="00363989">
      <w:pPr>
        <w:pStyle w:val="21"/>
        <w:jc w:val="center"/>
        <w:rPr>
          <w:sz w:val="24"/>
          <w:szCs w:val="24"/>
          <w:lang w:val="ru-RU"/>
        </w:rPr>
      </w:pPr>
    </w:p>
    <w:p w:rsidR="00363989" w:rsidRPr="00B1143D" w:rsidRDefault="00363989" w:rsidP="00363989">
      <w:pPr>
        <w:pStyle w:val="21"/>
        <w:jc w:val="center"/>
        <w:rPr>
          <w:sz w:val="24"/>
          <w:szCs w:val="24"/>
          <w:lang w:val="ru-RU"/>
        </w:rPr>
      </w:pPr>
    </w:p>
    <w:p w:rsidR="00363989" w:rsidRPr="00B1143D" w:rsidRDefault="00363989" w:rsidP="00363989">
      <w:pPr>
        <w:pStyle w:val="21"/>
        <w:jc w:val="center"/>
        <w:rPr>
          <w:sz w:val="24"/>
          <w:szCs w:val="24"/>
          <w:lang w:val="ru-RU"/>
        </w:rPr>
      </w:pPr>
    </w:p>
    <w:p w:rsidR="00363989" w:rsidRPr="00B1143D" w:rsidRDefault="00363989" w:rsidP="00363989">
      <w:pPr>
        <w:pStyle w:val="21"/>
        <w:jc w:val="center"/>
        <w:rPr>
          <w:sz w:val="24"/>
          <w:szCs w:val="24"/>
          <w:lang w:val="ru-RU"/>
        </w:rPr>
      </w:pPr>
    </w:p>
    <w:p w:rsidR="00363989" w:rsidRPr="00B1143D" w:rsidRDefault="00363989" w:rsidP="00363989">
      <w:pPr>
        <w:pStyle w:val="21"/>
        <w:jc w:val="center"/>
        <w:rPr>
          <w:sz w:val="24"/>
          <w:szCs w:val="24"/>
          <w:lang w:val="ru-RU"/>
        </w:rPr>
      </w:pPr>
    </w:p>
    <w:p w:rsidR="00363989" w:rsidRPr="00B1143D" w:rsidRDefault="00363989" w:rsidP="00363989">
      <w:pPr>
        <w:pStyle w:val="21"/>
        <w:jc w:val="center"/>
        <w:rPr>
          <w:sz w:val="24"/>
          <w:szCs w:val="24"/>
          <w:lang w:val="ru-RU"/>
        </w:rPr>
      </w:pPr>
    </w:p>
    <w:p w:rsidR="00363989" w:rsidRPr="00B1143D" w:rsidRDefault="00363989" w:rsidP="00363989">
      <w:pPr>
        <w:pStyle w:val="21"/>
        <w:jc w:val="center"/>
        <w:rPr>
          <w:sz w:val="24"/>
          <w:szCs w:val="24"/>
          <w:lang w:val="ru-RU"/>
        </w:rPr>
      </w:pPr>
    </w:p>
    <w:p w:rsidR="00363989" w:rsidRPr="00B1143D" w:rsidRDefault="00363989" w:rsidP="00363989">
      <w:pPr>
        <w:pStyle w:val="21"/>
        <w:jc w:val="center"/>
        <w:rPr>
          <w:sz w:val="24"/>
          <w:szCs w:val="24"/>
          <w:lang w:val="ru-RU"/>
        </w:rPr>
      </w:pPr>
    </w:p>
    <w:p w:rsidR="00363989" w:rsidRPr="00B1143D" w:rsidRDefault="00363989" w:rsidP="00363989">
      <w:pPr>
        <w:pStyle w:val="21"/>
        <w:jc w:val="center"/>
        <w:rPr>
          <w:sz w:val="24"/>
          <w:szCs w:val="24"/>
          <w:lang w:val="ru-RU"/>
        </w:rPr>
      </w:pPr>
    </w:p>
    <w:p w:rsidR="00363989" w:rsidRPr="00B1143D" w:rsidRDefault="00363989" w:rsidP="00363989">
      <w:pPr>
        <w:pStyle w:val="21"/>
        <w:jc w:val="center"/>
        <w:rPr>
          <w:sz w:val="24"/>
          <w:szCs w:val="24"/>
          <w:lang w:val="ru-RU"/>
        </w:rPr>
      </w:pPr>
    </w:p>
    <w:p w:rsidR="00363989" w:rsidRDefault="00363989" w:rsidP="00363989">
      <w:pPr>
        <w:pStyle w:val="21"/>
        <w:jc w:val="center"/>
        <w:rPr>
          <w:sz w:val="24"/>
          <w:szCs w:val="24"/>
          <w:lang w:val="ru-RU"/>
        </w:rPr>
      </w:pPr>
    </w:p>
    <w:p w:rsidR="004843B6" w:rsidRDefault="004843B6" w:rsidP="00363989">
      <w:pPr>
        <w:pStyle w:val="21"/>
        <w:jc w:val="center"/>
        <w:rPr>
          <w:sz w:val="24"/>
          <w:szCs w:val="24"/>
          <w:lang w:val="ru-RU"/>
        </w:rPr>
      </w:pPr>
    </w:p>
    <w:p w:rsidR="004843B6" w:rsidRDefault="004843B6" w:rsidP="00363989">
      <w:pPr>
        <w:pStyle w:val="21"/>
        <w:jc w:val="center"/>
        <w:rPr>
          <w:sz w:val="24"/>
          <w:szCs w:val="24"/>
          <w:lang w:val="ru-RU"/>
        </w:rPr>
      </w:pPr>
    </w:p>
    <w:p w:rsidR="004843B6" w:rsidRDefault="004843B6" w:rsidP="00363989">
      <w:pPr>
        <w:pStyle w:val="21"/>
        <w:jc w:val="center"/>
        <w:rPr>
          <w:sz w:val="24"/>
          <w:szCs w:val="24"/>
          <w:lang w:val="ru-RU"/>
        </w:rPr>
      </w:pPr>
    </w:p>
    <w:p w:rsidR="004843B6" w:rsidRPr="00B1143D" w:rsidRDefault="004843B6" w:rsidP="00363989">
      <w:pPr>
        <w:pStyle w:val="21"/>
        <w:jc w:val="center"/>
        <w:rPr>
          <w:sz w:val="24"/>
          <w:szCs w:val="24"/>
          <w:lang w:val="ru-RU"/>
        </w:rPr>
      </w:pPr>
    </w:p>
    <w:p w:rsidR="00363989" w:rsidRPr="00B1143D" w:rsidRDefault="00363989" w:rsidP="00363989">
      <w:pPr>
        <w:pStyle w:val="21"/>
        <w:jc w:val="center"/>
        <w:rPr>
          <w:sz w:val="24"/>
          <w:szCs w:val="24"/>
          <w:lang w:val="ru-RU"/>
        </w:rPr>
      </w:pPr>
    </w:p>
    <w:p w:rsidR="00363989" w:rsidRPr="0011202C" w:rsidRDefault="003828A4" w:rsidP="00363989">
      <w:pPr>
        <w:pStyle w:val="21"/>
        <w:jc w:val="center"/>
        <w:rPr>
          <w:sz w:val="24"/>
          <w:szCs w:val="24"/>
          <w:lang w:val="ru-RU"/>
        </w:rPr>
      </w:pPr>
      <w:r w:rsidRPr="003828A4">
        <w:rPr>
          <w:noProof/>
          <w:color w:val="548DD4"/>
          <w:sz w:val="24"/>
          <w:szCs w:val="24"/>
          <w:lang w:val="ru-RU" w:eastAsia="ru-RU"/>
        </w:rPr>
        <w:pict>
          <v:shapetype id="_x0000_t99" coordsize="21600,21600" o:spt="99" adj="-11796480,,5400" path="al10800,10800@8@8@4@6,10800,10800,10800,10800@9@7l@30@31@17@18@24@25@15@16@32@33xe">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44,@45;@48,@49;@46,@47;@17,@18;@24,@25;@15,@16" textboxrect="3163,3163,18437,18437"/>
            <v:handles>
              <v:h position="@3,#0" polar="10800,10800"/>
              <v:h position="#2,#1" polar="10800,10800" radiusrange="0,10800"/>
            </v:handles>
          </v:shapetype>
          <v:shape id="_x0000_s1542" type="#_x0000_t99" style="position:absolute;left:0;text-align:left;margin-left:199.8pt;margin-top:7.45pt;width:56pt;height:15.5pt;z-index:251942912" adj="11796480" strokecolor="#95b3d7" strokeweight="1pt">
            <v:fill color2="#b8cce4" focusposition="1" focussize="" focus="100%" type="gradient"/>
            <v:shadow on="t" type="perspective" color="#243f60" opacity=".5" offset="1pt" offset2="-3pt"/>
          </v:shape>
        </w:pict>
      </w:r>
    </w:p>
    <w:p w:rsidR="00363989" w:rsidRPr="0011202C" w:rsidRDefault="00363989" w:rsidP="00363989">
      <w:pPr>
        <w:pStyle w:val="21"/>
        <w:jc w:val="center"/>
        <w:rPr>
          <w:sz w:val="24"/>
          <w:szCs w:val="24"/>
          <w:lang w:val="ru-RU"/>
        </w:rPr>
      </w:pPr>
    </w:p>
    <w:p w:rsidR="00363989" w:rsidRPr="0011202C" w:rsidRDefault="00363989" w:rsidP="00363989">
      <w:pPr>
        <w:pStyle w:val="21"/>
        <w:jc w:val="center"/>
        <w:rPr>
          <w:sz w:val="24"/>
          <w:szCs w:val="24"/>
          <w:lang w:val="ru-RU"/>
        </w:rPr>
      </w:pPr>
    </w:p>
    <w:p w:rsidR="00363989" w:rsidRPr="0011202C" w:rsidRDefault="00363989" w:rsidP="00363989">
      <w:pPr>
        <w:pStyle w:val="21"/>
        <w:jc w:val="center"/>
        <w:rPr>
          <w:sz w:val="24"/>
          <w:szCs w:val="24"/>
          <w:lang w:val="ru-RU"/>
        </w:rPr>
      </w:pPr>
    </w:p>
    <w:p w:rsidR="00363989" w:rsidRPr="005860FB" w:rsidRDefault="00363989" w:rsidP="00363989">
      <w:pPr>
        <w:pStyle w:val="21"/>
        <w:jc w:val="center"/>
        <w:rPr>
          <w:sz w:val="24"/>
          <w:szCs w:val="24"/>
          <w:lang w:val="ru-RU"/>
        </w:rPr>
      </w:pPr>
      <w:r>
        <w:rPr>
          <w:sz w:val="24"/>
          <w:szCs w:val="24"/>
          <w:lang w:val="ru-RU"/>
        </w:rPr>
        <w:t>Сдано в набор 24.02</w:t>
      </w:r>
      <w:r w:rsidRPr="005860FB">
        <w:rPr>
          <w:sz w:val="24"/>
          <w:szCs w:val="24"/>
          <w:lang w:val="ru-RU"/>
        </w:rPr>
        <w:t>.</w:t>
      </w:r>
      <w:r>
        <w:rPr>
          <w:sz w:val="24"/>
          <w:szCs w:val="24"/>
          <w:lang w:val="ru-RU"/>
        </w:rPr>
        <w:t>2014 г. Подписано в печать 5.03.2014</w:t>
      </w:r>
      <w:r w:rsidRPr="005860FB">
        <w:rPr>
          <w:sz w:val="24"/>
          <w:szCs w:val="24"/>
          <w:lang w:val="ru-RU"/>
        </w:rPr>
        <w:t xml:space="preserve"> г.</w:t>
      </w:r>
    </w:p>
    <w:p w:rsidR="00363989" w:rsidRPr="005860FB" w:rsidRDefault="00363989" w:rsidP="00363989">
      <w:pPr>
        <w:pStyle w:val="21"/>
        <w:jc w:val="center"/>
        <w:rPr>
          <w:sz w:val="24"/>
          <w:szCs w:val="24"/>
          <w:lang w:val="ru-RU"/>
        </w:rPr>
      </w:pPr>
      <w:r w:rsidRPr="005860FB">
        <w:rPr>
          <w:sz w:val="24"/>
          <w:szCs w:val="24"/>
          <w:lang w:val="ru-RU"/>
        </w:rPr>
        <w:t>Формат 60 х 84 1/8. Бумага писчая № 0.</w:t>
      </w:r>
    </w:p>
    <w:p w:rsidR="00363989" w:rsidRPr="005860FB" w:rsidRDefault="00363989" w:rsidP="00363989">
      <w:pPr>
        <w:pStyle w:val="21"/>
        <w:jc w:val="center"/>
        <w:rPr>
          <w:sz w:val="24"/>
          <w:szCs w:val="24"/>
          <w:lang w:val="ru-RU"/>
        </w:rPr>
      </w:pPr>
      <w:r w:rsidRPr="005860FB">
        <w:rPr>
          <w:sz w:val="24"/>
          <w:szCs w:val="24"/>
          <w:lang w:val="ru-RU"/>
        </w:rPr>
        <w:t>Гарнитура «Таймс нью роман».</w:t>
      </w:r>
    </w:p>
    <w:p w:rsidR="00363989" w:rsidRPr="005860FB" w:rsidRDefault="00363989" w:rsidP="00363989">
      <w:pPr>
        <w:pStyle w:val="21"/>
        <w:jc w:val="center"/>
        <w:rPr>
          <w:sz w:val="24"/>
          <w:szCs w:val="24"/>
          <w:lang w:val="ru-RU"/>
        </w:rPr>
      </w:pPr>
      <w:r w:rsidRPr="005860FB">
        <w:rPr>
          <w:sz w:val="24"/>
          <w:szCs w:val="24"/>
          <w:lang w:val="ru-RU"/>
        </w:rPr>
        <w:t>Отпечатано на ризографе.</w:t>
      </w:r>
    </w:p>
    <w:p w:rsidR="00363989" w:rsidRPr="005860FB" w:rsidRDefault="00363989" w:rsidP="00363989">
      <w:pPr>
        <w:pStyle w:val="21"/>
        <w:jc w:val="center"/>
        <w:rPr>
          <w:sz w:val="24"/>
          <w:szCs w:val="24"/>
          <w:lang w:val="ru-RU"/>
        </w:rPr>
      </w:pPr>
      <w:r>
        <w:rPr>
          <w:sz w:val="24"/>
          <w:szCs w:val="24"/>
          <w:lang w:val="ru-RU"/>
        </w:rPr>
        <w:t xml:space="preserve">Уч.-изд. л. </w:t>
      </w:r>
      <w:r w:rsidRPr="00363989">
        <w:rPr>
          <w:sz w:val="24"/>
          <w:szCs w:val="24"/>
          <w:lang w:val="ru-RU"/>
        </w:rPr>
        <w:t>8</w:t>
      </w:r>
      <w:r w:rsidRPr="005860FB">
        <w:rPr>
          <w:sz w:val="24"/>
          <w:szCs w:val="24"/>
          <w:lang w:val="ru-RU"/>
        </w:rPr>
        <w:t>.</w:t>
      </w:r>
    </w:p>
    <w:p w:rsidR="00363989" w:rsidRPr="005860FB" w:rsidRDefault="00363989" w:rsidP="00363989">
      <w:pPr>
        <w:pStyle w:val="21"/>
        <w:jc w:val="center"/>
        <w:rPr>
          <w:sz w:val="24"/>
          <w:szCs w:val="24"/>
          <w:lang w:val="ru-RU"/>
        </w:rPr>
      </w:pPr>
      <w:r>
        <w:rPr>
          <w:sz w:val="24"/>
          <w:szCs w:val="24"/>
          <w:lang w:val="ru-RU"/>
        </w:rPr>
        <w:t>Заказ № 36</w:t>
      </w:r>
      <w:r w:rsidRPr="005860FB">
        <w:rPr>
          <w:sz w:val="24"/>
          <w:szCs w:val="24"/>
          <w:lang w:val="ru-RU"/>
        </w:rPr>
        <w:t>.</w:t>
      </w:r>
    </w:p>
    <w:p w:rsidR="00363989" w:rsidRPr="005860FB" w:rsidRDefault="00363989" w:rsidP="00363989">
      <w:pPr>
        <w:pStyle w:val="21"/>
        <w:jc w:val="center"/>
        <w:rPr>
          <w:sz w:val="24"/>
          <w:szCs w:val="24"/>
          <w:lang w:val="ru-RU"/>
        </w:rPr>
      </w:pPr>
    </w:p>
    <w:p w:rsidR="00EC1008" w:rsidRPr="004843B6" w:rsidRDefault="00363989" w:rsidP="004843B6">
      <w:pPr>
        <w:jc w:val="center"/>
        <w:rPr>
          <w:color w:val="548DD4"/>
        </w:rPr>
      </w:pPr>
      <w:r w:rsidRPr="005860FB">
        <w:rPr>
          <w:color w:val="548DD4"/>
        </w:rPr>
        <w:t></w:t>
      </w:r>
    </w:p>
    <w:p w:rsidR="00222185" w:rsidRPr="00EC1008" w:rsidRDefault="00222185" w:rsidP="006875C0">
      <w:pPr>
        <w:pStyle w:val="21"/>
        <w:jc w:val="center"/>
        <w:rPr>
          <w:color w:val="548DD4"/>
          <w:sz w:val="24"/>
          <w:szCs w:val="24"/>
          <w:lang w:val="ru-RU"/>
        </w:rPr>
      </w:pPr>
    </w:p>
    <w:p w:rsidR="00363989" w:rsidRPr="00EC1008" w:rsidRDefault="00363989" w:rsidP="006875C0">
      <w:pPr>
        <w:pStyle w:val="21"/>
        <w:jc w:val="center"/>
        <w:rPr>
          <w:color w:val="548DD4"/>
          <w:sz w:val="24"/>
          <w:szCs w:val="24"/>
          <w:lang w:val="ru-RU"/>
        </w:rPr>
      </w:pPr>
    </w:p>
    <w:p w:rsidR="00363989" w:rsidRPr="00EC1008" w:rsidRDefault="003828A4" w:rsidP="00EC1008">
      <w:pPr>
        <w:pStyle w:val="21"/>
        <w:rPr>
          <w:color w:val="548DD4"/>
          <w:sz w:val="24"/>
          <w:szCs w:val="24"/>
          <w:lang w:val="ru-RU"/>
        </w:rPr>
      </w:pPr>
      <w:r w:rsidRPr="003828A4">
        <w:rPr>
          <w:noProof/>
          <w:color w:val="FF0000"/>
          <w:sz w:val="24"/>
          <w:szCs w:val="24"/>
          <w:lang w:val="ru-RU" w:eastAsia="ru-RU"/>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1560" type="#_x0000_t107" style="position:absolute;margin-left:193.05pt;margin-top:227.65pt;width:119.3pt;height:27.1pt;rotation:180;z-index:251944960" fillcolor="#c0504d [3205]" strokecolor="black [3213]" strokeweight="3pt">
            <v:shadow on="t" type="perspective" color="#622423 [1605]" opacity=".5" offset="1pt" offset2="-1pt"/>
          </v:shape>
        </w:pict>
      </w:r>
      <w:r>
        <w:rPr>
          <w:noProof/>
          <w:color w:val="548DD4"/>
          <w:sz w:val="24"/>
          <w:szCs w:val="24"/>
          <w:lang w:val="ru-RU" w:eastAsia="ru-RU"/>
        </w:rPr>
        <w:pict>
          <v:rect id="_x0000_s1548" style="position:absolute;margin-left:-31.55pt;margin-top:143.1pt;width:207pt;height:64.2pt;z-index:251943936" strokecolor="white [3212]"/>
        </w:pict>
      </w:r>
      <w:r w:rsidR="00EC1008">
        <w:rPr>
          <w:color w:val="548DD4"/>
          <w:sz w:val="24"/>
          <w:szCs w:val="24"/>
        </w:rPr>
        <w:t xml:space="preserve">                                                            </w:t>
      </w:r>
      <w:r w:rsidR="00EC1008" w:rsidRPr="00EC1008">
        <w:rPr>
          <w:noProof/>
          <w:color w:val="548DD4"/>
          <w:sz w:val="24"/>
          <w:szCs w:val="24"/>
          <w:lang w:val="ru-RU" w:eastAsia="ru-RU"/>
        </w:rPr>
        <w:drawing>
          <wp:inline distT="0" distB="0" distL="0" distR="0">
            <wp:extent cx="1728171" cy="2570630"/>
            <wp:effectExtent l="57150" t="38100" r="62529" b="991720"/>
            <wp:docPr id="8" name="Рисунок 2" descr="Без имени-2019.jpg"/>
            <wp:cNvGraphicFramePr/>
            <a:graphic xmlns:a="http://schemas.openxmlformats.org/drawingml/2006/main">
              <a:graphicData uri="http://schemas.openxmlformats.org/drawingml/2006/picture">
                <pic:pic xmlns:pic="http://schemas.openxmlformats.org/drawingml/2006/picture">
                  <pic:nvPicPr>
                    <pic:cNvPr id="8" name="Рисунок 7" descr="Без имени-2019.jpg"/>
                    <pic:cNvPicPr>
                      <a:picLocks noChangeAspect="1"/>
                    </pic:cNvPicPr>
                  </pic:nvPicPr>
                  <pic:blipFill>
                    <a:blip r:embed="rId78" cstate="print"/>
                    <a:srcRect l="7430" t="2007" r="8367" b="6049"/>
                    <a:stretch>
                      <a:fillRect/>
                    </a:stretch>
                  </pic:blipFill>
                  <pic:spPr>
                    <a:xfrm>
                      <a:off x="0" y="0"/>
                      <a:ext cx="1735323" cy="2581268"/>
                    </a:xfrm>
                    <a:prstGeom prst="ellipse">
                      <a:avLst/>
                    </a:prstGeom>
                    <a:ln w="3175" cap="rnd">
                      <a:solidFill>
                        <a:schemeClr val="tx1"/>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363989" w:rsidRPr="00EC1008" w:rsidRDefault="00363989" w:rsidP="00EC1008">
      <w:pPr>
        <w:pStyle w:val="21"/>
        <w:rPr>
          <w:color w:val="548DD4"/>
          <w:sz w:val="24"/>
          <w:szCs w:val="24"/>
        </w:rPr>
      </w:pPr>
    </w:p>
    <w:p w:rsidR="00363989" w:rsidRPr="00EC1008" w:rsidRDefault="003828A4" w:rsidP="006875C0">
      <w:pPr>
        <w:pStyle w:val="21"/>
        <w:jc w:val="center"/>
        <w:rPr>
          <w:color w:val="548DD4"/>
          <w:sz w:val="24"/>
          <w:szCs w:val="24"/>
          <w:lang w:val="ru-RU"/>
        </w:rPr>
      </w:pPr>
      <w:r w:rsidRPr="003828A4">
        <w:rPr>
          <w:noProof/>
          <w:lang w:eastAsia="ru-RU"/>
        </w:rPr>
        <w:pict>
          <v:shape id="_x0000_s1531" type="#_x0000_t202" style="position:absolute;left:0;text-align:left;margin-left:30.35pt;margin-top:5.45pt;width:419.05pt;height:304.5pt;z-index:251937792" strokecolor="white [3212]">
            <v:textbox style="mso-next-textbox:#_x0000_s1531">
              <w:txbxContent>
                <w:p w:rsidR="004E3B27" w:rsidRPr="00E73693" w:rsidRDefault="004E3B27" w:rsidP="00085E5D">
                  <w:pPr>
                    <w:spacing w:line="276" w:lineRule="auto"/>
                    <w:ind w:firstLine="709"/>
                    <w:jc w:val="both"/>
                    <w:rPr>
                      <w:b/>
                      <w:i/>
                      <w:sz w:val="32"/>
                    </w:rPr>
                  </w:pPr>
                  <w:r w:rsidRPr="00E73693">
                    <w:rPr>
                      <w:b/>
                      <w:i/>
                      <w:sz w:val="32"/>
                    </w:rPr>
                    <w:t>Ушел из жизни старейший сотрудник НПП «Квант»,  Тимофей Александрович Тышецкий, один из основателей журнала «Автономная энергетика: технический прогресс и экономика», который вышел в свет в 1990 г. в трудные для предприятия годы. Благодаря его усилиям удалось сохранить журнал.</w:t>
                  </w:r>
                </w:p>
                <w:p w:rsidR="004E3B27" w:rsidRPr="00E73693" w:rsidRDefault="004E3B27" w:rsidP="00085E5D">
                  <w:pPr>
                    <w:spacing w:line="276" w:lineRule="auto"/>
                    <w:ind w:firstLine="709"/>
                    <w:jc w:val="both"/>
                    <w:rPr>
                      <w:b/>
                      <w:i/>
                      <w:sz w:val="32"/>
                    </w:rPr>
                  </w:pPr>
                  <w:r w:rsidRPr="00E73693">
                    <w:rPr>
                      <w:b/>
                      <w:i/>
                      <w:sz w:val="32"/>
                    </w:rPr>
                    <w:t>Тимофей Александрович принимал не только самое активное  участие в создании журнала, но и в подборе статей, активно работал с авторами.</w:t>
                  </w:r>
                </w:p>
                <w:p w:rsidR="004E3B27" w:rsidRPr="00E73693" w:rsidRDefault="004E3B27" w:rsidP="00085E5D">
                  <w:pPr>
                    <w:spacing w:line="276" w:lineRule="auto"/>
                    <w:ind w:firstLine="709"/>
                    <w:jc w:val="both"/>
                    <w:rPr>
                      <w:b/>
                      <w:i/>
                      <w:sz w:val="16"/>
                    </w:rPr>
                  </w:pPr>
                </w:p>
                <w:p w:rsidR="004E3B27" w:rsidRPr="00E73693" w:rsidRDefault="004E3B27" w:rsidP="00085E5D">
                  <w:pPr>
                    <w:spacing w:line="276" w:lineRule="auto"/>
                    <w:ind w:firstLine="709"/>
                    <w:jc w:val="both"/>
                    <w:rPr>
                      <w:b/>
                      <w:i/>
                      <w:sz w:val="32"/>
                    </w:rPr>
                  </w:pPr>
                  <w:r w:rsidRPr="00E73693">
                    <w:rPr>
                      <w:b/>
                      <w:i/>
                      <w:sz w:val="32"/>
                    </w:rPr>
                    <w:t>Светлая память о нем сохранится в наших сердцах.</w:t>
                  </w:r>
                </w:p>
                <w:p w:rsidR="004E3B27" w:rsidRPr="00E73693" w:rsidRDefault="004E3B27" w:rsidP="00085E5D">
                  <w:pPr>
                    <w:spacing w:line="276" w:lineRule="auto"/>
                    <w:ind w:firstLine="709"/>
                    <w:jc w:val="both"/>
                    <w:rPr>
                      <w:b/>
                      <w:i/>
                      <w:sz w:val="32"/>
                    </w:rPr>
                  </w:pPr>
                </w:p>
                <w:p w:rsidR="004E3B27" w:rsidRPr="00E73693" w:rsidRDefault="004E3B27" w:rsidP="00085E5D">
                  <w:pPr>
                    <w:spacing w:line="276" w:lineRule="auto"/>
                    <w:jc w:val="right"/>
                    <w:rPr>
                      <w:b/>
                      <w:sz w:val="28"/>
                    </w:rPr>
                  </w:pPr>
                  <w:r w:rsidRPr="00E73693">
                    <w:rPr>
                      <w:b/>
                      <w:i/>
                      <w:sz w:val="28"/>
                    </w:rPr>
                    <w:t>Редакционная коллегия</w:t>
                  </w:r>
                </w:p>
              </w:txbxContent>
            </v:textbox>
          </v:shape>
        </w:pict>
      </w:r>
    </w:p>
    <w:p w:rsidR="00363989" w:rsidRPr="00EC1008" w:rsidRDefault="00363989" w:rsidP="006875C0">
      <w:pPr>
        <w:pStyle w:val="21"/>
        <w:jc w:val="center"/>
        <w:rPr>
          <w:color w:val="548DD4"/>
          <w:sz w:val="24"/>
          <w:szCs w:val="24"/>
          <w:lang w:val="ru-RU"/>
        </w:rPr>
      </w:pPr>
    </w:p>
    <w:p w:rsidR="00363989" w:rsidRPr="00EC1008" w:rsidRDefault="00363989" w:rsidP="006875C0">
      <w:pPr>
        <w:pStyle w:val="21"/>
        <w:jc w:val="center"/>
        <w:rPr>
          <w:color w:val="548DD4"/>
          <w:sz w:val="24"/>
          <w:szCs w:val="24"/>
          <w:lang w:val="ru-RU"/>
        </w:rPr>
      </w:pPr>
    </w:p>
    <w:p w:rsidR="00363989" w:rsidRPr="00EC1008" w:rsidRDefault="00363989" w:rsidP="006875C0">
      <w:pPr>
        <w:pStyle w:val="21"/>
        <w:jc w:val="center"/>
        <w:rPr>
          <w:color w:val="548DD4"/>
          <w:sz w:val="24"/>
          <w:szCs w:val="24"/>
          <w:lang w:val="ru-RU"/>
        </w:rPr>
      </w:pPr>
    </w:p>
    <w:p w:rsidR="00363989" w:rsidRPr="00EC1008" w:rsidRDefault="00363989" w:rsidP="006875C0">
      <w:pPr>
        <w:pStyle w:val="21"/>
        <w:jc w:val="center"/>
        <w:rPr>
          <w:color w:val="548DD4"/>
          <w:sz w:val="24"/>
          <w:szCs w:val="24"/>
          <w:lang w:val="ru-RU"/>
        </w:rPr>
      </w:pPr>
    </w:p>
    <w:p w:rsidR="00363989" w:rsidRPr="00EC1008" w:rsidRDefault="00363989" w:rsidP="006875C0">
      <w:pPr>
        <w:pStyle w:val="21"/>
        <w:jc w:val="center"/>
        <w:rPr>
          <w:color w:val="548DD4"/>
          <w:sz w:val="24"/>
          <w:szCs w:val="24"/>
          <w:lang w:val="ru-RU"/>
        </w:rPr>
      </w:pPr>
    </w:p>
    <w:p w:rsidR="00363989" w:rsidRPr="00EC1008" w:rsidRDefault="00363989" w:rsidP="006875C0">
      <w:pPr>
        <w:pStyle w:val="21"/>
        <w:jc w:val="center"/>
        <w:rPr>
          <w:color w:val="548DD4"/>
          <w:sz w:val="24"/>
          <w:szCs w:val="24"/>
          <w:lang w:val="ru-RU"/>
        </w:rPr>
      </w:pPr>
    </w:p>
    <w:p w:rsidR="00363989" w:rsidRPr="0011202C" w:rsidRDefault="00363989" w:rsidP="00363989">
      <w:pPr>
        <w:pStyle w:val="21"/>
        <w:jc w:val="center"/>
        <w:rPr>
          <w:sz w:val="24"/>
          <w:szCs w:val="24"/>
          <w:lang w:val="ru-RU"/>
        </w:rPr>
      </w:pPr>
    </w:p>
    <w:p w:rsidR="006875C0" w:rsidRPr="00BA6C3C" w:rsidRDefault="006875C0" w:rsidP="00363989">
      <w:pPr>
        <w:pStyle w:val="21"/>
        <w:jc w:val="center"/>
        <w:rPr>
          <w:sz w:val="24"/>
          <w:szCs w:val="24"/>
          <w:lang w:val="ru-RU"/>
        </w:rPr>
      </w:pPr>
    </w:p>
    <w:p w:rsidR="00922628" w:rsidRDefault="00922628" w:rsidP="006875C0">
      <w:pPr>
        <w:pStyle w:val="21"/>
        <w:rPr>
          <w:sz w:val="24"/>
          <w:szCs w:val="24"/>
          <w:lang w:val="ru-RU"/>
        </w:rPr>
      </w:pPr>
    </w:p>
    <w:p w:rsidR="00922628" w:rsidRDefault="00922628" w:rsidP="006875C0">
      <w:pPr>
        <w:pStyle w:val="21"/>
        <w:rPr>
          <w:sz w:val="24"/>
          <w:szCs w:val="24"/>
          <w:lang w:val="ru-RU"/>
        </w:rPr>
      </w:pPr>
    </w:p>
    <w:p w:rsidR="00922628" w:rsidRDefault="00922628" w:rsidP="006875C0">
      <w:pPr>
        <w:pStyle w:val="21"/>
        <w:rPr>
          <w:sz w:val="24"/>
          <w:szCs w:val="24"/>
          <w:lang w:val="ru-RU"/>
        </w:rPr>
      </w:pPr>
    </w:p>
    <w:p w:rsidR="00922628" w:rsidRDefault="00922628" w:rsidP="006875C0">
      <w:pPr>
        <w:pStyle w:val="21"/>
        <w:rPr>
          <w:sz w:val="24"/>
          <w:szCs w:val="24"/>
          <w:lang w:val="ru-RU"/>
        </w:rPr>
      </w:pPr>
    </w:p>
    <w:p w:rsidR="00922628" w:rsidRDefault="00922628" w:rsidP="006875C0">
      <w:pPr>
        <w:pStyle w:val="21"/>
        <w:rPr>
          <w:sz w:val="24"/>
          <w:szCs w:val="24"/>
          <w:lang w:val="ru-RU"/>
        </w:rPr>
      </w:pPr>
    </w:p>
    <w:p w:rsidR="00922628" w:rsidRDefault="00922628" w:rsidP="006875C0">
      <w:pPr>
        <w:pStyle w:val="21"/>
        <w:rPr>
          <w:sz w:val="24"/>
          <w:szCs w:val="24"/>
          <w:lang w:val="ru-RU"/>
        </w:rPr>
      </w:pPr>
    </w:p>
    <w:p w:rsidR="00922628" w:rsidRDefault="00922628" w:rsidP="006875C0">
      <w:pPr>
        <w:pStyle w:val="21"/>
        <w:rPr>
          <w:sz w:val="24"/>
          <w:szCs w:val="24"/>
          <w:lang w:val="ru-RU"/>
        </w:rPr>
      </w:pPr>
    </w:p>
    <w:p w:rsidR="00922628" w:rsidRDefault="00922628" w:rsidP="006875C0">
      <w:pPr>
        <w:pStyle w:val="21"/>
        <w:rPr>
          <w:sz w:val="24"/>
          <w:szCs w:val="24"/>
          <w:lang w:val="ru-RU"/>
        </w:rPr>
      </w:pPr>
    </w:p>
    <w:p w:rsidR="00922628" w:rsidRPr="00EC1008" w:rsidRDefault="00922628" w:rsidP="006875C0">
      <w:pPr>
        <w:pStyle w:val="21"/>
        <w:rPr>
          <w:sz w:val="24"/>
          <w:szCs w:val="24"/>
          <w:lang w:val="ru-RU"/>
        </w:rPr>
      </w:pPr>
    </w:p>
    <w:p w:rsidR="00363989" w:rsidRPr="00EC1008" w:rsidRDefault="00363989" w:rsidP="006875C0">
      <w:pPr>
        <w:pStyle w:val="21"/>
        <w:rPr>
          <w:sz w:val="24"/>
          <w:szCs w:val="24"/>
          <w:lang w:val="ru-RU"/>
        </w:rPr>
      </w:pPr>
    </w:p>
    <w:p w:rsidR="00363989" w:rsidRPr="00EC1008" w:rsidRDefault="00363989" w:rsidP="006875C0">
      <w:pPr>
        <w:pStyle w:val="21"/>
        <w:rPr>
          <w:sz w:val="24"/>
          <w:szCs w:val="24"/>
          <w:lang w:val="ru-RU"/>
        </w:rPr>
      </w:pPr>
    </w:p>
    <w:p w:rsidR="00363989" w:rsidRPr="00EC1008" w:rsidRDefault="00363989" w:rsidP="006875C0">
      <w:pPr>
        <w:pStyle w:val="21"/>
        <w:rPr>
          <w:sz w:val="24"/>
          <w:szCs w:val="24"/>
          <w:lang w:val="ru-RU"/>
        </w:rPr>
      </w:pPr>
    </w:p>
    <w:p w:rsidR="00363989" w:rsidRPr="00EC1008" w:rsidRDefault="00363989" w:rsidP="006875C0">
      <w:pPr>
        <w:pStyle w:val="21"/>
        <w:rPr>
          <w:sz w:val="24"/>
          <w:szCs w:val="24"/>
          <w:lang w:val="ru-RU"/>
        </w:rPr>
      </w:pPr>
    </w:p>
    <w:p w:rsidR="00363989" w:rsidRPr="00EC1008" w:rsidRDefault="00363989" w:rsidP="006875C0">
      <w:pPr>
        <w:pStyle w:val="21"/>
        <w:rPr>
          <w:sz w:val="24"/>
          <w:szCs w:val="24"/>
          <w:lang w:val="ru-RU"/>
        </w:rPr>
      </w:pPr>
    </w:p>
    <w:p w:rsidR="00363989" w:rsidRPr="00EC1008" w:rsidRDefault="00363989" w:rsidP="006875C0">
      <w:pPr>
        <w:pStyle w:val="21"/>
        <w:rPr>
          <w:sz w:val="24"/>
          <w:szCs w:val="24"/>
          <w:lang w:val="ru-RU"/>
        </w:rPr>
      </w:pPr>
    </w:p>
    <w:p w:rsidR="00363989" w:rsidRPr="00EC1008" w:rsidRDefault="00363989" w:rsidP="006875C0">
      <w:pPr>
        <w:pStyle w:val="21"/>
        <w:rPr>
          <w:sz w:val="24"/>
          <w:szCs w:val="24"/>
          <w:lang w:val="ru-RU"/>
        </w:rPr>
      </w:pPr>
    </w:p>
    <w:p w:rsidR="00363989" w:rsidRPr="00EC1008" w:rsidRDefault="00363989" w:rsidP="006875C0">
      <w:pPr>
        <w:pStyle w:val="21"/>
        <w:rPr>
          <w:sz w:val="24"/>
          <w:szCs w:val="24"/>
          <w:lang w:val="ru-RU"/>
        </w:rPr>
      </w:pPr>
    </w:p>
    <w:p w:rsidR="00363989" w:rsidRPr="00EC1008" w:rsidRDefault="00363989" w:rsidP="006875C0">
      <w:pPr>
        <w:pStyle w:val="21"/>
        <w:rPr>
          <w:sz w:val="24"/>
          <w:szCs w:val="24"/>
          <w:lang w:val="ru-RU"/>
        </w:rPr>
      </w:pPr>
    </w:p>
    <w:p w:rsidR="00363989" w:rsidRPr="00EC1008" w:rsidRDefault="00363989" w:rsidP="006875C0">
      <w:pPr>
        <w:pStyle w:val="21"/>
        <w:rPr>
          <w:sz w:val="24"/>
          <w:szCs w:val="24"/>
          <w:lang w:val="ru-RU"/>
        </w:rPr>
      </w:pPr>
    </w:p>
    <w:p w:rsidR="00363989" w:rsidRPr="00EC1008" w:rsidRDefault="00363989" w:rsidP="006875C0">
      <w:pPr>
        <w:pStyle w:val="21"/>
        <w:rPr>
          <w:sz w:val="24"/>
          <w:szCs w:val="24"/>
          <w:lang w:val="ru-RU"/>
        </w:rPr>
      </w:pPr>
    </w:p>
    <w:p w:rsidR="00363989" w:rsidRPr="00EC1008" w:rsidRDefault="00363989" w:rsidP="006875C0">
      <w:pPr>
        <w:pStyle w:val="21"/>
        <w:rPr>
          <w:sz w:val="24"/>
          <w:szCs w:val="24"/>
          <w:lang w:val="ru-RU"/>
        </w:rPr>
      </w:pPr>
    </w:p>
    <w:p w:rsidR="00363989" w:rsidRPr="00EC1008" w:rsidRDefault="00363989" w:rsidP="006875C0">
      <w:pPr>
        <w:pStyle w:val="21"/>
        <w:rPr>
          <w:sz w:val="24"/>
          <w:szCs w:val="24"/>
          <w:lang w:val="ru-RU"/>
        </w:rPr>
      </w:pPr>
    </w:p>
    <w:p w:rsidR="00363989" w:rsidRPr="00EC1008" w:rsidRDefault="00363989" w:rsidP="006875C0">
      <w:pPr>
        <w:pStyle w:val="21"/>
        <w:rPr>
          <w:sz w:val="24"/>
          <w:szCs w:val="24"/>
          <w:lang w:val="ru-RU"/>
        </w:rPr>
      </w:pPr>
    </w:p>
    <w:p w:rsidR="00363989" w:rsidRPr="00EC1008" w:rsidRDefault="00363989" w:rsidP="006875C0">
      <w:pPr>
        <w:pStyle w:val="21"/>
        <w:rPr>
          <w:sz w:val="24"/>
          <w:szCs w:val="24"/>
          <w:lang w:val="ru-RU"/>
        </w:rPr>
      </w:pPr>
    </w:p>
    <w:p w:rsidR="00363989" w:rsidRPr="00EC1008" w:rsidRDefault="00363989" w:rsidP="006875C0">
      <w:pPr>
        <w:pStyle w:val="21"/>
        <w:rPr>
          <w:sz w:val="24"/>
          <w:szCs w:val="24"/>
          <w:lang w:val="ru-RU"/>
        </w:rPr>
      </w:pPr>
    </w:p>
    <w:p w:rsidR="00363989" w:rsidRPr="00EC1008" w:rsidRDefault="00363989" w:rsidP="006875C0">
      <w:pPr>
        <w:pStyle w:val="21"/>
        <w:rPr>
          <w:sz w:val="24"/>
          <w:szCs w:val="24"/>
          <w:lang w:val="ru-RU"/>
        </w:rPr>
      </w:pPr>
    </w:p>
    <w:p w:rsidR="00363989" w:rsidRPr="00EC1008" w:rsidRDefault="00363989" w:rsidP="006875C0">
      <w:pPr>
        <w:pStyle w:val="21"/>
        <w:rPr>
          <w:sz w:val="24"/>
          <w:szCs w:val="24"/>
          <w:lang w:val="ru-RU"/>
        </w:rPr>
      </w:pPr>
    </w:p>
    <w:p w:rsidR="00363989" w:rsidRPr="00EC1008" w:rsidRDefault="00363989" w:rsidP="006875C0">
      <w:pPr>
        <w:pStyle w:val="21"/>
        <w:rPr>
          <w:sz w:val="24"/>
          <w:szCs w:val="24"/>
          <w:lang w:val="ru-RU"/>
        </w:rPr>
      </w:pPr>
    </w:p>
    <w:p w:rsidR="00363989" w:rsidRPr="00EC1008" w:rsidRDefault="00363989" w:rsidP="006875C0">
      <w:pPr>
        <w:pStyle w:val="21"/>
        <w:rPr>
          <w:sz w:val="24"/>
          <w:szCs w:val="24"/>
          <w:lang w:val="ru-RU"/>
        </w:rPr>
      </w:pPr>
    </w:p>
    <w:p w:rsidR="00363989" w:rsidRPr="00EC1008" w:rsidRDefault="00363989" w:rsidP="006875C0">
      <w:pPr>
        <w:pStyle w:val="21"/>
        <w:rPr>
          <w:sz w:val="24"/>
          <w:szCs w:val="24"/>
          <w:lang w:val="ru-RU"/>
        </w:rPr>
      </w:pPr>
    </w:p>
    <w:p w:rsidR="00363989" w:rsidRPr="00EC1008" w:rsidRDefault="00363989" w:rsidP="006875C0">
      <w:pPr>
        <w:pStyle w:val="21"/>
        <w:rPr>
          <w:sz w:val="24"/>
          <w:szCs w:val="24"/>
          <w:lang w:val="ru-RU"/>
        </w:rPr>
      </w:pPr>
    </w:p>
    <w:p w:rsidR="00363989" w:rsidRPr="00EC1008" w:rsidRDefault="00363989" w:rsidP="006875C0">
      <w:pPr>
        <w:pStyle w:val="21"/>
        <w:rPr>
          <w:sz w:val="24"/>
          <w:szCs w:val="24"/>
          <w:lang w:val="ru-RU"/>
        </w:rPr>
      </w:pPr>
    </w:p>
    <w:p w:rsidR="00363989" w:rsidRPr="00EC1008" w:rsidRDefault="00363989" w:rsidP="006875C0">
      <w:pPr>
        <w:pStyle w:val="21"/>
        <w:rPr>
          <w:sz w:val="24"/>
          <w:szCs w:val="24"/>
          <w:lang w:val="ru-RU"/>
        </w:rPr>
      </w:pPr>
    </w:p>
    <w:p w:rsidR="00363989" w:rsidRPr="00EC1008" w:rsidRDefault="00363989" w:rsidP="006875C0">
      <w:pPr>
        <w:pStyle w:val="21"/>
        <w:rPr>
          <w:sz w:val="24"/>
          <w:szCs w:val="24"/>
          <w:lang w:val="ru-RU"/>
        </w:rPr>
      </w:pPr>
    </w:p>
    <w:p w:rsidR="00363989" w:rsidRPr="00EC1008" w:rsidRDefault="00363989" w:rsidP="006875C0">
      <w:pPr>
        <w:pStyle w:val="21"/>
        <w:rPr>
          <w:sz w:val="24"/>
          <w:szCs w:val="24"/>
          <w:lang w:val="ru-RU"/>
        </w:rPr>
      </w:pPr>
    </w:p>
    <w:p w:rsidR="00363989" w:rsidRPr="00EC1008" w:rsidRDefault="00363989" w:rsidP="006875C0">
      <w:pPr>
        <w:pStyle w:val="21"/>
        <w:rPr>
          <w:sz w:val="24"/>
          <w:szCs w:val="24"/>
          <w:lang w:val="ru-RU"/>
        </w:rPr>
      </w:pPr>
    </w:p>
    <w:p w:rsidR="00363989" w:rsidRPr="00EC1008" w:rsidRDefault="00363989" w:rsidP="006875C0">
      <w:pPr>
        <w:pStyle w:val="21"/>
        <w:rPr>
          <w:sz w:val="24"/>
          <w:szCs w:val="24"/>
          <w:lang w:val="ru-RU"/>
        </w:rPr>
      </w:pPr>
    </w:p>
    <w:p w:rsidR="00363989" w:rsidRPr="00EC1008" w:rsidRDefault="00363989" w:rsidP="006875C0">
      <w:pPr>
        <w:pStyle w:val="21"/>
        <w:rPr>
          <w:sz w:val="24"/>
          <w:szCs w:val="24"/>
          <w:lang w:val="ru-RU"/>
        </w:rPr>
      </w:pPr>
    </w:p>
    <w:p w:rsidR="00363989" w:rsidRPr="00EC1008" w:rsidRDefault="00363989" w:rsidP="006875C0">
      <w:pPr>
        <w:pStyle w:val="21"/>
        <w:rPr>
          <w:sz w:val="24"/>
          <w:szCs w:val="24"/>
          <w:lang w:val="ru-RU"/>
        </w:rPr>
      </w:pPr>
    </w:p>
    <w:p w:rsidR="00363989" w:rsidRPr="00EC1008" w:rsidRDefault="00363989" w:rsidP="006875C0">
      <w:pPr>
        <w:pStyle w:val="21"/>
        <w:rPr>
          <w:sz w:val="24"/>
          <w:szCs w:val="24"/>
          <w:lang w:val="ru-RU"/>
        </w:rPr>
      </w:pPr>
    </w:p>
    <w:p w:rsidR="00363989" w:rsidRPr="00EC1008" w:rsidRDefault="00363989" w:rsidP="006875C0">
      <w:pPr>
        <w:pStyle w:val="21"/>
        <w:rPr>
          <w:sz w:val="24"/>
          <w:szCs w:val="24"/>
          <w:lang w:val="ru-RU"/>
        </w:rPr>
      </w:pPr>
    </w:p>
    <w:p w:rsidR="00363989" w:rsidRPr="00EC1008" w:rsidRDefault="00363989" w:rsidP="006875C0">
      <w:pPr>
        <w:pStyle w:val="21"/>
        <w:rPr>
          <w:sz w:val="24"/>
          <w:szCs w:val="24"/>
          <w:lang w:val="ru-RU"/>
        </w:rPr>
      </w:pPr>
    </w:p>
    <w:p w:rsidR="00363989" w:rsidRPr="00EC1008" w:rsidRDefault="00363989" w:rsidP="006875C0">
      <w:pPr>
        <w:pStyle w:val="21"/>
        <w:rPr>
          <w:sz w:val="24"/>
          <w:szCs w:val="24"/>
          <w:lang w:val="ru-RU"/>
        </w:rPr>
      </w:pPr>
    </w:p>
    <w:p w:rsidR="00363989" w:rsidRPr="00EC1008" w:rsidRDefault="00363989" w:rsidP="006875C0">
      <w:pPr>
        <w:pStyle w:val="21"/>
        <w:rPr>
          <w:sz w:val="24"/>
          <w:szCs w:val="24"/>
          <w:lang w:val="ru-RU"/>
        </w:rPr>
      </w:pPr>
    </w:p>
    <w:p w:rsidR="00363989" w:rsidRPr="00EC1008" w:rsidRDefault="00363989" w:rsidP="006875C0">
      <w:pPr>
        <w:pStyle w:val="21"/>
        <w:rPr>
          <w:sz w:val="24"/>
          <w:szCs w:val="24"/>
          <w:lang w:val="ru-RU"/>
        </w:rPr>
      </w:pPr>
    </w:p>
    <w:p w:rsidR="00363989" w:rsidRPr="00EC1008" w:rsidRDefault="00363989" w:rsidP="006875C0">
      <w:pPr>
        <w:pStyle w:val="21"/>
        <w:rPr>
          <w:sz w:val="24"/>
          <w:szCs w:val="24"/>
          <w:lang w:val="ru-RU"/>
        </w:rPr>
      </w:pPr>
    </w:p>
    <w:p w:rsidR="00363989" w:rsidRPr="00EC1008" w:rsidRDefault="00363989" w:rsidP="006875C0">
      <w:pPr>
        <w:pStyle w:val="21"/>
        <w:rPr>
          <w:sz w:val="24"/>
          <w:szCs w:val="24"/>
          <w:lang w:val="ru-RU"/>
        </w:rPr>
      </w:pPr>
    </w:p>
    <w:p w:rsidR="00922628" w:rsidRPr="00EC1008" w:rsidRDefault="00922628" w:rsidP="006875C0">
      <w:pPr>
        <w:pStyle w:val="21"/>
        <w:rPr>
          <w:sz w:val="24"/>
          <w:szCs w:val="24"/>
          <w:lang w:val="ru-RU"/>
        </w:rPr>
      </w:pPr>
    </w:p>
    <w:p w:rsidR="00363989" w:rsidRPr="00EC1008" w:rsidRDefault="00363989" w:rsidP="006875C0">
      <w:pPr>
        <w:pStyle w:val="21"/>
        <w:rPr>
          <w:sz w:val="24"/>
          <w:szCs w:val="24"/>
          <w:lang w:val="ru-RU"/>
        </w:rPr>
      </w:pPr>
    </w:p>
    <w:p w:rsidR="00363989" w:rsidRPr="00EC1008" w:rsidRDefault="00363989" w:rsidP="006875C0">
      <w:pPr>
        <w:pStyle w:val="21"/>
        <w:rPr>
          <w:sz w:val="24"/>
          <w:szCs w:val="24"/>
          <w:lang w:val="ru-RU"/>
        </w:rPr>
      </w:pPr>
    </w:p>
    <w:p w:rsidR="00363989" w:rsidRPr="00EC1008" w:rsidRDefault="00363989" w:rsidP="006875C0">
      <w:pPr>
        <w:pStyle w:val="21"/>
        <w:rPr>
          <w:sz w:val="24"/>
          <w:szCs w:val="24"/>
          <w:lang w:val="ru-RU"/>
        </w:rPr>
      </w:pPr>
    </w:p>
    <w:p w:rsidR="006875C0" w:rsidRPr="00EC1008" w:rsidRDefault="006875C0" w:rsidP="006875C0">
      <w:pPr>
        <w:pStyle w:val="21"/>
        <w:rPr>
          <w:sz w:val="24"/>
          <w:szCs w:val="24"/>
        </w:rPr>
      </w:pPr>
    </w:p>
    <w:p w:rsidR="006875C0" w:rsidRPr="005860FB" w:rsidRDefault="006875C0" w:rsidP="006875C0">
      <w:pPr>
        <w:pStyle w:val="21"/>
        <w:jc w:val="center"/>
        <w:rPr>
          <w:sz w:val="24"/>
          <w:szCs w:val="24"/>
          <w:lang w:val="ru-RU"/>
        </w:rPr>
      </w:pPr>
      <w:r w:rsidRPr="005860FB">
        <w:rPr>
          <w:sz w:val="24"/>
          <w:szCs w:val="24"/>
          <w:lang w:val="ru-RU"/>
        </w:rPr>
        <w:t>Адрес редакции: 129 626, Москва, 3-я Мытищинская ул., д. 16.</w:t>
      </w:r>
    </w:p>
    <w:p w:rsidR="006875C0" w:rsidRPr="005860FB" w:rsidRDefault="006875C0" w:rsidP="006875C0">
      <w:pPr>
        <w:pStyle w:val="21"/>
        <w:jc w:val="center"/>
        <w:rPr>
          <w:sz w:val="24"/>
          <w:szCs w:val="24"/>
          <w:lang w:val="ru-RU"/>
        </w:rPr>
      </w:pPr>
      <w:r w:rsidRPr="005860FB">
        <w:rPr>
          <w:sz w:val="24"/>
          <w:szCs w:val="24"/>
          <w:lang w:val="ru-RU"/>
        </w:rPr>
        <w:t xml:space="preserve">Телефон редакции: </w:t>
      </w:r>
      <w:r w:rsidRPr="00BA6C3C">
        <w:rPr>
          <w:sz w:val="24"/>
          <w:szCs w:val="24"/>
          <w:lang w:val="ru-RU"/>
        </w:rPr>
        <w:t xml:space="preserve">8 (495) </w:t>
      </w:r>
      <w:r w:rsidRPr="005860FB">
        <w:rPr>
          <w:sz w:val="24"/>
          <w:szCs w:val="24"/>
          <w:lang w:val="ru-RU"/>
        </w:rPr>
        <w:t>687-98</w:t>
      </w:r>
      <w:r>
        <w:rPr>
          <w:sz w:val="24"/>
          <w:szCs w:val="24"/>
          <w:lang w:val="ru-RU"/>
        </w:rPr>
        <w:t>-</w:t>
      </w:r>
      <w:r w:rsidRPr="005860FB">
        <w:rPr>
          <w:sz w:val="24"/>
          <w:szCs w:val="24"/>
          <w:lang w:val="ru-RU"/>
        </w:rPr>
        <w:t>44</w:t>
      </w:r>
    </w:p>
    <w:p w:rsidR="006875C0" w:rsidRPr="005860FB" w:rsidRDefault="006875C0" w:rsidP="006875C0">
      <w:pPr>
        <w:pStyle w:val="21"/>
        <w:jc w:val="center"/>
        <w:rPr>
          <w:sz w:val="24"/>
          <w:szCs w:val="24"/>
          <w:lang w:val="ru-RU"/>
        </w:rPr>
      </w:pPr>
      <w:r w:rsidRPr="005860FB">
        <w:rPr>
          <w:sz w:val="24"/>
          <w:szCs w:val="24"/>
          <w:lang w:val="ru-RU"/>
        </w:rPr>
        <w:t>Отпечатано в НПП «Квант»</w:t>
      </w:r>
    </w:p>
    <w:p w:rsidR="006875C0" w:rsidRPr="005860FB" w:rsidRDefault="006875C0" w:rsidP="006875C0">
      <w:pPr>
        <w:pStyle w:val="21"/>
        <w:jc w:val="center"/>
        <w:rPr>
          <w:sz w:val="24"/>
          <w:szCs w:val="24"/>
          <w:lang w:val="ru-RU"/>
        </w:rPr>
      </w:pPr>
    </w:p>
    <w:p w:rsidR="006875C0" w:rsidRPr="005860FB" w:rsidRDefault="006875C0" w:rsidP="006875C0">
      <w:pPr>
        <w:pStyle w:val="21"/>
        <w:jc w:val="center"/>
        <w:rPr>
          <w:sz w:val="24"/>
          <w:szCs w:val="24"/>
          <w:lang w:val="ru-RU"/>
        </w:rPr>
      </w:pPr>
    </w:p>
    <w:p w:rsidR="006875C0" w:rsidRPr="00132121" w:rsidRDefault="006875C0" w:rsidP="006875C0">
      <w:pPr>
        <w:pStyle w:val="21"/>
        <w:jc w:val="center"/>
        <w:rPr>
          <w:color w:val="548DD4" w:themeColor="text2" w:themeTint="99"/>
          <w:sz w:val="24"/>
          <w:szCs w:val="24"/>
          <w:lang w:val="ru-RU"/>
        </w:rPr>
      </w:pPr>
      <w:r w:rsidRPr="00341DD6">
        <w:rPr>
          <w:color w:val="548DD4" w:themeColor="text2" w:themeTint="99"/>
          <w:sz w:val="24"/>
          <w:szCs w:val="24"/>
          <w:lang w:val="ru-RU"/>
        </w:rPr>
        <w:t>_________◊________</w:t>
      </w:r>
    </w:p>
    <w:p w:rsidR="006875C0" w:rsidRPr="00132121" w:rsidRDefault="006875C0" w:rsidP="006875C0">
      <w:pPr>
        <w:ind w:firstLine="709"/>
      </w:pPr>
    </w:p>
    <w:p w:rsidR="006875C0" w:rsidRDefault="006875C0" w:rsidP="006875C0">
      <w:pPr>
        <w:pStyle w:val="a7"/>
        <w:ind w:left="0"/>
      </w:pPr>
    </w:p>
    <w:p w:rsidR="006875C0" w:rsidRDefault="006875C0" w:rsidP="006875C0"/>
    <w:sectPr w:rsidR="006875C0" w:rsidSect="004E3B27">
      <w:footerReference w:type="default" r:id="rId79"/>
      <w:pgSz w:w="11906" w:h="16838"/>
      <w:pgMar w:top="1418" w:right="1418" w:bottom="1701"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31DC" w:rsidRDefault="009331DC" w:rsidP="004860F5">
      <w:r>
        <w:separator/>
      </w:r>
    </w:p>
  </w:endnote>
  <w:endnote w:type="continuationSeparator" w:id="0">
    <w:p w:rsidR="009331DC" w:rsidRDefault="009331DC" w:rsidP="004860F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Arial">
    <w:panose1 w:val="020B0604020202020204"/>
    <w:charset w:val="CC"/>
    <w:family w:val="swiss"/>
    <w:pitch w:val="variable"/>
    <w:sig w:usb0="20002A87" w:usb1="00000000" w:usb2="00000000"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A00002EF" w:usb1="4000207B" w:usb2="00000000" w:usb3="00000000" w:csb0="0000009F" w:csb1="00000000"/>
  </w:font>
  <w:font w:name="Times">
    <w:panose1 w:val="02020603050405020304"/>
    <w:charset w:val="CC"/>
    <w:family w:val="roman"/>
    <w:pitch w:val="variable"/>
    <w:sig w:usb0="20002A87" w:usb1="80000000" w:usb2="00000008" w:usb3="00000000" w:csb0="000001FF" w:csb1="00000000"/>
  </w:font>
  <w:font w:name="Andale Sans UI">
    <w:altName w:val="Arial Unicode MS"/>
    <w:charset w:val="CC"/>
    <w:family w:val="auto"/>
    <w:pitch w:val="variable"/>
    <w:sig w:usb0="00000000" w:usb1="00000000" w:usb2="00000000" w:usb3="00000000" w:csb0="00000000" w:csb1="00000000"/>
  </w:font>
  <w:font w:name="Garamond">
    <w:panose1 w:val="02020404030301010803"/>
    <w:charset w:val="CC"/>
    <w:family w:val="roman"/>
    <w:pitch w:val="variable"/>
    <w:sig w:usb0="00000287" w:usb1="00000000" w:usb2="00000000" w:usb3="00000000" w:csb0="0000009F" w:csb1="00000000"/>
  </w:font>
  <w:font w:name="TimesNewRomanPSMT">
    <w:altName w:val="MS Mincho"/>
    <w:charset w:val="CC"/>
    <w:family w:val="auto"/>
    <w:pitch w:val="default"/>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135969"/>
      <w:docPartObj>
        <w:docPartGallery w:val="Page Numbers (Bottom of Page)"/>
        <w:docPartUnique/>
      </w:docPartObj>
    </w:sdtPr>
    <w:sdtContent>
      <w:p w:rsidR="004E3B27" w:rsidRDefault="003828A4">
        <w:pPr>
          <w:pStyle w:val="ae"/>
          <w:jc w:val="center"/>
        </w:pPr>
        <w:fldSimple w:instr=" PAGE   \* MERGEFORMAT ">
          <w:r w:rsidR="00FC7D73">
            <w:rPr>
              <w:noProof/>
            </w:rPr>
            <w:t>2</w:t>
          </w:r>
        </w:fldSimple>
      </w:p>
    </w:sdtContent>
  </w:sdt>
  <w:p w:rsidR="004E3B27" w:rsidRDefault="004E3B27">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31DC" w:rsidRDefault="009331DC" w:rsidP="004860F5">
      <w:r>
        <w:separator/>
      </w:r>
    </w:p>
  </w:footnote>
  <w:footnote w:type="continuationSeparator" w:id="0">
    <w:p w:rsidR="009331DC" w:rsidRDefault="009331DC" w:rsidP="004860F5">
      <w:r>
        <w:continuationSeparator/>
      </w:r>
    </w:p>
  </w:footnote>
  <w:footnote w:id="1">
    <w:p w:rsidR="004E3B27" w:rsidRDefault="004E3B27" w:rsidP="003A4626">
      <w:pPr>
        <w:pStyle w:val="af4"/>
      </w:pPr>
      <w:r w:rsidRPr="00C6657D">
        <w:rPr>
          <w:rStyle w:val="af6"/>
        </w:rPr>
        <w:sym w:font="Symbol" w:char="F02A"/>
      </w:r>
      <w:r>
        <w:t xml:space="preserve"> </w:t>
      </w:r>
      <w:r w:rsidRPr="00C6657D">
        <w:rPr>
          <w:spacing w:val="-2"/>
          <w:sz w:val="24"/>
          <w:szCs w:val="24"/>
        </w:rPr>
        <w:t>Работа выполнена при финансовой поддержке РФФИ грант 10-08-07044-д.</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B131A7"/>
    <w:multiLevelType w:val="hybridMultilevel"/>
    <w:tmpl w:val="189A4A1A"/>
    <w:lvl w:ilvl="0" w:tplc="F9E6A67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0A72769A"/>
    <w:multiLevelType w:val="hybridMultilevel"/>
    <w:tmpl w:val="86C8124E"/>
    <w:lvl w:ilvl="0" w:tplc="A25E9E40">
      <w:start w:val="2"/>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2">
    <w:nsid w:val="14792AA5"/>
    <w:multiLevelType w:val="hybridMultilevel"/>
    <w:tmpl w:val="E7EAB2CA"/>
    <w:lvl w:ilvl="0" w:tplc="887806B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18F92D54"/>
    <w:multiLevelType w:val="multilevel"/>
    <w:tmpl w:val="3B105FDC"/>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
    <w:nsid w:val="2B2034BB"/>
    <w:multiLevelType w:val="hybridMultilevel"/>
    <w:tmpl w:val="F464369E"/>
    <w:lvl w:ilvl="0" w:tplc="619ABF96">
      <w:start w:val="48"/>
      <w:numFmt w:val="bullet"/>
      <w:lvlText w:val=""/>
      <w:lvlJc w:val="left"/>
      <w:pPr>
        <w:tabs>
          <w:tab w:val="num" w:pos="1144"/>
        </w:tabs>
        <w:ind w:left="1144" w:hanging="690"/>
      </w:pPr>
      <w:rPr>
        <w:rFonts w:ascii="Symbol" w:eastAsia="Times New Roman" w:hAnsi="Symbol" w:cs="Times New Roman" w:hint="default"/>
      </w:rPr>
    </w:lvl>
    <w:lvl w:ilvl="1" w:tplc="A1E0BBD2">
      <w:start w:val="400"/>
      <w:numFmt w:val="bullet"/>
      <w:lvlText w:val="-"/>
      <w:lvlJc w:val="left"/>
      <w:pPr>
        <w:tabs>
          <w:tab w:val="num" w:pos="1534"/>
        </w:tabs>
        <w:ind w:left="1534" w:hanging="360"/>
      </w:pPr>
      <w:rPr>
        <w:rFonts w:ascii="Times New Roman" w:eastAsia="Times New Roman" w:hAnsi="Times New Roman" w:cs="Times New Roman" w:hint="default"/>
      </w:rPr>
    </w:lvl>
    <w:lvl w:ilvl="2" w:tplc="04190005" w:tentative="1">
      <w:start w:val="1"/>
      <w:numFmt w:val="bullet"/>
      <w:lvlText w:val=""/>
      <w:lvlJc w:val="left"/>
      <w:pPr>
        <w:tabs>
          <w:tab w:val="num" w:pos="2254"/>
        </w:tabs>
        <w:ind w:left="2254" w:hanging="360"/>
      </w:pPr>
      <w:rPr>
        <w:rFonts w:ascii="Wingdings" w:hAnsi="Wingdings" w:hint="default"/>
      </w:rPr>
    </w:lvl>
    <w:lvl w:ilvl="3" w:tplc="04190001" w:tentative="1">
      <w:start w:val="1"/>
      <w:numFmt w:val="bullet"/>
      <w:lvlText w:val=""/>
      <w:lvlJc w:val="left"/>
      <w:pPr>
        <w:tabs>
          <w:tab w:val="num" w:pos="2974"/>
        </w:tabs>
        <w:ind w:left="2974" w:hanging="360"/>
      </w:pPr>
      <w:rPr>
        <w:rFonts w:ascii="Symbol" w:hAnsi="Symbol" w:hint="default"/>
      </w:rPr>
    </w:lvl>
    <w:lvl w:ilvl="4" w:tplc="04190003" w:tentative="1">
      <w:start w:val="1"/>
      <w:numFmt w:val="bullet"/>
      <w:lvlText w:val="o"/>
      <w:lvlJc w:val="left"/>
      <w:pPr>
        <w:tabs>
          <w:tab w:val="num" w:pos="3694"/>
        </w:tabs>
        <w:ind w:left="3694" w:hanging="360"/>
      </w:pPr>
      <w:rPr>
        <w:rFonts w:ascii="Courier New" w:hAnsi="Courier New" w:hint="default"/>
      </w:rPr>
    </w:lvl>
    <w:lvl w:ilvl="5" w:tplc="04190005" w:tentative="1">
      <w:start w:val="1"/>
      <w:numFmt w:val="bullet"/>
      <w:lvlText w:val=""/>
      <w:lvlJc w:val="left"/>
      <w:pPr>
        <w:tabs>
          <w:tab w:val="num" w:pos="4414"/>
        </w:tabs>
        <w:ind w:left="4414" w:hanging="360"/>
      </w:pPr>
      <w:rPr>
        <w:rFonts w:ascii="Wingdings" w:hAnsi="Wingdings" w:hint="default"/>
      </w:rPr>
    </w:lvl>
    <w:lvl w:ilvl="6" w:tplc="04190001" w:tentative="1">
      <w:start w:val="1"/>
      <w:numFmt w:val="bullet"/>
      <w:lvlText w:val=""/>
      <w:lvlJc w:val="left"/>
      <w:pPr>
        <w:tabs>
          <w:tab w:val="num" w:pos="5134"/>
        </w:tabs>
        <w:ind w:left="5134" w:hanging="360"/>
      </w:pPr>
      <w:rPr>
        <w:rFonts w:ascii="Symbol" w:hAnsi="Symbol" w:hint="default"/>
      </w:rPr>
    </w:lvl>
    <w:lvl w:ilvl="7" w:tplc="04190003" w:tentative="1">
      <w:start w:val="1"/>
      <w:numFmt w:val="bullet"/>
      <w:lvlText w:val="o"/>
      <w:lvlJc w:val="left"/>
      <w:pPr>
        <w:tabs>
          <w:tab w:val="num" w:pos="5854"/>
        </w:tabs>
        <w:ind w:left="5854" w:hanging="360"/>
      </w:pPr>
      <w:rPr>
        <w:rFonts w:ascii="Courier New" w:hAnsi="Courier New" w:hint="default"/>
      </w:rPr>
    </w:lvl>
    <w:lvl w:ilvl="8" w:tplc="04190005" w:tentative="1">
      <w:start w:val="1"/>
      <w:numFmt w:val="bullet"/>
      <w:lvlText w:val=""/>
      <w:lvlJc w:val="left"/>
      <w:pPr>
        <w:tabs>
          <w:tab w:val="num" w:pos="6574"/>
        </w:tabs>
        <w:ind w:left="6574" w:hanging="360"/>
      </w:pPr>
      <w:rPr>
        <w:rFonts w:ascii="Wingdings" w:hAnsi="Wingdings" w:hint="default"/>
      </w:rPr>
    </w:lvl>
  </w:abstractNum>
  <w:abstractNum w:abstractNumId="5">
    <w:nsid w:val="2BE068BB"/>
    <w:multiLevelType w:val="hybridMultilevel"/>
    <w:tmpl w:val="6A42DB3E"/>
    <w:lvl w:ilvl="0" w:tplc="6812FB6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2BFA6076"/>
    <w:multiLevelType w:val="singleLevel"/>
    <w:tmpl w:val="D304C916"/>
    <w:lvl w:ilvl="0">
      <w:start w:val="1"/>
      <w:numFmt w:val="decimal"/>
      <w:lvlText w:val="%1."/>
      <w:lvlJc w:val="left"/>
      <w:pPr>
        <w:tabs>
          <w:tab w:val="num" w:pos="396"/>
        </w:tabs>
        <w:ind w:left="396" w:hanging="396"/>
      </w:pPr>
      <w:rPr>
        <w:rFonts w:hint="default"/>
      </w:rPr>
    </w:lvl>
  </w:abstractNum>
  <w:abstractNum w:abstractNumId="7">
    <w:nsid w:val="2FBB4914"/>
    <w:multiLevelType w:val="multilevel"/>
    <w:tmpl w:val="7D409C56"/>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8">
    <w:nsid w:val="46C40E17"/>
    <w:multiLevelType w:val="hybridMultilevel"/>
    <w:tmpl w:val="A26A5828"/>
    <w:lvl w:ilvl="0" w:tplc="8452CD9E">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5F871621"/>
    <w:multiLevelType w:val="hybridMultilevel"/>
    <w:tmpl w:val="6FD81F8E"/>
    <w:lvl w:ilvl="0" w:tplc="1CD46FB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60752528"/>
    <w:multiLevelType w:val="hybridMultilevel"/>
    <w:tmpl w:val="7718434A"/>
    <w:lvl w:ilvl="0" w:tplc="C67E87C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70500AC2"/>
    <w:multiLevelType w:val="hybridMultilevel"/>
    <w:tmpl w:val="FEDE28B2"/>
    <w:lvl w:ilvl="0" w:tplc="0419000F">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2">
    <w:nsid w:val="78010718"/>
    <w:multiLevelType w:val="hybridMultilevel"/>
    <w:tmpl w:val="E3B64B60"/>
    <w:lvl w:ilvl="0" w:tplc="6C2AE3C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78CB5122"/>
    <w:multiLevelType w:val="hybridMultilevel"/>
    <w:tmpl w:val="91D4196A"/>
    <w:lvl w:ilvl="0" w:tplc="2CD44E4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nsid w:val="7F181953"/>
    <w:multiLevelType w:val="multilevel"/>
    <w:tmpl w:val="974E19AA"/>
    <w:lvl w:ilvl="0">
      <w:start w:val="2"/>
      <w:numFmt w:val="decimal"/>
      <w:lvlText w:val="%1."/>
      <w:lvlJc w:val="left"/>
      <w:pPr>
        <w:ind w:left="465" w:hanging="46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10"/>
  </w:num>
  <w:num w:numId="2">
    <w:abstractNumId w:val="13"/>
  </w:num>
  <w:num w:numId="3">
    <w:abstractNumId w:val="0"/>
  </w:num>
  <w:num w:numId="4">
    <w:abstractNumId w:val="9"/>
  </w:num>
  <w:num w:numId="5">
    <w:abstractNumId w:val="12"/>
  </w:num>
  <w:num w:numId="6">
    <w:abstractNumId w:val="5"/>
  </w:num>
  <w:num w:numId="7">
    <w:abstractNumId w:val="2"/>
  </w:num>
  <w:num w:numId="8">
    <w:abstractNumId w:val="1"/>
  </w:num>
  <w:num w:numId="9">
    <w:abstractNumId w:val="8"/>
  </w:num>
  <w:num w:numId="10">
    <w:abstractNumId w:val="11"/>
  </w:num>
  <w:num w:numId="11">
    <w:abstractNumId w:val="4"/>
  </w:num>
  <w:num w:numId="12">
    <w:abstractNumId w:val="3"/>
  </w:num>
  <w:num w:numId="13">
    <w:abstractNumId w:val="14"/>
  </w:num>
  <w:num w:numId="14">
    <w:abstractNumId w:val="7"/>
  </w:num>
  <w:num w:numId="1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6875C0"/>
    <w:rsid w:val="000244FA"/>
    <w:rsid w:val="0002763B"/>
    <w:rsid w:val="00060071"/>
    <w:rsid w:val="000609E6"/>
    <w:rsid w:val="00060D6B"/>
    <w:rsid w:val="00085E5D"/>
    <w:rsid w:val="00086F65"/>
    <w:rsid w:val="000A03A0"/>
    <w:rsid w:val="000A1762"/>
    <w:rsid w:val="000B0219"/>
    <w:rsid w:val="000B1F5D"/>
    <w:rsid w:val="000C08E2"/>
    <w:rsid w:val="000F0AC3"/>
    <w:rsid w:val="00102062"/>
    <w:rsid w:val="0010586C"/>
    <w:rsid w:val="0011242D"/>
    <w:rsid w:val="00150B0A"/>
    <w:rsid w:val="00190EFC"/>
    <w:rsid w:val="001956B9"/>
    <w:rsid w:val="0020711B"/>
    <w:rsid w:val="00214015"/>
    <w:rsid w:val="00222185"/>
    <w:rsid w:val="002221F8"/>
    <w:rsid w:val="0022504F"/>
    <w:rsid w:val="00227FB2"/>
    <w:rsid w:val="002371F7"/>
    <w:rsid w:val="0024601A"/>
    <w:rsid w:val="00257252"/>
    <w:rsid w:val="00283CAB"/>
    <w:rsid w:val="002C0E1B"/>
    <w:rsid w:val="002C1AFD"/>
    <w:rsid w:val="002C248B"/>
    <w:rsid w:val="002D3FB6"/>
    <w:rsid w:val="002D5926"/>
    <w:rsid w:val="002E384E"/>
    <w:rsid w:val="002E7414"/>
    <w:rsid w:val="0030171A"/>
    <w:rsid w:val="00305A51"/>
    <w:rsid w:val="0031200C"/>
    <w:rsid w:val="00322DAF"/>
    <w:rsid w:val="00363989"/>
    <w:rsid w:val="003828A4"/>
    <w:rsid w:val="00383A4A"/>
    <w:rsid w:val="003A4626"/>
    <w:rsid w:val="003A4D16"/>
    <w:rsid w:val="003B40B6"/>
    <w:rsid w:val="003C1C1A"/>
    <w:rsid w:val="003C2616"/>
    <w:rsid w:val="003E267D"/>
    <w:rsid w:val="003F0747"/>
    <w:rsid w:val="00402A2E"/>
    <w:rsid w:val="00415B3A"/>
    <w:rsid w:val="00420012"/>
    <w:rsid w:val="0042253F"/>
    <w:rsid w:val="00431FA0"/>
    <w:rsid w:val="00435053"/>
    <w:rsid w:val="004514CA"/>
    <w:rsid w:val="004515F8"/>
    <w:rsid w:val="00460930"/>
    <w:rsid w:val="004629AD"/>
    <w:rsid w:val="00472D7A"/>
    <w:rsid w:val="00474191"/>
    <w:rsid w:val="004843B6"/>
    <w:rsid w:val="004860F5"/>
    <w:rsid w:val="004903F5"/>
    <w:rsid w:val="00491665"/>
    <w:rsid w:val="00496FD8"/>
    <w:rsid w:val="004B6985"/>
    <w:rsid w:val="004D1D0E"/>
    <w:rsid w:val="004D4643"/>
    <w:rsid w:val="004E3B27"/>
    <w:rsid w:val="004F26CA"/>
    <w:rsid w:val="004F27B3"/>
    <w:rsid w:val="00513041"/>
    <w:rsid w:val="005265B0"/>
    <w:rsid w:val="00541205"/>
    <w:rsid w:val="00551B15"/>
    <w:rsid w:val="00587222"/>
    <w:rsid w:val="005A0E79"/>
    <w:rsid w:val="005B11FB"/>
    <w:rsid w:val="005C0289"/>
    <w:rsid w:val="005C2343"/>
    <w:rsid w:val="005E22F0"/>
    <w:rsid w:val="005E7A75"/>
    <w:rsid w:val="006265D0"/>
    <w:rsid w:val="0063350B"/>
    <w:rsid w:val="00677E71"/>
    <w:rsid w:val="00687260"/>
    <w:rsid w:val="006875C0"/>
    <w:rsid w:val="00687A60"/>
    <w:rsid w:val="006A29A5"/>
    <w:rsid w:val="006A4548"/>
    <w:rsid w:val="006C4E33"/>
    <w:rsid w:val="006C647B"/>
    <w:rsid w:val="006D4A75"/>
    <w:rsid w:val="006E0B06"/>
    <w:rsid w:val="006E632F"/>
    <w:rsid w:val="006F1B23"/>
    <w:rsid w:val="006F6113"/>
    <w:rsid w:val="00703E2E"/>
    <w:rsid w:val="007076F1"/>
    <w:rsid w:val="007307A0"/>
    <w:rsid w:val="007447F1"/>
    <w:rsid w:val="00744C4C"/>
    <w:rsid w:val="0077029D"/>
    <w:rsid w:val="007946A8"/>
    <w:rsid w:val="0079669D"/>
    <w:rsid w:val="007D451E"/>
    <w:rsid w:val="0080358A"/>
    <w:rsid w:val="00806F06"/>
    <w:rsid w:val="00820DCA"/>
    <w:rsid w:val="00820F9C"/>
    <w:rsid w:val="00831A58"/>
    <w:rsid w:val="00833136"/>
    <w:rsid w:val="00835A43"/>
    <w:rsid w:val="0084658F"/>
    <w:rsid w:val="0085154D"/>
    <w:rsid w:val="00851FB9"/>
    <w:rsid w:val="008534A9"/>
    <w:rsid w:val="00862E36"/>
    <w:rsid w:val="0086522F"/>
    <w:rsid w:val="008912E1"/>
    <w:rsid w:val="008A0DF9"/>
    <w:rsid w:val="008A42FA"/>
    <w:rsid w:val="008A5674"/>
    <w:rsid w:val="008A76F3"/>
    <w:rsid w:val="008C0832"/>
    <w:rsid w:val="008C2614"/>
    <w:rsid w:val="008C7943"/>
    <w:rsid w:val="008E009A"/>
    <w:rsid w:val="008E38F6"/>
    <w:rsid w:val="008E7C81"/>
    <w:rsid w:val="00906863"/>
    <w:rsid w:val="00922628"/>
    <w:rsid w:val="00923005"/>
    <w:rsid w:val="009331DC"/>
    <w:rsid w:val="00945895"/>
    <w:rsid w:val="00963855"/>
    <w:rsid w:val="00984E6C"/>
    <w:rsid w:val="009A0125"/>
    <w:rsid w:val="009B1EB0"/>
    <w:rsid w:val="009D6160"/>
    <w:rsid w:val="009E12AD"/>
    <w:rsid w:val="009E6ADB"/>
    <w:rsid w:val="009F1351"/>
    <w:rsid w:val="00A051FC"/>
    <w:rsid w:val="00A908A6"/>
    <w:rsid w:val="00A91837"/>
    <w:rsid w:val="00A954E4"/>
    <w:rsid w:val="00AB3CF8"/>
    <w:rsid w:val="00AB7B83"/>
    <w:rsid w:val="00AC4A77"/>
    <w:rsid w:val="00AC5116"/>
    <w:rsid w:val="00AC542D"/>
    <w:rsid w:val="00AF4DA6"/>
    <w:rsid w:val="00B10D29"/>
    <w:rsid w:val="00B1143D"/>
    <w:rsid w:val="00B23519"/>
    <w:rsid w:val="00B30162"/>
    <w:rsid w:val="00B315ED"/>
    <w:rsid w:val="00B86313"/>
    <w:rsid w:val="00BD3F01"/>
    <w:rsid w:val="00BE0148"/>
    <w:rsid w:val="00BE16D3"/>
    <w:rsid w:val="00BE49CC"/>
    <w:rsid w:val="00C11E26"/>
    <w:rsid w:val="00C129BB"/>
    <w:rsid w:val="00C21849"/>
    <w:rsid w:val="00C912C6"/>
    <w:rsid w:val="00C91D9A"/>
    <w:rsid w:val="00CB0B6F"/>
    <w:rsid w:val="00CC44AC"/>
    <w:rsid w:val="00CD2319"/>
    <w:rsid w:val="00CE2EC1"/>
    <w:rsid w:val="00CF0F5D"/>
    <w:rsid w:val="00D01DC5"/>
    <w:rsid w:val="00D85CC5"/>
    <w:rsid w:val="00DA2989"/>
    <w:rsid w:val="00DB66DF"/>
    <w:rsid w:val="00DC4A0B"/>
    <w:rsid w:val="00DE4F41"/>
    <w:rsid w:val="00DF3487"/>
    <w:rsid w:val="00E05170"/>
    <w:rsid w:val="00E11729"/>
    <w:rsid w:val="00E15670"/>
    <w:rsid w:val="00E34E9C"/>
    <w:rsid w:val="00E70780"/>
    <w:rsid w:val="00E73693"/>
    <w:rsid w:val="00E75ADD"/>
    <w:rsid w:val="00E80C6A"/>
    <w:rsid w:val="00E8282C"/>
    <w:rsid w:val="00EA17CC"/>
    <w:rsid w:val="00EA2039"/>
    <w:rsid w:val="00EB1B31"/>
    <w:rsid w:val="00EB52FC"/>
    <w:rsid w:val="00EB6F19"/>
    <w:rsid w:val="00EB71C6"/>
    <w:rsid w:val="00EC0F0B"/>
    <w:rsid w:val="00EC1008"/>
    <w:rsid w:val="00EF3150"/>
    <w:rsid w:val="00F05C1B"/>
    <w:rsid w:val="00F24F4A"/>
    <w:rsid w:val="00F350A9"/>
    <w:rsid w:val="00F35F02"/>
    <w:rsid w:val="00F40740"/>
    <w:rsid w:val="00F451FA"/>
    <w:rsid w:val="00F73047"/>
    <w:rsid w:val="00F827E7"/>
    <w:rsid w:val="00FA0BDF"/>
    <w:rsid w:val="00FC7D7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7890">
      <o:colormenu v:ext="edit" strokecolor="none [3213]"/>
    </o:shapedefaults>
    <o:shapelayout v:ext="edit">
      <o:idmap v:ext="edit" data="1"/>
      <o:rules v:ext="edit">
        <o:r id="V:Rule61" type="connector" idref="#_x0000_s1510"/>
        <o:r id="V:Rule62" type="connector" idref="#_x0000_s1204"/>
        <o:r id="V:Rule63" type="connector" idref="#_x0000_s1566"/>
        <o:r id="V:Rule64" type="connector" idref="#_x0000_s1494"/>
        <o:r id="V:Rule65" type="connector" idref="#_x0000_s1158"/>
        <o:r id="V:Rule66" type="connector" idref="#_x0000_s1495"/>
        <o:r id="V:Rule67" type="connector" idref="#_x0000_s1498"/>
        <o:r id="V:Rule68" type="connector" idref="#_x0000_s1205"/>
        <o:r id="V:Rule69" type="connector" idref="#_x0000_s1490"/>
        <o:r id="V:Rule70" type="connector" idref="#_x0000_s1168"/>
        <o:r id="V:Rule71" type="connector" idref="#_x0000_s1491"/>
        <o:r id="V:Rule72" type="connector" idref="#_x0000_s1162"/>
        <o:r id="V:Rule73" type="connector" idref="#_x0000_s1171"/>
        <o:r id="V:Rule74" type="connector" idref="#_x0000_s1169"/>
        <o:r id="V:Rule75" type="connector" idref="#_x0000_s1509"/>
        <o:r id="V:Rule76" type="connector" idref="#_x0000_s1463"/>
        <o:r id="V:Rule77" type="connector" idref="#_x0000_s1475"/>
        <o:r id="V:Rule78" type="connector" idref="#_x0000_s1511"/>
        <o:r id="V:Rule79" type="connector" idref="#_x0000_s1516"/>
        <o:r id="V:Rule80" type="connector" idref="#_x0000_s1464"/>
        <o:r id="V:Rule81" type="connector" idref="#_x0000_s1170"/>
        <o:r id="V:Rule82" type="connector" idref="#_x0000_s1504"/>
        <o:r id="V:Rule83" type="connector" idref="#_x0000_s1160"/>
        <o:r id="V:Rule84" type="connector" idref="#_x0000_s1508"/>
        <o:r id="V:Rule85" type="connector" idref="#_x0000_s1465"/>
        <o:r id="V:Rule86" type="connector" idref="#_x0000_s1503"/>
        <o:r id="V:Rule87" type="connector" idref="#_x0000_s1507"/>
        <o:r id="V:Rule88" type="connector" idref="#_x0000_s1207"/>
        <o:r id="V:Rule89" type="connector" idref="#_x0000_s1505"/>
        <o:r id="V:Rule90" type="connector" idref="#_x0000_s1163"/>
        <o:r id="V:Rule91" type="connector" idref="#_x0000_s1478"/>
        <o:r id="V:Rule92" type="connector" idref="#_x0000_s1157"/>
        <o:r id="V:Rule93" type="connector" idref="#_x0000_s1473"/>
        <o:r id="V:Rule94" type="connector" idref="#_x0000_s1175"/>
        <o:r id="V:Rule95" type="connector" idref="#_x0000_s1513"/>
        <o:r id="V:Rule96" type="connector" idref="#_x0000_s1159"/>
        <o:r id="V:Rule97" type="connector" idref="#_x0000_s1512"/>
        <o:r id="V:Rule98" type="connector" idref="#_x0000_s1161"/>
        <o:r id="V:Rule99" type="connector" idref="#_x0000_s1497"/>
        <o:r id="V:Rule100" type="connector" idref="#_x0000_s1499"/>
        <o:r id="V:Rule101" type="connector" idref="#_x0000_s1476"/>
        <o:r id="V:Rule102" type="connector" idref="#_x0000_s1506"/>
        <o:r id="V:Rule103" type="connector" idref="#_x0000_s1485"/>
        <o:r id="V:Rule104" type="connector" idref="#_x0000_s1474"/>
        <o:r id="V:Rule105" type="connector" idref="#_x0000_s1206"/>
        <o:r id="V:Rule106" type="connector" idref="#_x0000_s1164"/>
        <o:r id="V:Rule107" type="connector" idref="#_x0000_s1166"/>
        <o:r id="V:Rule108" type="connector" idref="#_x0000_s1515"/>
        <o:r id="V:Rule109" type="connector" idref="#_x0000_s1492"/>
        <o:r id="V:Rule110" type="connector" idref="#_x0000_s1514"/>
        <o:r id="V:Rule111" type="connector" idref="#_x0000_s1493"/>
        <o:r id="V:Rule112" type="connector" idref="#_x0000_s1500"/>
        <o:r id="V:Rule113" type="connector" idref="#_x0000_s1522"/>
        <o:r id="V:Rule114" type="connector" idref="#_x0000_s1477"/>
        <o:r id="V:Rule115" type="connector" idref="#_x0000_s1496"/>
        <o:r id="V:Rule116" type="connector" idref="#_x0000_s1472"/>
        <o:r id="V:Rule117" type="connector" idref="#_x0000_s1165"/>
        <o:r id="V:Rule118" type="connector" idref="#_x0000_s1167"/>
        <o:r id="V:Rule119" type="connector" idref="#_x0000_s1502"/>
        <o:r id="V:Rule120" type="connector" idref="#_x0000_s150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75C0"/>
    <w:pPr>
      <w:suppressAutoHyphens/>
    </w:pPr>
    <w:rPr>
      <w:sz w:val="24"/>
      <w:szCs w:val="24"/>
      <w:lang w:eastAsia="ar-SA"/>
    </w:rPr>
  </w:style>
  <w:style w:type="paragraph" w:styleId="1">
    <w:name w:val="heading 1"/>
    <w:basedOn w:val="a"/>
    <w:next w:val="a"/>
    <w:link w:val="10"/>
    <w:qFormat/>
    <w:rsid w:val="00CB0B6F"/>
    <w:pPr>
      <w:keepNext/>
      <w:suppressAutoHyphens w:val="0"/>
      <w:spacing w:before="240" w:after="60"/>
      <w:outlineLvl w:val="0"/>
    </w:pPr>
    <w:rPr>
      <w:rFonts w:ascii="Arial" w:eastAsia="SimSun" w:hAnsi="Arial" w:cs="Arial"/>
      <w:b/>
      <w:bCs/>
      <w:kern w:val="32"/>
      <w:sz w:val="32"/>
      <w:szCs w:val="32"/>
      <w:lang w:eastAsia="ru-RU"/>
    </w:rPr>
  </w:style>
  <w:style w:type="paragraph" w:styleId="2">
    <w:name w:val="heading 2"/>
    <w:basedOn w:val="a"/>
    <w:next w:val="a"/>
    <w:link w:val="20"/>
    <w:qFormat/>
    <w:rsid w:val="00CB0B6F"/>
    <w:pPr>
      <w:keepNext/>
      <w:spacing w:before="240" w:after="60"/>
      <w:outlineLvl w:val="1"/>
    </w:pPr>
    <w:rPr>
      <w:rFonts w:ascii="Arial" w:hAnsi="Arial" w:cs="Arial"/>
      <w:b/>
      <w:bCs/>
      <w:i/>
      <w:iCs/>
      <w:sz w:val="28"/>
      <w:szCs w:val="28"/>
    </w:rPr>
  </w:style>
  <w:style w:type="paragraph" w:styleId="3">
    <w:name w:val="heading 3"/>
    <w:basedOn w:val="a"/>
    <w:next w:val="a"/>
    <w:link w:val="30"/>
    <w:qFormat/>
    <w:rsid w:val="00CB0B6F"/>
    <w:pPr>
      <w:keepNext/>
      <w:tabs>
        <w:tab w:val="left" w:pos="24847"/>
      </w:tabs>
      <w:spacing w:line="360" w:lineRule="auto"/>
      <w:ind w:left="709" w:hanging="681"/>
      <w:jc w:val="both"/>
      <w:outlineLvl w:val="2"/>
    </w:pPr>
    <w:rPr>
      <w:b/>
      <w:bCs/>
    </w:rPr>
  </w:style>
  <w:style w:type="paragraph" w:styleId="5">
    <w:name w:val="heading 5"/>
    <w:basedOn w:val="a"/>
    <w:next w:val="a"/>
    <w:link w:val="50"/>
    <w:qFormat/>
    <w:rsid w:val="00CB0B6F"/>
    <w:pPr>
      <w:suppressAutoHyphens w:val="0"/>
      <w:spacing w:before="240" w:after="60"/>
      <w:outlineLvl w:val="4"/>
    </w:pPr>
    <w:rPr>
      <w:b/>
      <w:bCs/>
      <w:i/>
      <w:iCs/>
      <w:sz w:val="26"/>
      <w:szCs w:val="26"/>
      <w:lang w:eastAsia="ru-RU"/>
    </w:rPr>
  </w:style>
  <w:style w:type="paragraph" w:styleId="6">
    <w:name w:val="heading 6"/>
    <w:basedOn w:val="a"/>
    <w:next w:val="a"/>
    <w:link w:val="60"/>
    <w:qFormat/>
    <w:rsid w:val="00CB0B6F"/>
    <w:pPr>
      <w:suppressAutoHyphens w:val="0"/>
      <w:spacing w:before="240" w:after="60"/>
      <w:outlineLvl w:val="5"/>
    </w:pPr>
    <w:rPr>
      <w:b/>
      <w:bCs/>
      <w:sz w:val="22"/>
      <w:szCs w:val="22"/>
      <w:lang w:eastAsia="ru-RU"/>
    </w:rPr>
  </w:style>
  <w:style w:type="paragraph" w:styleId="8">
    <w:name w:val="heading 8"/>
    <w:basedOn w:val="a"/>
    <w:next w:val="a"/>
    <w:link w:val="80"/>
    <w:qFormat/>
    <w:rsid w:val="00CB0B6F"/>
    <w:pPr>
      <w:suppressAutoHyphens w:val="0"/>
      <w:spacing w:before="240" w:after="60"/>
      <w:outlineLvl w:val="7"/>
    </w:pPr>
    <w:rPr>
      <w:i/>
      <w:iCs/>
      <w:lang w:eastAsia="ru-RU"/>
    </w:rPr>
  </w:style>
  <w:style w:type="paragraph" w:styleId="9">
    <w:name w:val="heading 9"/>
    <w:basedOn w:val="a"/>
    <w:next w:val="a"/>
    <w:link w:val="90"/>
    <w:qFormat/>
    <w:rsid w:val="00CB0B6F"/>
    <w:pPr>
      <w:suppressAutoHyphens w:val="0"/>
      <w:spacing w:before="240" w:after="60"/>
      <w:outlineLvl w:val="8"/>
    </w:pPr>
    <w:rPr>
      <w:rFonts w:ascii="Arial" w:hAnsi="Arial" w:cs="Arial"/>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B0B6F"/>
    <w:rPr>
      <w:rFonts w:ascii="Arial" w:eastAsia="SimSun" w:hAnsi="Arial" w:cs="Arial"/>
      <w:b/>
      <w:bCs/>
      <w:kern w:val="32"/>
      <w:sz w:val="32"/>
      <w:szCs w:val="32"/>
    </w:rPr>
  </w:style>
  <w:style w:type="character" w:customStyle="1" w:styleId="20">
    <w:name w:val="Заголовок 2 Знак"/>
    <w:basedOn w:val="a0"/>
    <w:link w:val="2"/>
    <w:rsid w:val="00CB0B6F"/>
    <w:rPr>
      <w:rFonts w:ascii="Arial" w:hAnsi="Arial" w:cs="Arial"/>
      <w:b/>
      <w:bCs/>
      <w:i/>
      <w:iCs/>
      <w:sz w:val="28"/>
      <w:szCs w:val="28"/>
      <w:lang w:eastAsia="ar-SA"/>
    </w:rPr>
  </w:style>
  <w:style w:type="character" w:customStyle="1" w:styleId="30">
    <w:name w:val="Заголовок 3 Знак"/>
    <w:basedOn w:val="a0"/>
    <w:link w:val="3"/>
    <w:rsid w:val="00CB0B6F"/>
    <w:rPr>
      <w:b/>
      <w:bCs/>
      <w:sz w:val="24"/>
      <w:szCs w:val="24"/>
      <w:lang w:eastAsia="ar-SA"/>
    </w:rPr>
  </w:style>
  <w:style w:type="character" w:customStyle="1" w:styleId="50">
    <w:name w:val="Заголовок 5 Знак"/>
    <w:basedOn w:val="a0"/>
    <w:link w:val="5"/>
    <w:rsid w:val="00CB0B6F"/>
    <w:rPr>
      <w:b/>
      <w:bCs/>
      <w:i/>
      <w:iCs/>
      <w:sz w:val="26"/>
      <w:szCs w:val="26"/>
    </w:rPr>
  </w:style>
  <w:style w:type="character" w:customStyle="1" w:styleId="60">
    <w:name w:val="Заголовок 6 Знак"/>
    <w:basedOn w:val="a0"/>
    <w:link w:val="6"/>
    <w:rsid w:val="00CB0B6F"/>
    <w:rPr>
      <w:b/>
      <w:bCs/>
      <w:sz w:val="22"/>
      <w:szCs w:val="22"/>
    </w:rPr>
  </w:style>
  <w:style w:type="character" w:customStyle="1" w:styleId="80">
    <w:name w:val="Заголовок 8 Знак"/>
    <w:basedOn w:val="a0"/>
    <w:link w:val="8"/>
    <w:rsid w:val="00CB0B6F"/>
    <w:rPr>
      <w:i/>
      <w:iCs/>
      <w:sz w:val="24"/>
      <w:szCs w:val="24"/>
    </w:rPr>
  </w:style>
  <w:style w:type="character" w:customStyle="1" w:styleId="90">
    <w:name w:val="Заголовок 9 Знак"/>
    <w:basedOn w:val="a0"/>
    <w:link w:val="9"/>
    <w:rsid w:val="00CB0B6F"/>
    <w:rPr>
      <w:rFonts w:ascii="Arial" w:hAnsi="Arial" w:cs="Arial"/>
      <w:sz w:val="22"/>
      <w:szCs w:val="22"/>
    </w:rPr>
  </w:style>
  <w:style w:type="paragraph" w:styleId="a3">
    <w:name w:val="Title"/>
    <w:basedOn w:val="a"/>
    <w:link w:val="a4"/>
    <w:qFormat/>
    <w:rsid w:val="00CB0B6F"/>
    <w:pPr>
      <w:suppressAutoHyphens w:val="0"/>
      <w:jc w:val="center"/>
    </w:pPr>
    <w:rPr>
      <w:b/>
      <w:sz w:val="20"/>
      <w:szCs w:val="20"/>
      <w:lang w:eastAsia="ru-RU"/>
    </w:rPr>
  </w:style>
  <w:style w:type="character" w:customStyle="1" w:styleId="a4">
    <w:name w:val="Название Знак"/>
    <w:basedOn w:val="a0"/>
    <w:link w:val="a3"/>
    <w:rsid w:val="00CB0B6F"/>
    <w:rPr>
      <w:b/>
    </w:rPr>
  </w:style>
  <w:style w:type="paragraph" w:styleId="a5">
    <w:name w:val="Body Text"/>
    <w:basedOn w:val="a"/>
    <w:link w:val="a6"/>
    <w:rsid w:val="006875C0"/>
    <w:pPr>
      <w:spacing w:after="120"/>
    </w:pPr>
    <w:rPr>
      <w:sz w:val="20"/>
      <w:szCs w:val="20"/>
      <w:lang w:val="fr-FR"/>
    </w:rPr>
  </w:style>
  <w:style w:type="character" w:customStyle="1" w:styleId="a6">
    <w:name w:val="Основной текст Знак"/>
    <w:basedOn w:val="a0"/>
    <w:link w:val="a5"/>
    <w:rsid w:val="006875C0"/>
    <w:rPr>
      <w:lang w:val="fr-FR" w:eastAsia="ar-SA"/>
    </w:rPr>
  </w:style>
  <w:style w:type="paragraph" w:customStyle="1" w:styleId="FR1">
    <w:name w:val="FR1"/>
    <w:rsid w:val="006875C0"/>
    <w:pPr>
      <w:widowControl w:val="0"/>
      <w:suppressAutoHyphens/>
      <w:autoSpaceDE w:val="0"/>
      <w:spacing w:before="100"/>
      <w:jc w:val="center"/>
    </w:pPr>
    <w:rPr>
      <w:rFonts w:ascii="Arial" w:eastAsia="Arial" w:hAnsi="Arial" w:cs="Arial"/>
      <w:sz w:val="44"/>
      <w:szCs w:val="44"/>
      <w:lang w:eastAsia="ar-SA"/>
    </w:rPr>
  </w:style>
  <w:style w:type="paragraph" w:styleId="a7">
    <w:name w:val="Body Text Indent"/>
    <w:basedOn w:val="a"/>
    <w:link w:val="a8"/>
    <w:rsid w:val="006875C0"/>
    <w:pPr>
      <w:spacing w:after="120"/>
      <w:ind w:left="283"/>
    </w:pPr>
  </w:style>
  <w:style w:type="character" w:customStyle="1" w:styleId="a8">
    <w:name w:val="Основной текст с отступом Знак"/>
    <w:basedOn w:val="a0"/>
    <w:link w:val="a7"/>
    <w:rsid w:val="006875C0"/>
    <w:rPr>
      <w:sz w:val="24"/>
      <w:szCs w:val="24"/>
      <w:lang w:eastAsia="ar-SA"/>
    </w:rPr>
  </w:style>
  <w:style w:type="paragraph" w:styleId="a9">
    <w:name w:val="Balloon Text"/>
    <w:basedOn w:val="a"/>
    <w:link w:val="aa"/>
    <w:uiPriority w:val="99"/>
    <w:semiHidden/>
    <w:unhideWhenUsed/>
    <w:rsid w:val="006875C0"/>
    <w:rPr>
      <w:rFonts w:ascii="Tahoma" w:hAnsi="Tahoma" w:cs="Tahoma"/>
      <w:sz w:val="16"/>
      <w:szCs w:val="16"/>
    </w:rPr>
  </w:style>
  <w:style w:type="character" w:customStyle="1" w:styleId="aa">
    <w:name w:val="Текст выноски Знак"/>
    <w:basedOn w:val="a0"/>
    <w:link w:val="a9"/>
    <w:uiPriority w:val="99"/>
    <w:semiHidden/>
    <w:rsid w:val="006875C0"/>
    <w:rPr>
      <w:rFonts w:ascii="Tahoma" w:hAnsi="Tahoma" w:cs="Tahoma"/>
      <w:sz w:val="16"/>
      <w:szCs w:val="16"/>
      <w:lang w:eastAsia="ar-SA"/>
    </w:rPr>
  </w:style>
  <w:style w:type="paragraph" w:customStyle="1" w:styleId="21">
    <w:name w:val="Обычный2"/>
    <w:rsid w:val="006875C0"/>
    <w:pPr>
      <w:suppressAutoHyphens/>
    </w:pPr>
    <w:rPr>
      <w:rFonts w:eastAsia="Arial"/>
      <w:lang w:val="en-US" w:eastAsia="ar-SA"/>
    </w:rPr>
  </w:style>
  <w:style w:type="paragraph" w:styleId="31">
    <w:name w:val="Body Text Indent 3"/>
    <w:basedOn w:val="a"/>
    <w:link w:val="32"/>
    <w:unhideWhenUsed/>
    <w:rsid w:val="00F35F02"/>
    <w:pPr>
      <w:spacing w:after="120"/>
      <w:ind w:left="283"/>
    </w:pPr>
    <w:rPr>
      <w:sz w:val="16"/>
      <w:szCs w:val="16"/>
    </w:rPr>
  </w:style>
  <w:style w:type="character" w:customStyle="1" w:styleId="32">
    <w:name w:val="Основной текст с отступом 3 Знак"/>
    <w:basedOn w:val="a0"/>
    <w:link w:val="31"/>
    <w:rsid w:val="00F35F02"/>
    <w:rPr>
      <w:sz w:val="16"/>
      <w:szCs w:val="16"/>
      <w:lang w:eastAsia="ar-SA"/>
    </w:rPr>
  </w:style>
  <w:style w:type="paragraph" w:styleId="ab">
    <w:name w:val="List Paragraph"/>
    <w:basedOn w:val="a"/>
    <w:uiPriority w:val="34"/>
    <w:qFormat/>
    <w:rsid w:val="00F35F02"/>
    <w:pPr>
      <w:suppressAutoHyphens w:val="0"/>
      <w:spacing w:after="200" w:line="276" w:lineRule="auto"/>
      <w:ind w:left="720"/>
      <w:contextualSpacing/>
    </w:pPr>
    <w:rPr>
      <w:rFonts w:ascii="Calibri" w:eastAsia="Calibri" w:hAnsi="Calibri"/>
      <w:sz w:val="22"/>
      <w:szCs w:val="22"/>
      <w:lang w:eastAsia="en-US"/>
    </w:rPr>
  </w:style>
  <w:style w:type="paragraph" w:styleId="ac">
    <w:name w:val="header"/>
    <w:basedOn w:val="a"/>
    <w:link w:val="ad"/>
    <w:unhideWhenUsed/>
    <w:rsid w:val="004860F5"/>
    <w:pPr>
      <w:tabs>
        <w:tab w:val="center" w:pos="4677"/>
        <w:tab w:val="right" w:pos="9355"/>
      </w:tabs>
    </w:pPr>
  </w:style>
  <w:style w:type="character" w:customStyle="1" w:styleId="ad">
    <w:name w:val="Верхний колонтитул Знак"/>
    <w:basedOn w:val="a0"/>
    <w:link w:val="ac"/>
    <w:rsid w:val="004860F5"/>
    <w:rPr>
      <w:sz w:val="24"/>
      <w:szCs w:val="24"/>
      <w:lang w:eastAsia="ar-SA"/>
    </w:rPr>
  </w:style>
  <w:style w:type="paragraph" w:styleId="ae">
    <w:name w:val="footer"/>
    <w:basedOn w:val="a"/>
    <w:link w:val="af"/>
    <w:uiPriority w:val="99"/>
    <w:unhideWhenUsed/>
    <w:rsid w:val="004860F5"/>
    <w:pPr>
      <w:tabs>
        <w:tab w:val="center" w:pos="4677"/>
        <w:tab w:val="right" w:pos="9355"/>
      </w:tabs>
    </w:pPr>
  </w:style>
  <w:style w:type="character" w:customStyle="1" w:styleId="af">
    <w:name w:val="Нижний колонтитул Знак"/>
    <w:basedOn w:val="a0"/>
    <w:link w:val="ae"/>
    <w:uiPriority w:val="99"/>
    <w:rsid w:val="004860F5"/>
    <w:rPr>
      <w:sz w:val="24"/>
      <w:szCs w:val="24"/>
      <w:lang w:eastAsia="ar-SA"/>
    </w:rPr>
  </w:style>
  <w:style w:type="paragraph" w:styleId="22">
    <w:name w:val="Body Text Indent 2"/>
    <w:basedOn w:val="a"/>
    <w:link w:val="23"/>
    <w:uiPriority w:val="99"/>
    <w:semiHidden/>
    <w:unhideWhenUsed/>
    <w:rsid w:val="00257252"/>
    <w:pPr>
      <w:spacing w:after="120" w:line="480" w:lineRule="auto"/>
      <w:ind w:left="283"/>
    </w:pPr>
  </w:style>
  <w:style w:type="character" w:customStyle="1" w:styleId="23">
    <w:name w:val="Основной текст с отступом 2 Знак"/>
    <w:basedOn w:val="a0"/>
    <w:link w:val="22"/>
    <w:uiPriority w:val="99"/>
    <w:semiHidden/>
    <w:rsid w:val="00257252"/>
    <w:rPr>
      <w:sz w:val="24"/>
      <w:szCs w:val="24"/>
      <w:lang w:eastAsia="ar-SA"/>
    </w:rPr>
  </w:style>
  <w:style w:type="paragraph" w:customStyle="1" w:styleId="af0">
    <w:name w:val="Авторы"/>
    <w:basedOn w:val="a5"/>
    <w:qFormat/>
    <w:rsid w:val="00257252"/>
    <w:pPr>
      <w:suppressAutoHyphens w:val="0"/>
      <w:spacing w:after="0"/>
      <w:contextualSpacing/>
      <w:jc w:val="center"/>
    </w:pPr>
    <w:rPr>
      <w:sz w:val="22"/>
      <w:szCs w:val="22"/>
      <w:lang w:val="ru-RU" w:eastAsia="ru-RU"/>
    </w:rPr>
  </w:style>
  <w:style w:type="paragraph" w:styleId="af1">
    <w:name w:val="Normal (Web)"/>
    <w:basedOn w:val="a"/>
    <w:uiPriority w:val="99"/>
    <w:rsid w:val="004629AD"/>
    <w:pPr>
      <w:suppressAutoHyphens w:val="0"/>
      <w:spacing w:before="100" w:beforeAutospacing="1" w:after="100" w:afterAutospacing="1"/>
    </w:pPr>
    <w:rPr>
      <w:lang w:eastAsia="ru-RU"/>
    </w:rPr>
  </w:style>
  <w:style w:type="paragraph" w:styleId="af2">
    <w:name w:val="No Spacing"/>
    <w:uiPriority w:val="1"/>
    <w:qFormat/>
    <w:rsid w:val="004629AD"/>
    <w:rPr>
      <w:rFonts w:ascii="Calibri" w:eastAsia="Calibri" w:hAnsi="Calibri"/>
      <w:sz w:val="22"/>
      <w:szCs w:val="22"/>
      <w:lang w:eastAsia="en-US"/>
    </w:rPr>
  </w:style>
  <w:style w:type="character" w:styleId="af3">
    <w:name w:val="Hyperlink"/>
    <w:basedOn w:val="a0"/>
    <w:rsid w:val="004629AD"/>
    <w:rPr>
      <w:color w:val="0000FF"/>
      <w:u w:val="single"/>
    </w:rPr>
  </w:style>
  <w:style w:type="paragraph" w:customStyle="1" w:styleId="BodytextIndented">
    <w:name w:val="BodytextIndented"/>
    <w:basedOn w:val="a"/>
    <w:rsid w:val="00474191"/>
    <w:pPr>
      <w:ind w:firstLine="284"/>
      <w:jc w:val="both"/>
    </w:pPr>
    <w:rPr>
      <w:rFonts w:ascii="Times" w:eastAsia="Andale Sans UI" w:hAnsi="Times" w:cs="Tahoma"/>
      <w:iCs/>
      <w:color w:val="000000"/>
      <w:kern w:val="1"/>
      <w:sz w:val="22"/>
      <w:szCs w:val="22"/>
      <w:lang w:val="en-US" w:eastAsia="fa-IR" w:bidi="fa-IR"/>
    </w:rPr>
  </w:style>
  <w:style w:type="paragraph" w:styleId="af4">
    <w:name w:val="footnote text"/>
    <w:basedOn w:val="a"/>
    <w:link w:val="af5"/>
    <w:semiHidden/>
    <w:rsid w:val="003A4626"/>
    <w:pPr>
      <w:suppressAutoHyphens w:val="0"/>
    </w:pPr>
    <w:rPr>
      <w:sz w:val="20"/>
      <w:szCs w:val="20"/>
      <w:lang w:eastAsia="ru-RU"/>
    </w:rPr>
  </w:style>
  <w:style w:type="character" w:customStyle="1" w:styleId="af5">
    <w:name w:val="Текст сноски Знак"/>
    <w:basedOn w:val="a0"/>
    <w:link w:val="af4"/>
    <w:semiHidden/>
    <w:rsid w:val="003A4626"/>
  </w:style>
  <w:style w:type="character" w:styleId="af6">
    <w:name w:val="footnote reference"/>
    <w:basedOn w:val="a0"/>
    <w:semiHidden/>
    <w:rsid w:val="003A4626"/>
    <w:rPr>
      <w:vertAlign w:val="superscript"/>
    </w:rPr>
  </w:style>
  <w:style w:type="paragraph" w:customStyle="1" w:styleId="Figure">
    <w:name w:val="Figure"/>
    <w:basedOn w:val="a"/>
    <w:qFormat/>
    <w:rsid w:val="006E0B06"/>
    <w:pPr>
      <w:keepNext/>
      <w:suppressAutoHyphens w:val="0"/>
      <w:spacing w:after="200"/>
      <w:jc w:val="center"/>
    </w:pPr>
    <w:rPr>
      <w:sz w:val="20"/>
      <w:szCs w:val="20"/>
      <w:lang w:val="en-US" w:eastAsia="en-US"/>
    </w:rPr>
  </w:style>
  <w:style w:type="table" w:styleId="af7">
    <w:name w:val="Table Grid"/>
    <w:basedOn w:val="a1"/>
    <w:rsid w:val="006E0B06"/>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Block Text"/>
    <w:basedOn w:val="a"/>
    <w:rsid w:val="00DC4A0B"/>
    <w:pPr>
      <w:tabs>
        <w:tab w:val="left" w:pos="9639"/>
      </w:tabs>
      <w:suppressAutoHyphens w:val="0"/>
      <w:spacing w:line="360" w:lineRule="auto"/>
      <w:ind w:left="284" w:right="282" w:firstLine="425"/>
      <w:jc w:val="both"/>
    </w:pPr>
    <w:rPr>
      <w:sz w:val="28"/>
      <w:szCs w:val="20"/>
      <w:lang w:eastAsia="ru-RU"/>
    </w:rPr>
  </w:style>
  <w:style w:type="character" w:customStyle="1" w:styleId="FontStyle47">
    <w:name w:val="Font Style47"/>
    <w:basedOn w:val="a0"/>
    <w:uiPriority w:val="99"/>
    <w:rsid w:val="005E22F0"/>
    <w:rPr>
      <w:rFonts w:ascii="Times New Roman" w:hAnsi="Times New Roman" w:cs="Times New Roman"/>
      <w:spacing w:val="40"/>
      <w:sz w:val="126"/>
      <w:szCs w:val="126"/>
    </w:rPr>
  </w:style>
  <w:style w:type="paragraph" w:customStyle="1" w:styleId="Style1">
    <w:name w:val="Style1"/>
    <w:basedOn w:val="a"/>
    <w:uiPriority w:val="99"/>
    <w:rsid w:val="005E22F0"/>
    <w:pPr>
      <w:widowControl w:val="0"/>
      <w:suppressAutoHyphens w:val="0"/>
      <w:autoSpaceDE w:val="0"/>
      <w:autoSpaceDN w:val="0"/>
      <w:adjustRightInd w:val="0"/>
    </w:pPr>
    <w:rPr>
      <w:lang w:eastAsia="ru-RU"/>
    </w:rPr>
  </w:style>
  <w:style w:type="character" w:customStyle="1" w:styleId="FontStyle11">
    <w:name w:val="Font Style11"/>
    <w:basedOn w:val="a0"/>
    <w:uiPriority w:val="99"/>
    <w:rsid w:val="005E22F0"/>
    <w:rPr>
      <w:rFonts w:ascii="Times New Roman" w:hAnsi="Times New Roman" w:cs="Times New Roman"/>
      <w:sz w:val="20"/>
      <w:szCs w:val="20"/>
    </w:rPr>
  </w:style>
  <w:style w:type="character" w:customStyle="1" w:styleId="hl">
    <w:name w:val="hl"/>
    <w:basedOn w:val="a0"/>
    <w:rsid w:val="005E22F0"/>
  </w:style>
  <w:style w:type="character" w:customStyle="1" w:styleId="highlight">
    <w:name w:val="highlight"/>
    <w:basedOn w:val="a0"/>
    <w:rsid w:val="005E22F0"/>
  </w:style>
  <w:style w:type="paragraph" w:styleId="af9">
    <w:name w:val="Plain Text"/>
    <w:basedOn w:val="a"/>
    <w:link w:val="afa"/>
    <w:rsid w:val="006265D0"/>
    <w:pPr>
      <w:tabs>
        <w:tab w:val="left" w:pos="0"/>
      </w:tabs>
      <w:suppressAutoHyphens w:val="0"/>
      <w:ind w:firstLine="851"/>
      <w:jc w:val="both"/>
    </w:pPr>
    <w:rPr>
      <w:b/>
      <w:szCs w:val="20"/>
      <w:lang w:eastAsia="ru-RU"/>
    </w:rPr>
  </w:style>
  <w:style w:type="character" w:customStyle="1" w:styleId="afa">
    <w:name w:val="Текст Знак"/>
    <w:basedOn w:val="a0"/>
    <w:link w:val="af9"/>
    <w:rsid w:val="006265D0"/>
    <w:rPr>
      <w:b/>
      <w:sz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emf"/><Relationship Id="rId26" Type="http://schemas.openxmlformats.org/officeDocument/2006/relationships/chart" Target="charts/chart1.xml"/><Relationship Id="rId39" Type="http://schemas.openxmlformats.org/officeDocument/2006/relationships/chart" Target="charts/chart2.xml"/><Relationship Id="rId21" Type="http://schemas.openxmlformats.org/officeDocument/2006/relationships/image" Target="media/image12.emf"/><Relationship Id="rId34" Type="http://schemas.openxmlformats.org/officeDocument/2006/relationships/image" Target="media/image22.emf"/><Relationship Id="rId42" Type="http://schemas.openxmlformats.org/officeDocument/2006/relationships/image" Target="media/image29.emf"/><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1.emf"/><Relationship Id="rId63" Type="http://schemas.openxmlformats.org/officeDocument/2006/relationships/hyperlink" Target="http://www.opticsinfobase.org/oe/search.cfm" TargetMode="External"/><Relationship Id="rId68" Type="http://schemas.openxmlformats.org/officeDocument/2006/relationships/image" Target="media/image51.wmf"/><Relationship Id="rId76" Type="http://schemas.openxmlformats.org/officeDocument/2006/relationships/image" Target="media/image57.emf"/><Relationship Id="rId7" Type="http://schemas.openxmlformats.org/officeDocument/2006/relationships/endnotes" Target="endnotes.xml"/><Relationship Id="rId71" Type="http://schemas.openxmlformats.org/officeDocument/2006/relationships/image" Target="media/image54.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8.emf"/><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7.pn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4.jpeg"/><Relationship Id="rId66" Type="http://schemas.openxmlformats.org/officeDocument/2006/relationships/chart" Target="charts/chart4.xml"/><Relationship Id="rId74" Type="http://schemas.openxmlformats.org/officeDocument/2006/relationships/image" Target="media/image56.emf"/><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47.png"/><Relationship Id="rId10" Type="http://schemas.openxmlformats.org/officeDocument/2006/relationships/image" Target="media/image3.png"/><Relationship Id="rId19" Type="http://schemas.openxmlformats.org/officeDocument/2006/relationships/image" Target="media/image10.emf"/><Relationship Id="rId31" Type="http://schemas.openxmlformats.org/officeDocument/2006/relationships/package" Target="embeddings/______Microsoft_Office_PowerPoint1.sldx"/><Relationship Id="rId44" Type="http://schemas.openxmlformats.org/officeDocument/2006/relationships/image" Target="media/image31.jpeg"/><Relationship Id="rId52" Type="http://schemas.openxmlformats.org/officeDocument/2006/relationships/image" Target="media/image39.png"/><Relationship Id="rId60" Type="http://schemas.openxmlformats.org/officeDocument/2006/relationships/image" Target="media/image46.png"/><Relationship Id="rId65" Type="http://schemas.openxmlformats.org/officeDocument/2006/relationships/chart" Target="charts/chart3.xml"/><Relationship Id="rId73" Type="http://schemas.openxmlformats.org/officeDocument/2006/relationships/package" Target="embeddings/______Microsoft_Office_PowerPoint4.sldx"/><Relationship Id="rId78" Type="http://schemas.openxmlformats.org/officeDocument/2006/relationships/image" Target="media/image58.jpe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http://img.gazeta.ru/files3/695/1422695/asystemofspab.jpg" TargetMode="External"/><Relationship Id="rId22" Type="http://schemas.openxmlformats.org/officeDocument/2006/relationships/oleObject" Target="embeddings/oleObject1.bin"/><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3.emf"/><Relationship Id="rId43" Type="http://schemas.openxmlformats.org/officeDocument/2006/relationships/image" Target="media/image30.png"/><Relationship Id="rId48" Type="http://schemas.openxmlformats.org/officeDocument/2006/relationships/image" Target="media/image35.jpeg"/><Relationship Id="rId56" Type="http://schemas.openxmlformats.org/officeDocument/2006/relationships/image" Target="media/image42.jpeg"/><Relationship Id="rId64" Type="http://schemas.openxmlformats.org/officeDocument/2006/relationships/image" Target="media/image49.emf"/><Relationship Id="rId69" Type="http://schemas.openxmlformats.org/officeDocument/2006/relationships/image" Target="media/image52.wmf"/><Relationship Id="rId77" Type="http://schemas.openxmlformats.org/officeDocument/2006/relationships/package" Target="embeddings/______Microsoft_Office_PowerPoint6.sldx"/><Relationship Id="rId8" Type="http://schemas.openxmlformats.org/officeDocument/2006/relationships/image" Target="media/image1.jpeg"/><Relationship Id="rId51" Type="http://schemas.openxmlformats.org/officeDocument/2006/relationships/image" Target="media/image38.png"/><Relationship Id="rId72" Type="http://schemas.openxmlformats.org/officeDocument/2006/relationships/image" Target="media/image55.emf"/><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mailto:nadia.boetti@polito.it" TargetMode="External"/><Relationship Id="rId25" Type="http://schemas.openxmlformats.org/officeDocument/2006/relationships/image" Target="media/image15.pn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3.png"/><Relationship Id="rId59" Type="http://schemas.openxmlformats.org/officeDocument/2006/relationships/image" Target="media/image45.png"/><Relationship Id="rId67" Type="http://schemas.openxmlformats.org/officeDocument/2006/relationships/image" Target="media/image50.wmf"/><Relationship Id="rId20" Type="http://schemas.openxmlformats.org/officeDocument/2006/relationships/image" Target="media/image11.emf"/><Relationship Id="rId41" Type="http://schemas.openxmlformats.org/officeDocument/2006/relationships/image" Target="media/image28.png"/><Relationship Id="rId54" Type="http://schemas.openxmlformats.org/officeDocument/2006/relationships/hyperlink" Target="http://Wales-www.nsinnovations.com.au" TargetMode="External"/><Relationship Id="rId62" Type="http://schemas.openxmlformats.org/officeDocument/2006/relationships/image" Target="media/image48.png"/><Relationship Id="rId70" Type="http://schemas.openxmlformats.org/officeDocument/2006/relationships/image" Target="media/image53.jpeg"/><Relationship Id="rId75" Type="http://schemas.openxmlformats.org/officeDocument/2006/relationships/package" Target="embeddings/______Microsoft_Office_PowerPoint5.sld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7.png"/><Relationship Id="rId36" Type="http://schemas.openxmlformats.org/officeDocument/2006/relationships/image" Target="media/image24.emf"/><Relationship Id="rId49" Type="http://schemas.openxmlformats.org/officeDocument/2006/relationships/image" Target="media/image36.jpeg"/><Relationship Id="rId57" Type="http://schemas.openxmlformats.org/officeDocument/2006/relationships/image" Target="media/image43.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Documents%20and%20Settings\user\&#1056;&#1072;&#1073;&#1086;&#1095;&#1080;&#1081;%20&#1089;&#1090;&#1086;&#1083;\&#1051;&#1080;&#1089;&#1090;%20Microsoft%20Excel.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1050;&#1042;&#1040;&#1053;&#1058;\&#1050;&#1085;&#1080;&#1075;&#1072;1.2.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9.9696850393702824E-2"/>
          <c:y val="0.1230476576280055"/>
          <c:w val="0.78834141732284246"/>
          <c:h val="0.6920542488459035"/>
        </c:manualLayout>
      </c:layout>
      <c:lineChart>
        <c:grouping val="standard"/>
        <c:ser>
          <c:idx val="0"/>
          <c:order val="0"/>
          <c:tx>
            <c:v>Вкл ЭРМ</c:v>
          </c:tx>
          <c:val>
            <c:numRef>
              <c:f>Лист1!$M$5:$M$24</c:f>
              <c:numCache>
                <c:formatCode>General</c:formatCode>
                <c:ptCount val="20"/>
                <c:pt idx="0">
                  <c:v>0</c:v>
                </c:pt>
                <c:pt idx="1">
                  <c:v>1450</c:v>
                </c:pt>
                <c:pt idx="2">
                  <c:v>2010</c:v>
                </c:pt>
                <c:pt idx="3">
                  <c:v>2410</c:v>
                </c:pt>
                <c:pt idx="4">
                  <c:v>2425</c:v>
                </c:pt>
                <c:pt idx="5">
                  <c:v>2440</c:v>
                </c:pt>
                <c:pt idx="6">
                  <c:v>2460</c:v>
                </c:pt>
                <c:pt idx="7">
                  <c:v>2470</c:v>
                </c:pt>
                <c:pt idx="8">
                  <c:v>2480</c:v>
                </c:pt>
                <c:pt idx="9">
                  <c:v>2490</c:v>
                </c:pt>
                <c:pt idx="10">
                  <c:v>2500</c:v>
                </c:pt>
                <c:pt idx="11">
                  <c:v>2510</c:v>
                </c:pt>
                <c:pt idx="12">
                  <c:v>2520</c:v>
                </c:pt>
                <c:pt idx="13">
                  <c:v>1950</c:v>
                </c:pt>
                <c:pt idx="14">
                  <c:v>1940</c:v>
                </c:pt>
                <c:pt idx="15">
                  <c:v>1740</c:v>
                </c:pt>
                <c:pt idx="16">
                  <c:v>1200</c:v>
                </c:pt>
                <c:pt idx="17">
                  <c:v>710</c:v>
                </c:pt>
                <c:pt idx="18">
                  <c:v>0</c:v>
                </c:pt>
              </c:numCache>
            </c:numRef>
          </c:val>
        </c:ser>
        <c:ser>
          <c:idx val="1"/>
          <c:order val="1"/>
          <c:tx>
            <c:v>Выкл ЭРМ</c:v>
          </c:tx>
          <c:marker>
            <c:symbol val="triangle"/>
            <c:size val="7"/>
          </c:marker>
          <c:val>
            <c:numRef>
              <c:f>Лист1!$N$5:$N$23</c:f>
              <c:numCache>
                <c:formatCode>General</c:formatCode>
                <c:ptCount val="19"/>
                <c:pt idx="0">
                  <c:v>0</c:v>
                </c:pt>
                <c:pt idx="1">
                  <c:v>740</c:v>
                </c:pt>
                <c:pt idx="2">
                  <c:v>1200</c:v>
                </c:pt>
                <c:pt idx="3">
                  <c:v>1350</c:v>
                </c:pt>
                <c:pt idx="4">
                  <c:v>1850</c:v>
                </c:pt>
                <c:pt idx="5">
                  <c:v>2250</c:v>
                </c:pt>
                <c:pt idx="6">
                  <c:v>2400</c:v>
                </c:pt>
                <c:pt idx="7">
                  <c:v>2410</c:v>
                </c:pt>
                <c:pt idx="8">
                  <c:v>2420</c:v>
                </c:pt>
                <c:pt idx="9">
                  <c:v>2430</c:v>
                </c:pt>
                <c:pt idx="10">
                  <c:v>2440</c:v>
                </c:pt>
                <c:pt idx="11">
                  <c:v>2450</c:v>
                </c:pt>
                <c:pt idx="12">
                  <c:v>2460</c:v>
                </c:pt>
                <c:pt idx="13">
                  <c:v>1700</c:v>
                </c:pt>
                <c:pt idx="14">
                  <c:v>1300</c:v>
                </c:pt>
                <c:pt idx="15">
                  <c:v>1280</c:v>
                </c:pt>
                <c:pt idx="16">
                  <c:v>800</c:v>
                </c:pt>
                <c:pt idx="17">
                  <c:v>400</c:v>
                </c:pt>
                <c:pt idx="18">
                  <c:v>0</c:v>
                </c:pt>
              </c:numCache>
            </c:numRef>
          </c:val>
        </c:ser>
        <c:marker val="1"/>
        <c:axId val="195765760"/>
        <c:axId val="195767680"/>
      </c:lineChart>
      <c:catAx>
        <c:axId val="195765760"/>
        <c:scaling>
          <c:orientation val="minMax"/>
        </c:scaling>
        <c:axPos val="b"/>
        <c:title>
          <c:tx>
            <c:rich>
              <a:bodyPr/>
              <a:lstStyle/>
              <a:p>
                <a:pPr>
                  <a:defRPr sz="1000"/>
                </a:pPr>
                <a:r>
                  <a:rPr lang="ru-RU" sz="1000" b="0"/>
                  <a:t>Время</a:t>
                </a:r>
                <a:r>
                  <a:rPr lang="en-US" sz="1000" b="0"/>
                  <a:t>,</a:t>
                </a:r>
                <a:r>
                  <a:rPr lang="ru-RU" sz="1000" b="0" baseline="0"/>
                  <a:t> мин.</a:t>
                </a:r>
              </a:p>
            </c:rich>
          </c:tx>
          <c:layout>
            <c:manualLayout>
              <c:xMode val="edge"/>
              <c:yMode val="edge"/>
              <c:x val="0.81382310560371185"/>
              <c:y val="0.90324678849731688"/>
            </c:manualLayout>
          </c:layout>
        </c:title>
        <c:tickLblPos val="nextTo"/>
        <c:crossAx val="195767680"/>
        <c:crosses val="autoZero"/>
        <c:auto val="1"/>
        <c:lblAlgn val="ctr"/>
        <c:lblOffset val="100"/>
      </c:catAx>
      <c:valAx>
        <c:axId val="195767680"/>
        <c:scaling>
          <c:orientation val="minMax"/>
        </c:scaling>
        <c:axPos val="l"/>
        <c:majorGridlines/>
        <c:title>
          <c:tx>
            <c:rich>
              <a:bodyPr rot="0" vert="horz"/>
              <a:lstStyle/>
              <a:p>
                <a:pPr>
                  <a:defRPr sz="1100"/>
                </a:pPr>
                <a:r>
                  <a:rPr lang="ru-RU" sz="1000" b="0"/>
                  <a:t>Мощность</a:t>
                </a:r>
                <a:r>
                  <a:rPr lang="en-US" sz="1000" b="0"/>
                  <a:t>,</a:t>
                </a:r>
                <a:endParaRPr lang="ru-RU" sz="1000" b="0"/>
              </a:p>
              <a:p>
                <a:pPr>
                  <a:defRPr sz="1100"/>
                </a:pPr>
                <a:r>
                  <a:rPr lang="ru-RU" sz="1000" b="0"/>
                  <a:t>Вт</a:t>
                </a:r>
              </a:p>
            </c:rich>
          </c:tx>
          <c:layout>
            <c:manualLayout>
              <c:xMode val="edge"/>
              <c:yMode val="edge"/>
              <c:x val="4.7880418461840192E-2"/>
              <c:y val="5.1697577423878514E-3"/>
            </c:manualLayout>
          </c:layout>
        </c:title>
        <c:numFmt formatCode="General" sourceLinked="1"/>
        <c:tickLblPos val="nextTo"/>
        <c:crossAx val="195765760"/>
        <c:crosses val="autoZero"/>
        <c:crossBetween val="between"/>
      </c:valAx>
    </c:plotArea>
    <c:legend>
      <c:legendPos val="r"/>
      <c:layout>
        <c:manualLayout>
          <c:xMode val="edge"/>
          <c:yMode val="edge"/>
          <c:x val="0.73581334068909265"/>
          <c:y val="0.12182829677471536"/>
          <c:w val="0.26418665931091351"/>
          <c:h val="0.23393009476163462"/>
        </c:manualLayout>
      </c:layout>
      <c:overlay val="1"/>
      <c:txPr>
        <a:bodyPr/>
        <a:lstStyle/>
        <a:p>
          <a:pPr>
            <a:defRPr sz="1100" baseline="0"/>
          </a:pPr>
          <a:endParaRPr lang="ru-RU"/>
        </a:p>
      </c:txPr>
    </c:legend>
    <c:plotVisOnly val="1"/>
    <c:dispBlanksAs val="gap"/>
  </c:chart>
  <c:externalData r:id="rId2"/>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4"/>
  <c:clrMapOvr bg1="lt1" tx1="dk1" bg2="lt2" tx2="dk2" accent1="accent1" accent2="accent2" accent3="accent3" accent4="accent4" accent5="accent5" accent6="accent6" hlink="hlink" folHlink="folHlink"/>
  <c:chart>
    <c:autoTitleDeleted val="1"/>
    <c:plotArea>
      <c:layout/>
      <c:scatterChart>
        <c:scatterStyle val="smoothMarker"/>
        <c:ser>
          <c:idx val="0"/>
          <c:order val="0"/>
          <c:marker>
            <c:symbol val="none"/>
          </c:marker>
          <c:xVal>
            <c:numRef>
              <c:f>Лист2!$A$9:$A$20</c:f>
              <c:numCache>
                <c:formatCode>General</c:formatCode>
                <c:ptCount val="12"/>
                <c:pt idx="0">
                  <c:v>1</c:v>
                </c:pt>
                <c:pt idx="1">
                  <c:v>1.2</c:v>
                </c:pt>
                <c:pt idx="2">
                  <c:v>1.4</c:v>
                </c:pt>
                <c:pt idx="3">
                  <c:v>1.5999999999999728</c:v>
                </c:pt>
                <c:pt idx="4">
                  <c:v>1.7999999999999734</c:v>
                </c:pt>
                <c:pt idx="5">
                  <c:v>1.9900000000000198</c:v>
                </c:pt>
                <c:pt idx="6">
                  <c:v>2.0099999999999998</c:v>
                </c:pt>
                <c:pt idx="7">
                  <c:v>2.2000000000000002</c:v>
                </c:pt>
                <c:pt idx="8">
                  <c:v>2.4000000000000004</c:v>
                </c:pt>
                <c:pt idx="9">
                  <c:v>2.6000000000000005</c:v>
                </c:pt>
                <c:pt idx="10">
                  <c:v>2.8000000000000007</c:v>
                </c:pt>
                <c:pt idx="11">
                  <c:v>3.0000000000000009</c:v>
                </c:pt>
              </c:numCache>
            </c:numRef>
          </c:xVal>
          <c:yVal>
            <c:numRef>
              <c:f>Лист2!$B$9:$B$20</c:f>
              <c:numCache>
                <c:formatCode>General</c:formatCode>
                <c:ptCount val="12"/>
                <c:pt idx="0">
                  <c:v>1</c:v>
                </c:pt>
                <c:pt idx="1">
                  <c:v>1</c:v>
                </c:pt>
                <c:pt idx="2">
                  <c:v>1</c:v>
                </c:pt>
                <c:pt idx="3">
                  <c:v>1</c:v>
                </c:pt>
                <c:pt idx="4">
                  <c:v>1</c:v>
                </c:pt>
                <c:pt idx="5">
                  <c:v>1.05</c:v>
                </c:pt>
                <c:pt idx="6">
                  <c:v>1.9500000000000177</c:v>
                </c:pt>
                <c:pt idx="7">
                  <c:v>2</c:v>
                </c:pt>
                <c:pt idx="8">
                  <c:v>2</c:v>
                </c:pt>
                <c:pt idx="9">
                  <c:v>2</c:v>
                </c:pt>
                <c:pt idx="10">
                  <c:v>2</c:v>
                </c:pt>
                <c:pt idx="11">
                  <c:v>2</c:v>
                </c:pt>
              </c:numCache>
            </c:numRef>
          </c:yVal>
          <c:smooth val="1"/>
        </c:ser>
        <c:axId val="200038272"/>
        <c:axId val="200040448"/>
      </c:scatterChart>
      <c:valAx>
        <c:axId val="200038272"/>
        <c:scaling>
          <c:orientation val="minMax"/>
          <c:max val="4"/>
          <c:min val="0"/>
        </c:scaling>
        <c:axPos val="b"/>
        <c:majorGridlines/>
        <c:title>
          <c:tx>
            <c:rich>
              <a:bodyPr/>
              <a:lstStyle/>
              <a:p>
                <a:pPr>
                  <a:defRPr/>
                </a:pPr>
                <a:r>
                  <a:rPr lang="en-US">
                    <a:latin typeface="+mn-lt"/>
                    <a:cs typeface="+mn-cs"/>
                  </a:rPr>
                  <a:t>Eg</a:t>
                </a:r>
                <a:r>
                  <a:rPr lang="en-US" baseline="30000">
                    <a:latin typeface="+mn-lt"/>
                    <a:cs typeface="+mn-cs"/>
                  </a:rPr>
                  <a:t>Si</a:t>
                </a:r>
                <a:r>
                  <a:rPr lang="en-US">
                    <a:latin typeface="+mn-lt"/>
                    <a:cs typeface="+mn-cs"/>
                  </a:rPr>
                  <a:t>      </a:t>
                </a:r>
                <a:r>
                  <a:rPr lang="en-US" baseline="0">
                    <a:latin typeface="+mn-lt"/>
                    <a:cs typeface="+mn-cs"/>
                  </a:rPr>
                  <a:t>       </a:t>
                </a:r>
                <a:r>
                  <a:rPr lang="en-US">
                    <a:latin typeface="+mn-lt"/>
                    <a:cs typeface="+mn-cs"/>
                  </a:rPr>
                  <a:t>  E</a:t>
                </a:r>
                <a:r>
                  <a:rPr lang="el-GR">
                    <a:latin typeface="Times New Roman"/>
                    <a:cs typeface="Times New Roman"/>
                  </a:rPr>
                  <a:t>σ</a:t>
                </a:r>
                <a:r>
                  <a:rPr lang="en-US" baseline="30000">
                    <a:latin typeface="Times New Roman"/>
                    <a:cs typeface="Times New Roman"/>
                  </a:rPr>
                  <a:t>GaP</a:t>
                </a:r>
                <a:r>
                  <a:rPr lang="en-US">
                    <a:latin typeface="Times New Roman"/>
                    <a:cs typeface="Times New Roman"/>
                  </a:rPr>
                  <a:t>                                           </a:t>
                </a:r>
                <a:r>
                  <a:rPr lang="en-US">
                    <a:latin typeface="+mn-lt"/>
                    <a:cs typeface="+mn-cs"/>
                  </a:rPr>
                  <a:t>h</a:t>
                </a:r>
                <a:r>
                  <a:rPr lang="el-GR">
                    <a:latin typeface="Times New Roman"/>
                    <a:cs typeface="Times New Roman"/>
                  </a:rPr>
                  <a:t>ν</a:t>
                </a:r>
                <a:r>
                  <a:rPr lang="en-US">
                    <a:latin typeface="Times New Roman"/>
                    <a:cs typeface="Times New Roman"/>
                  </a:rPr>
                  <a:t>                  </a:t>
                </a:r>
                <a:endParaRPr lang="ru-RU"/>
              </a:p>
            </c:rich>
          </c:tx>
          <c:layout>
            <c:manualLayout>
              <c:xMode val="edge"/>
              <c:yMode val="edge"/>
              <c:x val="0.28781364829396588"/>
              <c:y val="0.90479682957478791"/>
            </c:manualLayout>
          </c:layout>
        </c:title>
        <c:numFmt formatCode="General" sourceLinked="1"/>
        <c:majorTickMark val="none"/>
        <c:tickLblPos val="nextTo"/>
        <c:crossAx val="200040448"/>
        <c:crosses val="autoZero"/>
        <c:crossBetween val="midCat"/>
      </c:valAx>
      <c:valAx>
        <c:axId val="200040448"/>
        <c:scaling>
          <c:orientation val="minMax"/>
        </c:scaling>
        <c:axPos val="l"/>
        <c:majorGridlines/>
        <c:title>
          <c:tx>
            <c:rich>
              <a:bodyPr rot="0" vert="horz"/>
              <a:lstStyle/>
              <a:p>
                <a:pPr>
                  <a:defRPr/>
                </a:pPr>
                <a:r>
                  <a:rPr lang="en-US"/>
                  <a:t>Q</a:t>
                </a:r>
                <a:r>
                  <a:rPr lang="en-US" baseline="-25000"/>
                  <a:t>2</a:t>
                </a:r>
                <a:endParaRPr lang="ru-RU" baseline="-25000"/>
              </a:p>
            </c:rich>
          </c:tx>
          <c:layout>
            <c:manualLayout>
              <c:xMode val="edge"/>
              <c:yMode val="edge"/>
              <c:x val="3.0555555555555652E-2"/>
              <c:y val="0.15278862096912121"/>
            </c:manualLayout>
          </c:layout>
        </c:title>
        <c:numFmt formatCode="General" sourceLinked="1"/>
        <c:majorTickMark val="none"/>
        <c:tickLblPos val="nextTo"/>
        <c:crossAx val="200038272"/>
        <c:crosses val="autoZero"/>
        <c:crossBetween val="midCat"/>
        <c:majorUnit val="0.5"/>
      </c:valAx>
    </c:plotArea>
    <c:legend>
      <c:legendPos val="r"/>
    </c:legend>
    <c:plotVisOnly val="1"/>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4067796610169492"/>
          <c:y val="6.5217391304347921E-2"/>
          <c:w val="0.83220338983050846"/>
          <c:h val="0.69565217391304413"/>
        </c:manualLayout>
      </c:layout>
      <c:scatterChart>
        <c:scatterStyle val="lineMarker"/>
        <c:ser>
          <c:idx val="0"/>
          <c:order val="0"/>
          <c:tx>
            <c:strRef>
              <c:f>Sheet1!$A$2</c:f>
              <c:strCache>
                <c:ptCount val="1"/>
              </c:strCache>
            </c:strRef>
          </c:tx>
          <c:spPr>
            <a:ln w="25399">
              <a:solidFill>
                <a:srgbClr val="000000"/>
              </a:solidFill>
              <a:prstDash val="solid"/>
            </a:ln>
          </c:spPr>
          <c:marker>
            <c:symbol val="diamond"/>
            <c:size val="5"/>
            <c:spPr>
              <a:solidFill>
                <a:srgbClr val="000000"/>
              </a:solidFill>
              <a:ln>
                <a:solidFill>
                  <a:srgbClr val="000000"/>
                </a:solidFill>
                <a:prstDash val="solid"/>
              </a:ln>
            </c:spPr>
          </c:marker>
          <c:xVal>
            <c:numRef>
              <c:f>Sheet1!$B$1:$AE$1</c:f>
              <c:numCache>
                <c:formatCode>General</c:formatCode>
                <c:ptCount val="30"/>
                <c:pt idx="0">
                  <c:v>0</c:v>
                </c:pt>
                <c:pt idx="1">
                  <c:v>20</c:v>
                </c:pt>
                <c:pt idx="2">
                  <c:v>40</c:v>
                </c:pt>
                <c:pt idx="3">
                  <c:v>60</c:v>
                </c:pt>
                <c:pt idx="4">
                  <c:v>80</c:v>
                </c:pt>
                <c:pt idx="5">
                  <c:v>90</c:v>
                </c:pt>
                <c:pt idx="6">
                  <c:v>100</c:v>
                </c:pt>
                <c:pt idx="7">
                  <c:v>120</c:v>
                </c:pt>
                <c:pt idx="8">
                  <c:v>140</c:v>
                </c:pt>
                <c:pt idx="9">
                  <c:v>150</c:v>
                </c:pt>
                <c:pt idx="10">
                  <c:v>160</c:v>
                </c:pt>
                <c:pt idx="11">
                  <c:v>170</c:v>
                </c:pt>
                <c:pt idx="12">
                  <c:v>180</c:v>
                </c:pt>
                <c:pt idx="13">
                  <c:v>200</c:v>
                </c:pt>
              </c:numCache>
            </c:numRef>
          </c:xVal>
          <c:yVal>
            <c:numRef>
              <c:f>Sheet1!$B$2:$AE$2</c:f>
              <c:numCache>
                <c:formatCode>General</c:formatCode>
                <c:ptCount val="30"/>
                <c:pt idx="0">
                  <c:v>1.85</c:v>
                </c:pt>
                <c:pt idx="1">
                  <c:v>1.6500000000000001</c:v>
                </c:pt>
                <c:pt idx="2">
                  <c:v>1.53</c:v>
                </c:pt>
                <c:pt idx="3">
                  <c:v>1.41</c:v>
                </c:pt>
                <c:pt idx="4">
                  <c:v>1.3</c:v>
                </c:pt>
                <c:pt idx="5">
                  <c:v>1.22</c:v>
                </c:pt>
              </c:numCache>
            </c:numRef>
          </c:yVal>
        </c:ser>
        <c:ser>
          <c:idx val="2"/>
          <c:order val="1"/>
          <c:tx>
            <c:strRef>
              <c:f>Sheet1!$A$3</c:f>
              <c:strCache>
                <c:ptCount val="1"/>
                <c:pt idx="0">
                  <c:v>Точечная 3</c:v>
                </c:pt>
              </c:strCache>
            </c:strRef>
          </c:tx>
          <c:spPr>
            <a:ln w="25399">
              <a:solidFill>
                <a:srgbClr val="000000"/>
              </a:solidFill>
              <a:prstDash val="solid"/>
            </a:ln>
          </c:spPr>
          <c:marker>
            <c:symbol val="triangle"/>
            <c:size val="5"/>
            <c:spPr>
              <a:solidFill>
                <a:srgbClr val="000000"/>
              </a:solidFill>
              <a:ln>
                <a:solidFill>
                  <a:srgbClr val="000000"/>
                </a:solidFill>
                <a:prstDash val="solid"/>
              </a:ln>
            </c:spPr>
          </c:marker>
          <c:xVal>
            <c:numRef>
              <c:f>Sheet1!$B$1:$AE$1</c:f>
              <c:numCache>
                <c:formatCode>General</c:formatCode>
                <c:ptCount val="30"/>
                <c:pt idx="0">
                  <c:v>0</c:v>
                </c:pt>
                <c:pt idx="1">
                  <c:v>20</c:v>
                </c:pt>
                <c:pt idx="2">
                  <c:v>40</c:v>
                </c:pt>
                <c:pt idx="3">
                  <c:v>60</c:v>
                </c:pt>
                <c:pt idx="4">
                  <c:v>80</c:v>
                </c:pt>
                <c:pt idx="5">
                  <c:v>90</c:v>
                </c:pt>
                <c:pt idx="6">
                  <c:v>100</c:v>
                </c:pt>
                <c:pt idx="7">
                  <c:v>120</c:v>
                </c:pt>
                <c:pt idx="8">
                  <c:v>140</c:v>
                </c:pt>
                <c:pt idx="9">
                  <c:v>150</c:v>
                </c:pt>
                <c:pt idx="10">
                  <c:v>160</c:v>
                </c:pt>
                <c:pt idx="11">
                  <c:v>170</c:v>
                </c:pt>
                <c:pt idx="12">
                  <c:v>180</c:v>
                </c:pt>
                <c:pt idx="13">
                  <c:v>200</c:v>
                </c:pt>
              </c:numCache>
            </c:numRef>
          </c:xVal>
          <c:yVal>
            <c:numRef>
              <c:f>Sheet1!$B$3:$AE$3</c:f>
              <c:numCache>
                <c:formatCode>General</c:formatCode>
                <c:ptCount val="30"/>
                <c:pt idx="0">
                  <c:v>1.9000000000000001</c:v>
                </c:pt>
                <c:pt idx="1">
                  <c:v>1.8900000000000001</c:v>
                </c:pt>
                <c:pt idx="2">
                  <c:v>1.8800000000000001</c:v>
                </c:pt>
                <c:pt idx="3">
                  <c:v>1.86</c:v>
                </c:pt>
                <c:pt idx="4">
                  <c:v>1.8</c:v>
                </c:pt>
                <c:pt idx="5">
                  <c:v>1.7600000000000009</c:v>
                </c:pt>
                <c:pt idx="6">
                  <c:v>1.7200000000000009</c:v>
                </c:pt>
                <c:pt idx="7">
                  <c:v>1.6</c:v>
                </c:pt>
                <c:pt idx="8">
                  <c:v>1.46</c:v>
                </c:pt>
                <c:pt idx="9">
                  <c:v>1.37</c:v>
                </c:pt>
                <c:pt idx="10">
                  <c:v>1.27</c:v>
                </c:pt>
                <c:pt idx="11">
                  <c:v>1.21</c:v>
                </c:pt>
              </c:numCache>
            </c:numRef>
          </c:yVal>
        </c:ser>
        <c:ser>
          <c:idx val="3"/>
          <c:order val="2"/>
          <c:tx>
            <c:strRef>
              <c:f>Sheet1!$A$4</c:f>
              <c:strCache>
                <c:ptCount val="1"/>
              </c:strCache>
            </c:strRef>
          </c:tx>
          <c:spPr>
            <a:ln w="25399">
              <a:solidFill>
                <a:srgbClr val="000000"/>
              </a:solidFill>
              <a:prstDash val="sysDash"/>
            </a:ln>
          </c:spPr>
          <c:marker>
            <c:symbol val="none"/>
          </c:marker>
          <c:xVal>
            <c:numRef>
              <c:f>Sheet1!$B$1:$AE$1</c:f>
              <c:numCache>
                <c:formatCode>General</c:formatCode>
                <c:ptCount val="30"/>
                <c:pt idx="0">
                  <c:v>0</c:v>
                </c:pt>
                <c:pt idx="1">
                  <c:v>20</c:v>
                </c:pt>
                <c:pt idx="2">
                  <c:v>40</c:v>
                </c:pt>
                <c:pt idx="3">
                  <c:v>60</c:v>
                </c:pt>
                <c:pt idx="4">
                  <c:v>80</c:v>
                </c:pt>
                <c:pt idx="5">
                  <c:v>90</c:v>
                </c:pt>
                <c:pt idx="6">
                  <c:v>100</c:v>
                </c:pt>
                <c:pt idx="7">
                  <c:v>120</c:v>
                </c:pt>
                <c:pt idx="8">
                  <c:v>140</c:v>
                </c:pt>
                <c:pt idx="9">
                  <c:v>150</c:v>
                </c:pt>
                <c:pt idx="10">
                  <c:v>160</c:v>
                </c:pt>
                <c:pt idx="11">
                  <c:v>170</c:v>
                </c:pt>
                <c:pt idx="12">
                  <c:v>180</c:v>
                </c:pt>
                <c:pt idx="13">
                  <c:v>200</c:v>
                </c:pt>
              </c:numCache>
            </c:numRef>
          </c:xVal>
          <c:yVal>
            <c:numRef>
              <c:f>Sheet1!$B$4:$AE$4</c:f>
              <c:numCache>
                <c:formatCode>General</c:formatCode>
                <c:ptCount val="30"/>
                <c:pt idx="0">
                  <c:v>1.5</c:v>
                </c:pt>
                <c:pt idx="1">
                  <c:v>1.5</c:v>
                </c:pt>
                <c:pt idx="2">
                  <c:v>1.5</c:v>
                </c:pt>
                <c:pt idx="3">
                  <c:v>1.5</c:v>
                </c:pt>
                <c:pt idx="4">
                  <c:v>1.5</c:v>
                </c:pt>
                <c:pt idx="5">
                  <c:v>1.5</c:v>
                </c:pt>
                <c:pt idx="6">
                  <c:v>1.5</c:v>
                </c:pt>
                <c:pt idx="7">
                  <c:v>1.5</c:v>
                </c:pt>
                <c:pt idx="8">
                  <c:v>1.5</c:v>
                </c:pt>
                <c:pt idx="9">
                  <c:v>1.5</c:v>
                </c:pt>
                <c:pt idx="10">
                  <c:v>1.5</c:v>
                </c:pt>
                <c:pt idx="11">
                  <c:v>1.5</c:v>
                </c:pt>
                <c:pt idx="12">
                  <c:v>1.5</c:v>
                </c:pt>
                <c:pt idx="13">
                  <c:v>1.5</c:v>
                </c:pt>
              </c:numCache>
            </c:numRef>
          </c:yVal>
        </c:ser>
        <c:axId val="318626048"/>
        <c:axId val="320741760"/>
      </c:scatterChart>
      <c:valAx>
        <c:axId val="318626048"/>
        <c:scaling>
          <c:orientation val="minMax"/>
          <c:max val="180"/>
        </c:scaling>
        <c:axPos val="b"/>
        <c:majorGridlines>
          <c:spPr>
            <a:ln w="12699">
              <a:solidFill>
                <a:srgbClr val="000000"/>
              </a:solidFill>
              <a:prstDash val="solid"/>
            </a:ln>
          </c:spPr>
        </c:majorGridlines>
        <c:title>
          <c:tx>
            <c:rich>
              <a:bodyPr/>
              <a:lstStyle/>
              <a:p>
                <a:pPr>
                  <a:defRPr sz="1100" b="0" i="0" u="none" strike="noStrike" baseline="0">
                    <a:solidFill>
                      <a:srgbClr val="000000"/>
                    </a:solidFill>
                    <a:latin typeface="Times New Roman"/>
                    <a:ea typeface="Times New Roman"/>
                    <a:cs typeface="Times New Roman"/>
                  </a:defRPr>
                </a:pPr>
                <a:r>
                  <a:rPr lang="ru-RU" sz="1100"/>
                  <a:t>Время, с</a:t>
                </a:r>
              </a:p>
            </c:rich>
          </c:tx>
          <c:layout>
            <c:manualLayout>
              <c:xMode val="edge"/>
              <c:yMode val="edge"/>
              <c:x val="0.85084745762713176"/>
              <c:y val="0.87318840579710144"/>
            </c:manualLayout>
          </c:layout>
          <c:spPr>
            <a:noFill/>
            <a:ln w="25399">
              <a:noFill/>
            </a:ln>
          </c:spPr>
        </c:title>
        <c:numFmt formatCode="General" sourceLinked="1"/>
        <c:majorTickMark val="in"/>
        <c:tickLblPos val="nextTo"/>
        <c:spPr>
          <a:ln w="25399">
            <a:solidFill>
              <a:srgbClr val="000000"/>
            </a:solidFill>
            <a:prstDash val="solid"/>
          </a:ln>
        </c:spPr>
        <c:txPr>
          <a:bodyPr rot="0" vert="horz"/>
          <a:lstStyle/>
          <a:p>
            <a:pPr>
              <a:defRPr sz="1100" b="0" i="0" u="none" strike="noStrike" baseline="0">
                <a:solidFill>
                  <a:srgbClr val="000000"/>
                </a:solidFill>
                <a:latin typeface="Times New Roman"/>
                <a:ea typeface="Times New Roman"/>
                <a:cs typeface="Times New Roman"/>
              </a:defRPr>
            </a:pPr>
            <a:endParaRPr lang="ru-RU"/>
          </a:p>
        </c:txPr>
        <c:crossAx val="320741760"/>
        <c:crossesAt val="1.2"/>
        <c:crossBetween val="midCat"/>
        <c:majorUnit val="20"/>
        <c:minorUnit val="10"/>
      </c:valAx>
      <c:valAx>
        <c:axId val="320741760"/>
        <c:scaling>
          <c:orientation val="minMax"/>
          <c:max val="2"/>
          <c:min val="1.2"/>
        </c:scaling>
        <c:axPos val="l"/>
        <c:majorGridlines>
          <c:spPr>
            <a:ln w="12699">
              <a:solidFill>
                <a:srgbClr val="000000"/>
              </a:solidFill>
              <a:prstDash val="solid"/>
            </a:ln>
          </c:spPr>
        </c:majorGridlines>
        <c:title>
          <c:tx>
            <c:rich>
              <a:bodyPr/>
              <a:lstStyle/>
              <a:p>
                <a:pPr>
                  <a:defRPr sz="1100" b="0" i="0" u="none" strike="noStrike" baseline="0">
                    <a:solidFill>
                      <a:srgbClr val="000000"/>
                    </a:solidFill>
                    <a:latin typeface="Times New Roman"/>
                    <a:ea typeface="Times New Roman"/>
                    <a:cs typeface="Times New Roman"/>
                  </a:defRPr>
                </a:pPr>
                <a:r>
                  <a:rPr lang="ru-RU" sz="1100"/>
                  <a:t>Напряжение, В</a:t>
                </a:r>
              </a:p>
            </c:rich>
          </c:tx>
          <c:layout>
            <c:manualLayout>
              <c:xMode val="edge"/>
              <c:yMode val="edge"/>
              <c:x val="1.1864462888084943E-2"/>
              <c:y val="0.24695130420289724"/>
            </c:manualLayout>
          </c:layout>
          <c:spPr>
            <a:noFill/>
            <a:ln w="25399">
              <a:noFill/>
            </a:ln>
          </c:spPr>
        </c:title>
        <c:numFmt formatCode="0.0" sourceLinked="0"/>
        <c:majorTickMark val="in"/>
        <c:tickLblPos val="nextTo"/>
        <c:spPr>
          <a:ln w="25399">
            <a:solidFill>
              <a:srgbClr val="000000"/>
            </a:solidFill>
            <a:prstDash val="solid"/>
          </a:ln>
        </c:spPr>
        <c:txPr>
          <a:bodyPr rot="0" vert="horz"/>
          <a:lstStyle/>
          <a:p>
            <a:pPr>
              <a:defRPr sz="1100" b="0" i="0" u="none" strike="noStrike" baseline="0">
                <a:solidFill>
                  <a:srgbClr val="000000"/>
                </a:solidFill>
                <a:latin typeface="Times New Roman"/>
                <a:ea typeface="Times New Roman"/>
                <a:cs typeface="Times New Roman"/>
              </a:defRPr>
            </a:pPr>
            <a:endParaRPr lang="ru-RU"/>
          </a:p>
        </c:txPr>
        <c:crossAx val="318626048"/>
        <c:crosses val="autoZero"/>
        <c:crossBetween val="midCat"/>
        <c:majorUnit val="0.2"/>
        <c:minorUnit val="0.1"/>
      </c:valAx>
      <c:spPr>
        <a:noFill/>
        <a:ln w="12699">
          <a:solidFill>
            <a:srgbClr val="808080"/>
          </a:solidFill>
          <a:prstDash val="sysDash"/>
        </a:ln>
      </c:spPr>
    </c:plotArea>
    <c:plotVisOnly val="1"/>
    <c:dispBlanksAs val="gap"/>
  </c:chart>
  <c:spPr>
    <a:noFill/>
    <a:ln>
      <a:noFill/>
    </a:ln>
  </c:spPr>
  <c:txPr>
    <a:bodyPr/>
    <a:lstStyle/>
    <a:p>
      <a:pPr>
        <a:defRPr sz="1200" b="1" i="0" u="none" strike="noStrike" baseline="0">
          <a:solidFill>
            <a:srgbClr val="000000"/>
          </a:solidFill>
          <a:latin typeface="Times New Roman"/>
          <a:ea typeface="Times New Roman"/>
          <a:cs typeface="Times New Roman"/>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3611615245009287"/>
          <c:y val="4.7337278106509013E-2"/>
          <c:w val="0.8348457350272237"/>
          <c:h val="0.78402366863905371"/>
        </c:manualLayout>
      </c:layout>
      <c:scatterChart>
        <c:scatterStyle val="lineMarker"/>
        <c:ser>
          <c:idx val="0"/>
          <c:order val="0"/>
          <c:tx>
            <c:strRef>
              <c:f>Sheet1!$A$2</c:f>
              <c:strCache>
                <c:ptCount val="1"/>
              </c:strCache>
            </c:strRef>
          </c:tx>
          <c:spPr>
            <a:ln w="25400">
              <a:solidFill>
                <a:srgbClr val="000000"/>
              </a:solidFill>
              <a:prstDash val="solid"/>
            </a:ln>
          </c:spPr>
          <c:marker>
            <c:symbol val="diamond"/>
            <c:size val="6"/>
            <c:spPr>
              <a:solidFill>
                <a:srgbClr val="000000"/>
              </a:solidFill>
              <a:ln>
                <a:solidFill>
                  <a:srgbClr val="000000"/>
                </a:solidFill>
                <a:prstDash val="solid"/>
              </a:ln>
            </c:spPr>
          </c:marker>
          <c:xVal>
            <c:numRef>
              <c:f>Sheet1!$B$1:$AE$1</c:f>
              <c:numCache>
                <c:formatCode>General</c:formatCode>
                <c:ptCount val="30"/>
                <c:pt idx="0">
                  <c:v>0</c:v>
                </c:pt>
                <c:pt idx="1">
                  <c:v>25</c:v>
                </c:pt>
                <c:pt idx="2">
                  <c:v>50</c:v>
                </c:pt>
                <c:pt idx="3">
                  <c:v>75</c:v>
                </c:pt>
                <c:pt idx="4">
                  <c:v>100</c:v>
                </c:pt>
                <c:pt idx="5">
                  <c:v>125</c:v>
                </c:pt>
                <c:pt idx="6">
                  <c:v>150</c:v>
                </c:pt>
                <c:pt idx="7">
                  <c:v>175</c:v>
                </c:pt>
                <c:pt idx="8">
                  <c:v>200</c:v>
                </c:pt>
                <c:pt idx="9">
                  <c:v>225</c:v>
                </c:pt>
                <c:pt idx="10">
                  <c:v>250</c:v>
                </c:pt>
                <c:pt idx="11">
                  <c:v>275</c:v>
                </c:pt>
                <c:pt idx="12">
                  <c:v>300</c:v>
                </c:pt>
              </c:numCache>
            </c:numRef>
          </c:xVal>
          <c:yVal>
            <c:numRef>
              <c:f>Sheet1!$B$2:$AE$2</c:f>
              <c:numCache>
                <c:formatCode>General</c:formatCode>
                <c:ptCount val="30"/>
                <c:pt idx="0">
                  <c:v>2.74</c:v>
                </c:pt>
                <c:pt idx="1">
                  <c:v>2.74</c:v>
                </c:pt>
                <c:pt idx="2">
                  <c:v>2.69</c:v>
                </c:pt>
                <c:pt idx="3">
                  <c:v>2.62</c:v>
                </c:pt>
                <c:pt idx="4">
                  <c:v>2.6</c:v>
                </c:pt>
                <c:pt idx="5">
                  <c:v>2.5499999999999998</c:v>
                </c:pt>
                <c:pt idx="6">
                  <c:v>2.4699999999999998</c:v>
                </c:pt>
                <c:pt idx="7">
                  <c:v>2.4</c:v>
                </c:pt>
                <c:pt idx="8">
                  <c:v>2.34</c:v>
                </c:pt>
                <c:pt idx="9">
                  <c:v>2.2799999999999998</c:v>
                </c:pt>
                <c:pt idx="10">
                  <c:v>2.19</c:v>
                </c:pt>
                <c:pt idx="11">
                  <c:v>2.0699999999999998</c:v>
                </c:pt>
                <c:pt idx="12">
                  <c:v>1.8</c:v>
                </c:pt>
              </c:numCache>
            </c:numRef>
          </c:yVal>
        </c:ser>
        <c:ser>
          <c:idx val="2"/>
          <c:order val="1"/>
          <c:tx>
            <c:strRef>
              <c:f>Sheet1!$A$3</c:f>
              <c:strCache>
                <c:ptCount val="1"/>
                <c:pt idx="0">
                  <c:v>Точечная 3</c:v>
                </c:pt>
              </c:strCache>
            </c:strRef>
          </c:tx>
          <c:spPr>
            <a:ln w="25400">
              <a:solidFill>
                <a:srgbClr val="000000"/>
              </a:solidFill>
              <a:prstDash val="solid"/>
            </a:ln>
          </c:spPr>
          <c:marker>
            <c:symbol val="triangle"/>
            <c:size val="6"/>
            <c:spPr>
              <a:solidFill>
                <a:srgbClr val="000000"/>
              </a:solidFill>
              <a:ln>
                <a:solidFill>
                  <a:srgbClr val="000000"/>
                </a:solidFill>
                <a:prstDash val="solid"/>
              </a:ln>
            </c:spPr>
          </c:marker>
          <c:xVal>
            <c:numRef>
              <c:f>Sheet1!$B$1:$AE$1</c:f>
              <c:numCache>
                <c:formatCode>General</c:formatCode>
                <c:ptCount val="30"/>
                <c:pt idx="0">
                  <c:v>0</c:v>
                </c:pt>
                <c:pt idx="1">
                  <c:v>25</c:v>
                </c:pt>
                <c:pt idx="2">
                  <c:v>50</c:v>
                </c:pt>
                <c:pt idx="3">
                  <c:v>75</c:v>
                </c:pt>
                <c:pt idx="4">
                  <c:v>100</c:v>
                </c:pt>
                <c:pt idx="5">
                  <c:v>125</c:v>
                </c:pt>
                <c:pt idx="6">
                  <c:v>150</c:v>
                </c:pt>
                <c:pt idx="7">
                  <c:v>175</c:v>
                </c:pt>
                <c:pt idx="8">
                  <c:v>200</c:v>
                </c:pt>
                <c:pt idx="9">
                  <c:v>225</c:v>
                </c:pt>
                <c:pt idx="10">
                  <c:v>250</c:v>
                </c:pt>
                <c:pt idx="11">
                  <c:v>275</c:v>
                </c:pt>
                <c:pt idx="12">
                  <c:v>300</c:v>
                </c:pt>
              </c:numCache>
            </c:numRef>
          </c:xVal>
          <c:yVal>
            <c:numRef>
              <c:f>Sheet1!$B$3:$AE$3</c:f>
              <c:numCache>
                <c:formatCode>General</c:formatCode>
                <c:ptCount val="30"/>
                <c:pt idx="0">
                  <c:v>1.9800000000000146</c:v>
                </c:pt>
                <c:pt idx="1">
                  <c:v>1.9300000000000133</c:v>
                </c:pt>
                <c:pt idx="2">
                  <c:v>1.8900000000000001</c:v>
                </c:pt>
                <c:pt idx="3">
                  <c:v>1.86</c:v>
                </c:pt>
                <c:pt idx="4">
                  <c:v>1.8</c:v>
                </c:pt>
                <c:pt idx="5">
                  <c:v>1.74</c:v>
                </c:pt>
                <c:pt idx="6">
                  <c:v>1.6700000000000021</c:v>
                </c:pt>
                <c:pt idx="7">
                  <c:v>1.61</c:v>
                </c:pt>
                <c:pt idx="8">
                  <c:v>1.58</c:v>
                </c:pt>
                <c:pt idx="9">
                  <c:v>1.52</c:v>
                </c:pt>
                <c:pt idx="10">
                  <c:v>1.46</c:v>
                </c:pt>
              </c:numCache>
            </c:numRef>
          </c:yVal>
        </c:ser>
        <c:ser>
          <c:idx val="3"/>
          <c:order val="2"/>
          <c:tx>
            <c:strRef>
              <c:f>Sheet1!$A$4</c:f>
              <c:strCache>
                <c:ptCount val="1"/>
              </c:strCache>
            </c:strRef>
          </c:tx>
          <c:spPr>
            <a:ln w="25400">
              <a:solidFill>
                <a:srgbClr val="000000"/>
              </a:solidFill>
              <a:prstDash val="lgDash"/>
            </a:ln>
          </c:spPr>
          <c:marker>
            <c:symbol val="none"/>
          </c:marker>
          <c:xVal>
            <c:numRef>
              <c:f>Sheet1!$B$1:$AE$1</c:f>
              <c:numCache>
                <c:formatCode>General</c:formatCode>
                <c:ptCount val="30"/>
                <c:pt idx="0">
                  <c:v>0</c:v>
                </c:pt>
                <c:pt idx="1">
                  <c:v>25</c:v>
                </c:pt>
                <c:pt idx="2">
                  <c:v>50</c:v>
                </c:pt>
                <c:pt idx="3">
                  <c:v>75</c:v>
                </c:pt>
                <c:pt idx="4">
                  <c:v>100</c:v>
                </c:pt>
                <c:pt idx="5">
                  <c:v>125</c:v>
                </c:pt>
                <c:pt idx="6">
                  <c:v>150</c:v>
                </c:pt>
                <c:pt idx="7">
                  <c:v>175</c:v>
                </c:pt>
                <c:pt idx="8">
                  <c:v>200</c:v>
                </c:pt>
                <c:pt idx="9">
                  <c:v>225</c:v>
                </c:pt>
                <c:pt idx="10">
                  <c:v>250</c:v>
                </c:pt>
                <c:pt idx="11">
                  <c:v>275</c:v>
                </c:pt>
                <c:pt idx="12">
                  <c:v>300</c:v>
                </c:pt>
              </c:numCache>
            </c:numRef>
          </c:xVal>
          <c:yVal>
            <c:numRef>
              <c:f>Sheet1!$B$4:$AE$4</c:f>
              <c:numCache>
                <c:formatCode>General</c:formatCode>
                <c:ptCount val="30"/>
                <c:pt idx="0">
                  <c:v>2.19</c:v>
                </c:pt>
                <c:pt idx="1">
                  <c:v>2.19</c:v>
                </c:pt>
                <c:pt idx="2">
                  <c:v>2.19</c:v>
                </c:pt>
                <c:pt idx="3">
                  <c:v>2.19</c:v>
                </c:pt>
                <c:pt idx="4">
                  <c:v>2.19</c:v>
                </c:pt>
                <c:pt idx="5">
                  <c:v>2.19</c:v>
                </c:pt>
                <c:pt idx="6">
                  <c:v>2.19</c:v>
                </c:pt>
                <c:pt idx="7">
                  <c:v>2.19</c:v>
                </c:pt>
                <c:pt idx="8">
                  <c:v>2.19</c:v>
                </c:pt>
                <c:pt idx="9">
                  <c:v>2.19</c:v>
                </c:pt>
                <c:pt idx="10">
                  <c:v>2.19</c:v>
                </c:pt>
                <c:pt idx="11">
                  <c:v>2.19</c:v>
                </c:pt>
                <c:pt idx="12">
                  <c:v>2.19</c:v>
                </c:pt>
              </c:numCache>
            </c:numRef>
          </c:yVal>
        </c:ser>
        <c:ser>
          <c:idx val="1"/>
          <c:order val="3"/>
          <c:tx>
            <c:strRef>
              <c:f>Sheet1!$A$5</c:f>
              <c:strCache>
                <c:ptCount val="1"/>
              </c:strCache>
            </c:strRef>
          </c:tx>
          <c:spPr>
            <a:ln w="25400">
              <a:solidFill>
                <a:srgbClr val="000000"/>
              </a:solidFill>
              <a:prstDash val="lgDash"/>
            </a:ln>
          </c:spPr>
          <c:marker>
            <c:symbol val="none"/>
          </c:marker>
          <c:xVal>
            <c:numRef>
              <c:f>Sheet1!$B$1:$AE$1</c:f>
              <c:numCache>
                <c:formatCode>General</c:formatCode>
                <c:ptCount val="30"/>
                <c:pt idx="0">
                  <c:v>0</c:v>
                </c:pt>
                <c:pt idx="1">
                  <c:v>25</c:v>
                </c:pt>
                <c:pt idx="2">
                  <c:v>50</c:v>
                </c:pt>
                <c:pt idx="3">
                  <c:v>75</c:v>
                </c:pt>
                <c:pt idx="4">
                  <c:v>100</c:v>
                </c:pt>
                <c:pt idx="5">
                  <c:v>125</c:v>
                </c:pt>
                <c:pt idx="6">
                  <c:v>150</c:v>
                </c:pt>
                <c:pt idx="7">
                  <c:v>175</c:v>
                </c:pt>
                <c:pt idx="8">
                  <c:v>200</c:v>
                </c:pt>
                <c:pt idx="9">
                  <c:v>225</c:v>
                </c:pt>
                <c:pt idx="10">
                  <c:v>250</c:v>
                </c:pt>
                <c:pt idx="11">
                  <c:v>275</c:v>
                </c:pt>
                <c:pt idx="12">
                  <c:v>300</c:v>
                </c:pt>
              </c:numCache>
            </c:numRef>
          </c:xVal>
          <c:yVal>
            <c:numRef>
              <c:f>Sheet1!$B$5:$AE$5</c:f>
              <c:numCache>
                <c:formatCode>General</c:formatCode>
                <c:ptCount val="30"/>
                <c:pt idx="0">
                  <c:v>1.58</c:v>
                </c:pt>
                <c:pt idx="1">
                  <c:v>1.58</c:v>
                </c:pt>
                <c:pt idx="2">
                  <c:v>1.58</c:v>
                </c:pt>
                <c:pt idx="3">
                  <c:v>1.58</c:v>
                </c:pt>
                <c:pt idx="4">
                  <c:v>1.58</c:v>
                </c:pt>
                <c:pt idx="5">
                  <c:v>1.58</c:v>
                </c:pt>
                <c:pt idx="6">
                  <c:v>1.58</c:v>
                </c:pt>
                <c:pt idx="7">
                  <c:v>1.58</c:v>
                </c:pt>
                <c:pt idx="8">
                  <c:v>1.58</c:v>
                </c:pt>
                <c:pt idx="9">
                  <c:v>1.58</c:v>
                </c:pt>
                <c:pt idx="10">
                  <c:v>1.58</c:v>
                </c:pt>
                <c:pt idx="11">
                  <c:v>1.58</c:v>
                </c:pt>
                <c:pt idx="12">
                  <c:v>1.58</c:v>
                </c:pt>
              </c:numCache>
            </c:numRef>
          </c:yVal>
        </c:ser>
        <c:axId val="256468864"/>
        <c:axId val="256475136"/>
      </c:scatterChart>
      <c:valAx>
        <c:axId val="256468864"/>
        <c:scaling>
          <c:orientation val="minMax"/>
          <c:max val="300"/>
        </c:scaling>
        <c:axPos val="b"/>
        <c:majorGridlines>
          <c:spPr>
            <a:ln w="12700">
              <a:solidFill>
                <a:srgbClr val="000000"/>
              </a:solidFill>
              <a:prstDash val="solid"/>
            </a:ln>
          </c:spPr>
        </c:majorGridlines>
        <c:title>
          <c:tx>
            <c:rich>
              <a:bodyPr/>
              <a:lstStyle/>
              <a:p>
                <a:pPr>
                  <a:defRPr b="0"/>
                </a:pPr>
                <a:r>
                  <a:rPr lang="ru-RU" b="0"/>
                  <a:t>Время, с</a:t>
                </a:r>
              </a:p>
            </c:rich>
          </c:tx>
          <c:layout>
            <c:manualLayout>
              <c:xMode val="edge"/>
              <c:yMode val="edge"/>
              <c:x val="0.85117967332124156"/>
              <c:y val="0.91124260355029585"/>
            </c:manualLayout>
          </c:layout>
          <c:spPr>
            <a:noFill/>
            <a:ln w="25400">
              <a:noFill/>
            </a:ln>
          </c:spPr>
        </c:title>
        <c:numFmt formatCode="General" sourceLinked="1"/>
        <c:majorTickMark val="in"/>
        <c:tickLblPos val="nextTo"/>
        <c:spPr>
          <a:ln w="25400">
            <a:solidFill>
              <a:srgbClr val="000000"/>
            </a:solidFill>
            <a:prstDash val="solid"/>
          </a:ln>
        </c:spPr>
        <c:txPr>
          <a:bodyPr rot="0" vert="horz"/>
          <a:lstStyle/>
          <a:p>
            <a:pPr>
              <a:defRPr b="0"/>
            </a:pPr>
            <a:endParaRPr lang="ru-RU"/>
          </a:p>
        </c:txPr>
        <c:crossAx val="256475136"/>
        <c:crossesAt val="1.4"/>
        <c:crossBetween val="midCat"/>
        <c:majorUnit val="50"/>
        <c:minorUnit val="25"/>
      </c:valAx>
      <c:valAx>
        <c:axId val="256475136"/>
        <c:scaling>
          <c:orientation val="minMax"/>
          <c:max val="2.8"/>
          <c:min val="1.4"/>
        </c:scaling>
        <c:axPos val="l"/>
        <c:majorGridlines>
          <c:spPr>
            <a:ln w="12700">
              <a:solidFill>
                <a:srgbClr val="000000"/>
              </a:solidFill>
              <a:prstDash val="solid"/>
            </a:ln>
          </c:spPr>
        </c:majorGridlines>
        <c:title>
          <c:tx>
            <c:rich>
              <a:bodyPr/>
              <a:lstStyle/>
              <a:p>
                <a:pPr>
                  <a:defRPr b="0"/>
                </a:pPr>
                <a:r>
                  <a:rPr lang="ru-RU" b="0"/>
                  <a:t>Напряжение, В</a:t>
                </a:r>
              </a:p>
            </c:rich>
          </c:tx>
          <c:layout>
            <c:manualLayout>
              <c:xMode val="edge"/>
              <c:yMode val="edge"/>
              <c:x val="1.088930609652441E-2"/>
              <c:y val="0.26640812139862247"/>
            </c:manualLayout>
          </c:layout>
          <c:spPr>
            <a:noFill/>
            <a:ln w="25400">
              <a:noFill/>
            </a:ln>
          </c:spPr>
        </c:title>
        <c:numFmt formatCode="0.0" sourceLinked="0"/>
        <c:majorTickMark val="in"/>
        <c:tickLblPos val="nextTo"/>
        <c:spPr>
          <a:ln w="25400">
            <a:solidFill>
              <a:srgbClr val="000000"/>
            </a:solidFill>
            <a:prstDash val="solid"/>
          </a:ln>
        </c:spPr>
        <c:txPr>
          <a:bodyPr rot="0" vert="horz"/>
          <a:lstStyle/>
          <a:p>
            <a:pPr>
              <a:defRPr b="0"/>
            </a:pPr>
            <a:endParaRPr lang="ru-RU"/>
          </a:p>
        </c:txPr>
        <c:crossAx val="256468864"/>
        <c:crosses val="autoZero"/>
        <c:crossBetween val="midCat"/>
        <c:majorUnit val="0.2"/>
        <c:minorUnit val="0.1"/>
      </c:valAx>
      <c:spPr>
        <a:noFill/>
        <a:ln w="12700">
          <a:solidFill>
            <a:srgbClr val="808080"/>
          </a:solidFill>
          <a:prstDash val="sysDash"/>
        </a:ln>
      </c:spPr>
    </c:plotArea>
    <c:plotVisOnly val="1"/>
    <c:dispBlanksAs val="gap"/>
  </c:chart>
  <c:spPr>
    <a:noFill/>
    <a:ln>
      <a:noFill/>
    </a:ln>
  </c:spPr>
  <c:txPr>
    <a:bodyPr/>
    <a:lstStyle/>
    <a:p>
      <a:pPr>
        <a:defRPr sz="1100" b="1" i="0" u="none" strike="noStrike" baseline="0">
          <a:solidFill>
            <a:srgbClr val="000000"/>
          </a:solidFill>
          <a:latin typeface="Times New Roman"/>
          <a:ea typeface="Times New Roman"/>
          <a:cs typeface="Times New Roman"/>
        </a:defRPr>
      </a:pPr>
      <a:endParaRPr lang="ru-RU"/>
    </a:p>
  </c:txPr>
  <c:externalData r:id="rId1"/>
</c:chartSpace>
</file>

<file path=word/drawings/drawing1.xml><?xml version="1.0" encoding="utf-8"?>
<c:userShapes xmlns:c="http://schemas.openxmlformats.org/drawingml/2006/chart">
  <cdr:relSizeAnchor xmlns:cdr="http://schemas.openxmlformats.org/drawingml/2006/chartDrawing">
    <cdr:from>
      <cdr:x>0</cdr:x>
      <cdr:y>1</cdr:y>
    </cdr:from>
    <cdr:to>
      <cdr:x>0.99985</cdr:x>
      <cdr:y>1</cdr:y>
    </cdr:to>
    <cdr:sp macro="" textlink="">
      <cdr:nvSpPr>
        <cdr:cNvPr id="3" name="Прямая соединительная линия 2"/>
        <cdr:cNvSpPr/>
      </cdr:nvSpPr>
      <cdr:spPr>
        <a:xfrm xmlns:a="http://schemas.openxmlformats.org/drawingml/2006/main">
          <a:off x="0" y="2261362"/>
          <a:ext cx="4193895" cy="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Оформление по умолчанию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fontScheme name="Оформление по умолчанию">
    <a:majorFont>
      <a:latin typeface="Arial"/>
      <a:ea typeface=""/>
      <a:cs typeface=""/>
    </a:majorFont>
    <a:minorFont>
      <a:latin typeface="Arial"/>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398759-3FF7-466B-BC3E-D29DD9082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1718</TotalTime>
  <Pages>64</Pages>
  <Words>20139</Words>
  <Characters>114794</Characters>
  <Application>Microsoft Office Word</Application>
  <DocSecurity>0</DocSecurity>
  <Lines>956</Lines>
  <Paragraphs>269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134664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kondrashova</dc:creator>
  <cp:keywords/>
  <dc:description/>
  <cp:lastModifiedBy>kondrashova_mp</cp:lastModifiedBy>
  <cp:revision>90</cp:revision>
  <cp:lastPrinted>2014-04-21T11:09:00Z</cp:lastPrinted>
  <dcterms:created xsi:type="dcterms:W3CDTF">2013-07-31T06:47:00Z</dcterms:created>
  <dcterms:modified xsi:type="dcterms:W3CDTF">2014-05-15T05:39:00Z</dcterms:modified>
</cp:coreProperties>
</file>