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3" w:rsidRDefault="00565433" w:rsidP="00B237FC"/>
    <w:p w:rsidR="00B237FC" w:rsidRDefault="00B237FC" w:rsidP="00B237FC">
      <w:pPr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B237FC" w:rsidRDefault="00B237FC" w:rsidP="00B237FC">
      <w:pPr>
        <w:jc w:val="center"/>
        <w:rPr>
          <w:spacing w:val="20"/>
        </w:rPr>
      </w:pPr>
      <w:r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Default="00B237FC" w:rsidP="00B237FC">
      <w:pPr>
        <w:jc w:val="center"/>
        <w:rPr>
          <w:spacing w:val="20"/>
        </w:rPr>
      </w:pPr>
      <w:r w:rsidRPr="00170C40">
        <w:rPr>
          <w:spacing w:val="20"/>
        </w:rPr>
        <w:t xml:space="preserve">АКЦИОНЕРНОЕ </w:t>
      </w:r>
      <w:r>
        <w:rPr>
          <w:spacing w:val="20"/>
        </w:rPr>
        <w:t xml:space="preserve"> </w:t>
      </w:r>
      <w:r w:rsidRPr="00170C40">
        <w:rPr>
          <w:spacing w:val="20"/>
        </w:rPr>
        <w:t>ОБЩЕСТВО</w:t>
      </w:r>
    </w:p>
    <w:p w:rsidR="00B237FC" w:rsidRDefault="00B237FC" w:rsidP="00B237FC">
      <w:pPr>
        <w:jc w:val="center"/>
        <w:rPr>
          <w:b/>
          <w:sz w:val="28"/>
          <w:szCs w:val="28"/>
        </w:rPr>
      </w:pPr>
      <w:r w:rsidRPr="00170C40">
        <w:rPr>
          <w:b/>
          <w:sz w:val="28"/>
          <w:szCs w:val="28"/>
        </w:rPr>
        <w:t>«</w:t>
      </w:r>
      <w:r w:rsidRPr="009346EE">
        <w:rPr>
          <w:b/>
          <w:sz w:val="32"/>
          <w:szCs w:val="32"/>
        </w:rPr>
        <w:t>Научно-производственное предприятие «Квант»</w:t>
      </w:r>
    </w:p>
    <w:p w:rsidR="00B237FC" w:rsidRDefault="00B237FC" w:rsidP="00B237FC">
      <w:pPr>
        <w:jc w:val="both"/>
        <w:rPr>
          <w:sz w:val="18"/>
          <w:szCs w:val="18"/>
        </w:rPr>
      </w:pPr>
    </w:p>
    <w:p w:rsidR="00B237FC" w:rsidRDefault="004C115A" w:rsidP="00B237FC">
      <w:pPr>
        <w:jc w:val="both"/>
        <w:rPr>
          <w:sz w:val="18"/>
          <w:szCs w:val="18"/>
        </w:rPr>
      </w:pPr>
      <w:r w:rsidRPr="004C115A">
        <w:rPr>
          <w:noProof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Default="00B237FC" w:rsidP="00C47B93">
      <w:pPr>
        <w:jc w:val="both"/>
        <w:rPr>
          <w:sz w:val="18"/>
          <w:szCs w:val="18"/>
        </w:rPr>
      </w:pPr>
      <w:r w:rsidRPr="007D0C49">
        <w:rPr>
          <w:sz w:val="18"/>
          <w:szCs w:val="18"/>
        </w:rPr>
        <w:t xml:space="preserve">3-я Мытищинская ул., д. 16, Москва, 129626  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тел./факс (495) 687 3503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 тел. (495) 687 9742  </w:t>
      </w:r>
      <w:r>
        <w:rPr>
          <w:sz w:val="18"/>
          <w:szCs w:val="18"/>
        </w:rPr>
        <w:t xml:space="preserve">  </w:t>
      </w:r>
      <w:r w:rsidRPr="007D0C49">
        <w:rPr>
          <w:sz w:val="18"/>
          <w:szCs w:val="18"/>
        </w:rPr>
        <w:t xml:space="preserve"> </w:t>
      </w:r>
      <w:r w:rsidRPr="007D0C49">
        <w:rPr>
          <w:sz w:val="18"/>
          <w:szCs w:val="18"/>
          <w:lang w:val="en-US"/>
        </w:rPr>
        <w:t>E</w:t>
      </w:r>
      <w:r w:rsidRPr="007D0C49">
        <w:rPr>
          <w:sz w:val="18"/>
          <w:szCs w:val="18"/>
        </w:rPr>
        <w:t>-</w:t>
      </w:r>
      <w:r w:rsidRPr="007D0C49">
        <w:rPr>
          <w:sz w:val="18"/>
          <w:szCs w:val="18"/>
          <w:lang w:val="en-US"/>
        </w:rPr>
        <w:t>mail</w:t>
      </w:r>
      <w:r w:rsidRPr="007D0C49">
        <w:rPr>
          <w:sz w:val="18"/>
          <w:szCs w:val="18"/>
        </w:rPr>
        <w:t xml:space="preserve">: </w:t>
      </w:r>
      <w:r w:rsidR="00C47B93" w:rsidRPr="00740D37">
        <w:rPr>
          <w:sz w:val="18"/>
          <w:szCs w:val="18"/>
        </w:rPr>
        <w:t>info@npp-kvant.ru</w:t>
      </w:r>
    </w:p>
    <w:p w:rsidR="00C47B93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47B93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514F5" w:rsidRPr="005514F5" w:rsidRDefault="005514F5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5514F5">
        <w:rPr>
          <w:rStyle w:val="FontStyle32"/>
          <w:rFonts w:ascii="Times New Roman" w:hAnsi="Times New Roman" w:cs="Times New Roman"/>
          <w:sz w:val="24"/>
          <w:szCs w:val="24"/>
        </w:rPr>
        <w:t>ИЗВЕЩЕНИЕ</w:t>
      </w:r>
    </w:p>
    <w:p w:rsidR="005514F5" w:rsidRPr="00DD5920" w:rsidRDefault="005514F5" w:rsidP="00DD5920">
      <w:pPr>
        <w:pStyle w:val="Style6"/>
        <w:widowControl/>
        <w:spacing w:before="221" w:line="276" w:lineRule="auto"/>
        <w:ind w:left="3259" w:right="3130"/>
        <w:rPr>
          <w:rStyle w:val="FontStyle31"/>
          <w:rFonts w:ascii="Times New Roman" w:hAnsi="Times New Roman" w:cs="Times New Roman"/>
          <w:sz w:val="24"/>
          <w:szCs w:val="24"/>
        </w:rPr>
      </w:pPr>
      <w:r w:rsidRPr="00DD5920">
        <w:rPr>
          <w:rStyle w:val="FontStyle31"/>
          <w:rFonts w:ascii="Times New Roman" w:hAnsi="Times New Roman" w:cs="Times New Roman"/>
          <w:sz w:val="24"/>
          <w:szCs w:val="24"/>
        </w:rPr>
        <w:t xml:space="preserve">о проведении запроса предложений </w:t>
      </w:r>
      <w:r w:rsidRPr="00851D8E">
        <w:rPr>
          <w:rStyle w:val="FontStyle31"/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="00851D8E" w:rsidRPr="00851D8E">
        <w:t>купли - продажи лома и отходов драгоценных металлов</w:t>
      </w:r>
    </w:p>
    <w:p w:rsidR="005514F5" w:rsidRPr="000176E1" w:rsidRDefault="000176E1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1.1.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0176E1">
        <w:t xml:space="preserve"> 129626, Российская Федерация, Москва, 3-я Мытищинская, 16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, проводит запрос предложений на заключение договора </w:t>
      </w:r>
      <w:r w:rsidR="00851D8E" w:rsidRPr="000176E1">
        <w:t>купли - продажи лома и отходов драгоценных металлов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0176E1" w:rsidRDefault="005514F5" w:rsidP="000176E1">
      <w:pPr>
        <w:spacing w:after="230" w:line="276" w:lineRule="auto"/>
        <w:ind w:firstLine="283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37"/>
        <w:gridCol w:w="2977"/>
      </w:tblGrid>
      <w:tr w:rsidR="00851D8E" w:rsidRPr="000176E1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3"/>
              <w:widowControl/>
              <w:spacing w:line="276" w:lineRule="auto"/>
              <w:ind w:firstLine="24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9156A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3"/>
              <w:widowControl/>
              <w:spacing w:line="276" w:lineRule="auto"/>
              <w:ind w:firstLine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9156A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3"/>
              <w:widowControl/>
              <w:spacing w:line="276" w:lineRule="auto"/>
              <w:ind w:firstLine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9156A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gramStart"/>
            <w:r w:rsidRPr="009156A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156A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51D8E" w:rsidRPr="000176E1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156AE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Отходы серебра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14,635</w:t>
            </w:r>
          </w:p>
        </w:tc>
      </w:tr>
      <w:tr w:rsidR="00851D8E" w:rsidRPr="000176E1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156AE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Лом серебра 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42,206</w:t>
            </w:r>
          </w:p>
        </w:tc>
      </w:tr>
      <w:tr w:rsidR="00851D8E" w:rsidRPr="000176E1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156AE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Лом серебра 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8,272</w:t>
            </w:r>
          </w:p>
        </w:tc>
      </w:tr>
      <w:tr w:rsidR="00851D8E" w:rsidRPr="000176E1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156AE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Отходы палладия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851D8E" w:rsidRPr="000176E1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9156AE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156AE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851D8E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0176E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Серебро от батарей и аккумуляторов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0176E1" w:rsidRDefault="00D00F21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514F5" w:rsidRPr="000176E1" w:rsidRDefault="005514F5" w:rsidP="000176E1">
      <w:pPr>
        <w:pStyle w:val="Style14"/>
        <w:widowControl/>
        <w:spacing w:line="276" w:lineRule="auto"/>
        <w:ind w:right="4416" w:firstLine="283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:rsidR="005514F5" w:rsidRPr="000176E1" w:rsidRDefault="00E32155" w:rsidP="000176E1">
      <w:pPr>
        <w:pStyle w:val="Style16"/>
        <w:widowControl/>
        <w:spacing w:line="276" w:lineRule="auto"/>
        <w:ind w:firstLine="283"/>
      </w:pPr>
      <w:r>
        <w:rPr>
          <w:b/>
        </w:rPr>
        <w:t>2.</w:t>
      </w:r>
      <w:r w:rsidR="000176E1" w:rsidRPr="000176E1">
        <w:t xml:space="preserve"> </w:t>
      </w:r>
      <w:r w:rsidR="006C1E94" w:rsidRPr="000176E1">
        <w:t>Начальная (минимальная) цена договора:</w:t>
      </w:r>
    </w:p>
    <w:p w:rsidR="00E47260" w:rsidRPr="000176E1" w:rsidRDefault="000176E1" w:rsidP="000176E1">
      <w:pPr>
        <w:pStyle w:val="af6"/>
        <w:ind w:left="0" w:right="16" w:firstLine="283"/>
        <w:rPr>
          <w:szCs w:val="24"/>
        </w:rPr>
      </w:pPr>
      <w:r w:rsidRPr="000176E1">
        <w:rPr>
          <w:b/>
          <w:szCs w:val="24"/>
        </w:rPr>
        <w:t>2.</w:t>
      </w:r>
      <w:r w:rsidR="00E32155">
        <w:rPr>
          <w:b/>
          <w:szCs w:val="24"/>
        </w:rPr>
        <w:t>1</w:t>
      </w:r>
      <w:r w:rsidRPr="000176E1">
        <w:rPr>
          <w:szCs w:val="24"/>
        </w:rPr>
        <w:t xml:space="preserve">. </w:t>
      </w:r>
      <w:r w:rsidR="00E47260" w:rsidRPr="000176E1">
        <w:rPr>
          <w:szCs w:val="24"/>
        </w:rPr>
        <w:t>Стоимость вторичного сырья определяется стоимостью содержащихся в нем драгоценных металлов, которая указывается в паспорте ПОКУПАТЕЛЯ.</w:t>
      </w:r>
    </w:p>
    <w:p w:rsidR="00E47260" w:rsidRPr="000176E1" w:rsidRDefault="00E32155" w:rsidP="000176E1">
      <w:pPr>
        <w:pStyle w:val="af6"/>
        <w:ind w:left="0" w:right="16" w:firstLine="283"/>
        <w:rPr>
          <w:szCs w:val="24"/>
        </w:rPr>
      </w:pPr>
      <w:r>
        <w:rPr>
          <w:b/>
          <w:szCs w:val="24"/>
        </w:rPr>
        <w:t>2.2</w:t>
      </w:r>
      <w:r w:rsidR="000176E1" w:rsidRPr="000176E1">
        <w:rPr>
          <w:b/>
          <w:szCs w:val="24"/>
        </w:rPr>
        <w:t>.</w:t>
      </w:r>
      <w:r w:rsidR="000176E1" w:rsidRPr="000176E1">
        <w:rPr>
          <w:szCs w:val="24"/>
        </w:rPr>
        <w:t xml:space="preserve"> </w:t>
      </w:r>
      <w:r w:rsidR="00E47260" w:rsidRPr="000176E1">
        <w:rPr>
          <w:szCs w:val="24"/>
        </w:rPr>
        <w:t>Расчет стоимости драгоценных металлов производится в процентах от цены Лондонского рынка наличного металла на день, предшествующий выписке паспорта, пересчитанной в рубли по курсу ЦБ РФ на дату выписки паспорта.</w:t>
      </w:r>
      <w:r w:rsidR="00E154EE" w:rsidRPr="000176E1">
        <w:rPr>
          <w:szCs w:val="24"/>
        </w:rPr>
        <w:t xml:space="preserve"> Цена определяется в соответствии с приложенной</w:t>
      </w:r>
      <w:r w:rsidR="0080180F">
        <w:rPr>
          <w:szCs w:val="24"/>
        </w:rPr>
        <w:t xml:space="preserve"> ниже</w:t>
      </w:r>
      <w:r w:rsidR="00E154EE" w:rsidRPr="000176E1">
        <w:rPr>
          <w:szCs w:val="24"/>
        </w:rPr>
        <w:t xml:space="preserve"> таблицей:</w:t>
      </w:r>
    </w:p>
    <w:p w:rsidR="00E154EE" w:rsidRPr="000176E1" w:rsidRDefault="00E154EE" w:rsidP="000176E1">
      <w:pPr>
        <w:pBdr>
          <w:bottom w:val="single" w:sz="12" w:space="1" w:color="auto"/>
        </w:pBdr>
        <w:ind w:right="-625" w:firstLine="283"/>
        <w:jc w:val="both"/>
      </w:pPr>
      <w:r w:rsidRPr="000176E1">
        <w:t xml:space="preserve">  </w:t>
      </w:r>
    </w:p>
    <w:p w:rsidR="00E154EE" w:rsidRPr="000176E1" w:rsidRDefault="00E154EE" w:rsidP="000176E1">
      <w:pPr>
        <w:ind w:right="16" w:firstLine="283"/>
        <w:jc w:val="both"/>
      </w:pPr>
      <w:r w:rsidRPr="000176E1">
        <w:t xml:space="preserve">           Металл              Содержание в %               Договорная стоимость </w:t>
      </w:r>
      <w:proofErr w:type="gramStart"/>
      <w:r w:rsidRPr="000176E1">
        <w:t>чистого</w:t>
      </w:r>
      <w:proofErr w:type="gramEnd"/>
      <w:r w:rsidRPr="000176E1">
        <w:t xml:space="preserve">     </w:t>
      </w:r>
    </w:p>
    <w:p w:rsidR="00E154EE" w:rsidRPr="000176E1" w:rsidRDefault="00E154EE" w:rsidP="000176E1">
      <w:pPr>
        <w:ind w:right="16" w:firstLine="283"/>
        <w:jc w:val="both"/>
      </w:pPr>
      <w:r w:rsidRPr="000176E1">
        <w:t xml:space="preserve">                                                                                металла </w:t>
      </w:r>
      <w:proofErr w:type="gramStart"/>
      <w:r w:rsidRPr="000176E1">
        <w:t>в</w:t>
      </w:r>
      <w:proofErr w:type="gramEnd"/>
      <w:r w:rsidRPr="000176E1">
        <w:t xml:space="preserve"> % от цены Лондонского рынка                        ______________________________________________________________________________</w:t>
      </w:r>
    </w:p>
    <w:p w:rsidR="00E154EE" w:rsidRPr="000176E1" w:rsidRDefault="00E154EE" w:rsidP="000176E1">
      <w:pPr>
        <w:ind w:right="-625" w:firstLine="283"/>
        <w:jc w:val="both"/>
      </w:pP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ЗОЛОТО            0,02 и менее                              без оплаты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0,021-  0,5                                        51,5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0,51  -  1,0                                        65,0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1,01  -  5,0                                        84,0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5,01  - 50,0                                       90,0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50,01 – 80,0                                       93,0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80,01 – 95,0                                       93,2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95,01 и более                                    </w:t>
      </w:r>
      <w:r w:rsidR="000176E1">
        <w:t xml:space="preserve"> </w:t>
      </w:r>
      <w:r w:rsidRPr="000176E1">
        <w:t>93,5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электронный лом прошедший частичную разборку        </w:t>
      </w:r>
      <w:r w:rsidR="000176E1">
        <w:t xml:space="preserve">  </w:t>
      </w:r>
      <w:r w:rsidRPr="000176E1">
        <w:t>28,4</w:t>
      </w:r>
    </w:p>
    <w:p w:rsidR="00E154EE" w:rsidRPr="000176E1" w:rsidRDefault="00E154EE" w:rsidP="000176E1">
      <w:pPr>
        <w:pBdr>
          <w:bottom w:val="single" w:sz="12" w:space="1" w:color="auto"/>
        </w:pBdr>
        <w:ind w:right="-625" w:firstLine="283"/>
        <w:jc w:val="both"/>
      </w:pPr>
      <w:r w:rsidRPr="000176E1">
        <w:t xml:space="preserve">электронный лом в не разобранном состоянии                 </w:t>
      </w:r>
      <w:r w:rsidR="000176E1">
        <w:t xml:space="preserve"> </w:t>
      </w:r>
      <w:r w:rsidRPr="000176E1">
        <w:t>21,5</w:t>
      </w:r>
    </w:p>
    <w:p w:rsidR="00E154EE" w:rsidRPr="000176E1" w:rsidRDefault="00E154EE" w:rsidP="000176E1">
      <w:pPr>
        <w:pBdr>
          <w:bottom w:val="single" w:sz="12" w:space="1" w:color="auto"/>
        </w:pBdr>
        <w:ind w:right="-625" w:firstLine="283"/>
        <w:jc w:val="both"/>
      </w:pPr>
    </w:p>
    <w:p w:rsidR="00E154EE" w:rsidRPr="000176E1" w:rsidRDefault="00E154EE" w:rsidP="000176E1">
      <w:pPr>
        <w:tabs>
          <w:tab w:val="left" w:pos="4678"/>
        </w:tabs>
        <w:ind w:right="-625" w:firstLine="283"/>
        <w:jc w:val="both"/>
      </w:pPr>
    </w:p>
    <w:p w:rsidR="00E154EE" w:rsidRPr="000176E1" w:rsidRDefault="00E154EE" w:rsidP="000176E1">
      <w:pPr>
        <w:ind w:right="-625" w:firstLine="283"/>
        <w:jc w:val="both"/>
      </w:pPr>
      <w:r w:rsidRPr="000176E1">
        <w:t>СЕРЕБРО            0,2 и менее                                без оплаты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0,21 -  5,0                                         35,0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5,01 –10,0                                        56,0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10,01 –50,0                                        73,5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50,01 –80,0                                         76,5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80,01 –90,0                                         84,5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90,01 и более                                      </w:t>
      </w:r>
      <w:r w:rsidR="000176E1">
        <w:t xml:space="preserve"> </w:t>
      </w:r>
      <w:r w:rsidRPr="000176E1">
        <w:t>85,5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электронный лом, прошедший частичную разборку       </w:t>
      </w:r>
      <w:r w:rsidR="000176E1">
        <w:t xml:space="preserve">  </w:t>
      </w:r>
      <w:r w:rsidRPr="000176E1">
        <w:t>28,4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электронный лом в не разобранном состоянии               </w:t>
      </w:r>
      <w:r w:rsidR="000176E1">
        <w:t xml:space="preserve"> </w:t>
      </w:r>
      <w:r w:rsidRPr="000176E1">
        <w:t xml:space="preserve"> </w:t>
      </w:r>
      <w:r w:rsidR="000176E1">
        <w:t xml:space="preserve"> </w:t>
      </w:r>
      <w:r w:rsidRPr="000176E1">
        <w:t>21,5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источники тока в полиамидных корпусах                        </w:t>
      </w:r>
      <w:r w:rsidR="000176E1">
        <w:t xml:space="preserve">  </w:t>
      </w:r>
      <w:r w:rsidRPr="000176E1">
        <w:t xml:space="preserve"> 80,0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источники тока в металлических корпусах                      </w:t>
      </w:r>
      <w:r w:rsidR="000176E1">
        <w:t xml:space="preserve">  </w:t>
      </w:r>
      <w:r w:rsidRPr="000176E1">
        <w:t xml:space="preserve"> 77,0</w:t>
      </w:r>
    </w:p>
    <w:p w:rsidR="00E154EE" w:rsidRPr="000176E1" w:rsidRDefault="00E154EE" w:rsidP="000176E1">
      <w:pPr>
        <w:ind w:right="-625" w:firstLine="283"/>
        <w:jc w:val="both"/>
      </w:pPr>
      <w:r w:rsidRPr="000176E1">
        <w:t>______________________________________________________________________________</w:t>
      </w:r>
    </w:p>
    <w:p w:rsidR="00E154EE" w:rsidRPr="000176E1" w:rsidRDefault="00E154EE" w:rsidP="000176E1">
      <w:pPr>
        <w:ind w:right="-625" w:firstLine="283"/>
        <w:jc w:val="both"/>
      </w:pPr>
    </w:p>
    <w:p w:rsidR="00E154EE" w:rsidRPr="000176E1" w:rsidRDefault="00E154EE" w:rsidP="000176E1">
      <w:pPr>
        <w:ind w:right="-625" w:firstLine="283"/>
        <w:jc w:val="both"/>
      </w:pPr>
      <w:r w:rsidRPr="000176E1">
        <w:t>ПЛАТИНА         0,1 и менее                                  без оплаты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0,11 – 0,25                                        26,4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0,26 и более                                    </w:t>
      </w:r>
      <w:r w:rsidR="000176E1">
        <w:t xml:space="preserve"> </w:t>
      </w:r>
      <w:r w:rsidRPr="000176E1">
        <w:t xml:space="preserve">  35,2</w:t>
      </w:r>
    </w:p>
    <w:p w:rsidR="00E154EE" w:rsidRPr="000176E1" w:rsidRDefault="00E154EE" w:rsidP="000176E1">
      <w:pPr>
        <w:ind w:right="-625" w:firstLine="283"/>
        <w:jc w:val="both"/>
      </w:pPr>
    </w:p>
    <w:p w:rsidR="00E154EE" w:rsidRPr="000176E1" w:rsidRDefault="00E154EE" w:rsidP="000176E1">
      <w:pPr>
        <w:ind w:right="-625" w:firstLine="283"/>
        <w:jc w:val="both"/>
      </w:pPr>
      <w:r w:rsidRPr="000176E1">
        <w:t>ПАЛЛАДИЙ        0,1 и менее                               без оплаты</w:t>
      </w:r>
    </w:p>
    <w:p w:rsidR="00E154EE" w:rsidRPr="000176E1" w:rsidRDefault="00E154EE" w:rsidP="000176E1">
      <w:pPr>
        <w:ind w:right="-625" w:firstLine="283"/>
        <w:jc w:val="both"/>
      </w:pPr>
      <w:r w:rsidRPr="000176E1">
        <w:t xml:space="preserve">                                       0,11 – 0,25                                      26,4</w:t>
      </w:r>
    </w:p>
    <w:p w:rsidR="00E154EE" w:rsidRPr="000176E1" w:rsidRDefault="00E154EE" w:rsidP="000176E1">
      <w:pPr>
        <w:pBdr>
          <w:bottom w:val="single" w:sz="12" w:space="1" w:color="auto"/>
        </w:pBdr>
        <w:ind w:right="-625" w:firstLine="283"/>
        <w:jc w:val="both"/>
      </w:pPr>
      <w:r w:rsidRPr="000176E1">
        <w:t xml:space="preserve">                                       0,26 и более                                   </w:t>
      </w:r>
      <w:r w:rsidR="000176E1">
        <w:t xml:space="preserve"> </w:t>
      </w:r>
      <w:r w:rsidRPr="000176E1">
        <w:t>35,2</w:t>
      </w:r>
    </w:p>
    <w:p w:rsidR="00E154EE" w:rsidRPr="000176E1" w:rsidRDefault="00E154EE" w:rsidP="000176E1">
      <w:pPr>
        <w:pBdr>
          <w:bottom w:val="single" w:sz="12" w:space="1" w:color="auto"/>
        </w:pBdr>
        <w:ind w:right="-625" w:firstLine="283"/>
        <w:jc w:val="both"/>
      </w:pPr>
      <w:r w:rsidRPr="000176E1">
        <w:t xml:space="preserve">  </w:t>
      </w:r>
    </w:p>
    <w:p w:rsidR="00E154EE" w:rsidRPr="000176E1" w:rsidRDefault="00E154EE" w:rsidP="000176E1">
      <w:pPr>
        <w:ind w:right="-625" w:firstLine="283"/>
        <w:jc w:val="both"/>
      </w:pPr>
    </w:p>
    <w:p w:rsidR="005514F5" w:rsidRPr="00B43B33" w:rsidRDefault="000176E1" w:rsidP="00B43B33">
      <w:pPr>
        <w:pStyle w:val="af6"/>
        <w:ind w:left="0" w:right="16" w:firstLine="284"/>
      </w:pPr>
      <w:r w:rsidRPr="000176E1">
        <w:rPr>
          <w:b/>
          <w:szCs w:val="24"/>
        </w:rPr>
        <w:t>2.</w:t>
      </w:r>
      <w:r w:rsidR="00E32155">
        <w:rPr>
          <w:b/>
          <w:szCs w:val="24"/>
        </w:rPr>
        <w:t>3</w:t>
      </w:r>
      <w:r w:rsidRPr="000176E1">
        <w:rPr>
          <w:b/>
          <w:szCs w:val="24"/>
        </w:rPr>
        <w:t>.</w:t>
      </w:r>
      <w:r w:rsidRPr="000176E1">
        <w:rPr>
          <w:szCs w:val="24"/>
        </w:rPr>
        <w:t xml:space="preserve"> </w:t>
      </w:r>
      <w:r w:rsidR="008E408A">
        <w:t>Оплата за драгоценные металлы производится путем предоставления в течени</w:t>
      </w:r>
      <w:proofErr w:type="gramStart"/>
      <w:r w:rsidR="008E408A">
        <w:t>и</w:t>
      </w:r>
      <w:proofErr w:type="gramEnd"/>
      <w:r w:rsidR="008E408A">
        <w:t xml:space="preserve"> 3-х дней с момент заключения договора в собственность ПРОДАВЦА 30-ти (тридцати) килограмм порошка </w:t>
      </w:r>
      <w:proofErr w:type="spellStart"/>
      <w:r w:rsidR="008E408A">
        <w:t>серебрянного</w:t>
      </w:r>
      <w:proofErr w:type="spellEnd"/>
      <w:r w:rsidR="008E408A">
        <w:t xml:space="preserve"> ПСЭХА-2У</w:t>
      </w:r>
      <w:r w:rsidR="00D00F21">
        <w:t>, а</w:t>
      </w:r>
      <w:r w:rsidR="008E408A">
        <w:t xml:space="preserve"> оставшиеся денежные средства за драгоценные металлы путем  перевода денежных средств на расчетный счет ПРОДАВЦА.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3.1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</w:t>
      </w:r>
      <w:r w:rsidR="00C47B93" w:rsidRPr="000176E1">
        <w:rPr>
          <w:rStyle w:val="FontStyle31"/>
          <w:rFonts w:ascii="Times New Roman" w:hAnsi="Times New Roman" w:cs="Times New Roman"/>
          <w:sz w:val="24"/>
          <w:szCs w:val="24"/>
        </w:rPr>
        <w:t>-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softHyphen/>
        <w:t>449 части первой и статьями 1057-1061 части второй Гражданского кодекса Российской Фед</w:t>
      </w:r>
      <w:r w:rsidR="00C53092" w:rsidRPr="000176E1">
        <w:rPr>
          <w:rStyle w:val="FontStyle31"/>
          <w:rFonts w:ascii="Times New Roman" w:hAnsi="Times New Roman" w:cs="Times New Roman"/>
          <w:sz w:val="24"/>
          <w:szCs w:val="24"/>
        </w:rPr>
        <w:t>ерации, и не порождает у АО «НПП «Квант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» обязательств, установленных указанными статьями Гражданского кодекса Российской Федерации.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4.1.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C53092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АО «НПП «Квант»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имеет право вносить изменения в извещение о проведении запроса предложений и документацию в любое время до истечения срока подачи заявок.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5.1.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C53092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АО «НПП «Квант»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6.1.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Официальный сайт для размещения информации о запросе предложений</w:t>
      </w:r>
      <w:r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0176E1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4"/>
          <w:szCs w:val="24"/>
          <w:u w:val="single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1C5D0F"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http://npp-kvant.ru/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7.1.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Любое юридическое</w:t>
      </w:r>
      <w:r w:rsidR="00637AB0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лицо, входящее в</w:t>
      </w:r>
      <w:r w:rsidR="00637AB0" w:rsidRPr="000176E1">
        <w:rPr>
          <w:rFonts w:eastAsiaTheme="minorHAnsi"/>
          <w:lang w:eastAsia="en-US"/>
        </w:rPr>
        <w:t xml:space="preserve"> Перечень организаций, имеющих право осуществлять аффинаж драгоценных металлов</w:t>
      </w:r>
      <w:r w:rsidR="00585CF3" w:rsidRPr="000176E1">
        <w:rPr>
          <w:rFonts w:eastAsiaTheme="minorHAnsi"/>
          <w:lang w:eastAsia="en-US"/>
        </w:rPr>
        <w:t>, установленным Постановлением Правительства от 17.08.1998 № 972</w:t>
      </w:r>
      <w:r w:rsidR="00BD374E" w:rsidRPr="000176E1">
        <w:rPr>
          <w:rFonts w:eastAsiaTheme="minorHAnsi"/>
          <w:lang w:eastAsia="en-US"/>
        </w:rPr>
        <w:t xml:space="preserve"> может принять участие в запросе предложений.</w:t>
      </w:r>
    </w:p>
    <w:p w:rsidR="005514F5" w:rsidRPr="000176E1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8.1.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Подача предложений является офертой согласно действующему гражданскому законодательству Российской Федерации.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9.1.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Участник запроса предложений вправе подать только одно Предложение в отношении лота.</w:t>
      </w:r>
    </w:p>
    <w:p w:rsidR="00E154EE" w:rsidRPr="000176E1" w:rsidRDefault="00E154EE" w:rsidP="000176E1">
      <w:pPr>
        <w:ind w:firstLine="283"/>
        <w:jc w:val="both"/>
      </w:pPr>
      <w:r w:rsidRPr="000176E1">
        <w:t>● Документы в составе предложения, предоставляемые в копиях, заверенных синей печатью организации и подписью уполномоченного лица с указанием должности и расшифровкой подписи: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Свидетельство о внесении в ЕГРЮЛ 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Свидетельство о постановке на учет в налоговом органе 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lastRenderedPageBreak/>
        <w:t>Выписка из ЕГРЮЛ – (</w:t>
      </w:r>
      <w:r w:rsidRPr="000176E1">
        <w:rPr>
          <w:u w:val="single"/>
        </w:rPr>
        <w:t xml:space="preserve">Дата выписки должна быть не </w:t>
      </w:r>
      <w:proofErr w:type="gramStart"/>
      <w:r w:rsidRPr="000176E1">
        <w:rPr>
          <w:u w:val="single"/>
        </w:rPr>
        <w:t>позднее</w:t>
      </w:r>
      <w:proofErr w:type="gramEnd"/>
      <w:r w:rsidRPr="000176E1">
        <w:rPr>
          <w:u w:val="single"/>
        </w:rPr>
        <w:t xml:space="preserve"> чем за 3 месяца до даты подачи заявки на участие в закупке) </w:t>
      </w:r>
      <w:r w:rsidRPr="000176E1">
        <w:t>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Уста</w:t>
      </w:r>
      <w:proofErr w:type="gramStart"/>
      <w:r w:rsidRPr="000176E1">
        <w:t>в(</w:t>
      </w:r>
      <w:proofErr w:type="gramEnd"/>
      <w:r w:rsidRPr="000176E1">
        <w:t>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Бухгалтерская отчетность за три последних завершенных финансовых года в соответствие с требованиями законодательства РФ 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В случае не предоставления бухгалтерской отчетности, представить письмо с указанием причины отсутствия возможности в предоставлении такой отчетности (обязательно). Также причиной не предоставления отчетности может быть применения упрощённой системы налогообложения.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В случае упрощенной системы налогообложения представить документ, подтверждающий освобождение от уплаты НДС 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Документы, подтверждающие наличие аккредитованной лаборатории на Лондонской бирже.</w:t>
      </w:r>
    </w:p>
    <w:p w:rsidR="00E154EE" w:rsidRPr="000176E1" w:rsidRDefault="00E154EE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10.1.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Подача заявки осуществляется лично или через его представителя, действующего на основании доверенности, выданной Участником запроса предложений.</w:t>
      </w:r>
    </w:p>
    <w:p w:rsidR="005514F5" w:rsidRPr="000176E1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10.2.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Место подачи заявки: </w:t>
      </w:r>
      <w:r w:rsidR="00DD5920" w:rsidRPr="000176E1">
        <w:t>129626, Российская Федерация, Москва, 3-я Мытищинская, 16</w:t>
      </w:r>
    </w:p>
    <w:p w:rsidR="00487C5E" w:rsidRPr="000176E1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Контактн</w:t>
      </w:r>
      <w:r w:rsidR="00BF28AD"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ы</w:t>
      </w: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е лиц</w:t>
      </w:r>
      <w:r w:rsidR="00BF28AD"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а</w:t>
      </w: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7C5E" w:rsidRPr="000176E1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51D8E" w:rsidRPr="000176E1">
        <w:rPr>
          <w:rStyle w:val="FontStyle31"/>
          <w:rFonts w:ascii="Times New Roman" w:hAnsi="Times New Roman" w:cs="Times New Roman"/>
          <w:sz w:val="24"/>
          <w:szCs w:val="24"/>
        </w:rPr>
        <w:t>Гнусарев</w:t>
      </w:r>
      <w:proofErr w:type="spellEnd"/>
      <w:r w:rsidR="00851D8E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BF28AD" w:rsidRPr="000176E1" w:rsidRDefault="00BF28AD" w:rsidP="000176E1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>Номер контактного телефона:+7 (495)- 687 -96-25</w:t>
      </w:r>
    </w:p>
    <w:p w:rsidR="005514F5" w:rsidRPr="000176E1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- 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>Кучма Марина Анатольевна</w:t>
      </w:r>
    </w:p>
    <w:p w:rsidR="005514F5" w:rsidRPr="000176E1" w:rsidRDefault="005514F5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53092" w:rsidRPr="000176E1">
        <w:rPr>
          <w:lang w:val="en-US"/>
        </w:rPr>
        <w:t>zakupki</w:t>
      </w:r>
      <w:proofErr w:type="spellEnd"/>
      <w:r w:rsidR="00C53092" w:rsidRPr="000176E1">
        <w:t xml:space="preserve"> @ </w:t>
      </w:r>
      <w:proofErr w:type="spellStart"/>
      <w:r w:rsidR="00C53092" w:rsidRPr="000176E1">
        <w:rPr>
          <w:lang w:val="en-US"/>
        </w:rPr>
        <w:t>npp</w:t>
      </w:r>
      <w:proofErr w:type="spellEnd"/>
      <w:r w:rsidR="00C53092" w:rsidRPr="000176E1">
        <w:t>-</w:t>
      </w:r>
      <w:proofErr w:type="spellStart"/>
      <w:r w:rsidR="00C53092" w:rsidRPr="000176E1">
        <w:rPr>
          <w:lang w:val="en-US"/>
        </w:rPr>
        <w:t>kvant</w:t>
      </w:r>
      <w:proofErr w:type="spellEnd"/>
      <w:r w:rsidR="00C53092" w:rsidRPr="000176E1">
        <w:t>.</w:t>
      </w:r>
      <w:proofErr w:type="spellStart"/>
      <w:r w:rsidR="00C53092" w:rsidRPr="000176E1">
        <w:rPr>
          <w:lang w:val="en-US"/>
        </w:rPr>
        <w:t>ru</w:t>
      </w:r>
      <w:proofErr w:type="spellEnd"/>
    </w:p>
    <w:p w:rsidR="005514F5" w:rsidRPr="000176E1" w:rsidRDefault="005514F5" w:rsidP="000176E1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>Н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>омер контактного телефона:+7 (495)- 602 -91-73</w:t>
      </w:r>
    </w:p>
    <w:p w:rsidR="00487C5E" w:rsidRPr="000176E1" w:rsidRDefault="00487C5E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10.3.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Окончательный срок 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пода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чи предложений: « </w:t>
      </w:r>
      <w:r w:rsidR="00D00F21">
        <w:rPr>
          <w:rStyle w:val="FontStyle31"/>
          <w:rFonts w:ascii="Times New Roman" w:hAnsi="Times New Roman" w:cs="Times New Roman"/>
          <w:sz w:val="24"/>
          <w:szCs w:val="24"/>
        </w:rPr>
        <w:t>20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» </w:t>
      </w:r>
      <w:r w:rsidR="00851D8E" w:rsidRPr="000176E1">
        <w:rPr>
          <w:rStyle w:val="FontStyle31"/>
          <w:rFonts w:ascii="Times New Roman" w:hAnsi="Times New Roman" w:cs="Times New Roman"/>
          <w:sz w:val="24"/>
          <w:szCs w:val="24"/>
        </w:rPr>
        <w:t>апреля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 201</w:t>
      </w:r>
      <w:r w:rsidR="00851D8E" w:rsidRPr="000176E1">
        <w:rPr>
          <w:rStyle w:val="FontStyle31"/>
          <w:rFonts w:ascii="Times New Roman" w:hAnsi="Times New Roman" w:cs="Times New Roman"/>
          <w:sz w:val="24"/>
          <w:szCs w:val="24"/>
        </w:rPr>
        <w:t>6</w:t>
      </w:r>
      <w:r w:rsidR="00DD5920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D00F21">
        <w:rPr>
          <w:rStyle w:val="FontStyle31"/>
          <w:rFonts w:ascii="Times New Roman" w:hAnsi="Times New Roman" w:cs="Times New Roman"/>
          <w:sz w:val="24"/>
          <w:szCs w:val="24"/>
        </w:rPr>
        <w:t>года 17 часов 00 минут (время Московское)</w:t>
      </w:r>
    </w:p>
    <w:p w:rsidR="005514F5" w:rsidRPr="000176E1" w:rsidRDefault="000176E1" w:rsidP="000176E1">
      <w:pPr>
        <w:pStyle w:val="Style13"/>
        <w:widowControl/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11.1.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Срок рассмотрения Предложений осуществляется в течение 10 дней со дня окончания подачи предложений. Предложение подается в запечатанном конверте по форме установленной настоящим извещением</w:t>
      </w:r>
      <w:r w:rsidR="00E154EE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(Приложение №1 Извещения)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и должно содержать следующие данные:</w:t>
      </w:r>
    </w:p>
    <w:p w:rsidR="005514F5" w:rsidRPr="000176E1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 н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аименование предмета договора;</w:t>
      </w:r>
    </w:p>
    <w:p w:rsidR="005514F5" w:rsidRPr="000176E1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цену договора, не ниже минимальной цены, указанной в настоящем извещении;</w:t>
      </w:r>
    </w:p>
    <w:p w:rsidR="005514F5" w:rsidRPr="000176E1" w:rsidRDefault="00BD374E" w:rsidP="000176E1">
      <w:pPr>
        <w:pStyle w:val="Style19"/>
        <w:widowControl/>
        <w:tabs>
          <w:tab w:val="left" w:pos="48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наибольшее ценовое предложение.</w:t>
      </w:r>
    </w:p>
    <w:p w:rsidR="005514F5" w:rsidRPr="000176E1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>По результатам рассмотрения предложений заключается договор купли-продажи.</w:t>
      </w:r>
    </w:p>
    <w:p w:rsidR="00487C5E" w:rsidRDefault="00487C5E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851D8E" w:rsidRDefault="00851D8E" w:rsidP="00851D8E">
      <w:pPr>
        <w:tabs>
          <w:tab w:val="left" w:pos="7938"/>
        </w:tabs>
        <w:rPr>
          <w:b/>
        </w:rPr>
      </w:pPr>
      <w:r w:rsidRPr="005F7E33">
        <w:rPr>
          <w:b/>
        </w:rPr>
        <w:t>Генеральн</w:t>
      </w:r>
      <w:r>
        <w:rPr>
          <w:b/>
        </w:rPr>
        <w:t>ый</w:t>
      </w:r>
      <w:r w:rsidRPr="005F7E33">
        <w:rPr>
          <w:b/>
        </w:rPr>
        <w:t xml:space="preserve"> директор</w:t>
      </w:r>
      <w:r w:rsidRPr="00230800">
        <w:rPr>
          <w:b/>
        </w:rPr>
        <w:t xml:space="preserve"> </w:t>
      </w:r>
      <w:r w:rsidRPr="00230800">
        <w:rPr>
          <w:b/>
        </w:rPr>
        <w:tab/>
      </w:r>
      <w:r>
        <w:rPr>
          <w:b/>
        </w:rPr>
        <w:t>А.В.Некрасов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4"/>
        <w:gridCol w:w="4969"/>
      </w:tblGrid>
      <w:tr w:rsidR="00851D8E" w:rsidRPr="00201FCA" w:rsidTr="00851D8E">
        <w:tc>
          <w:tcPr>
            <w:tcW w:w="5148" w:type="dxa"/>
          </w:tcPr>
          <w:p w:rsidR="00851D8E" w:rsidRDefault="00851D8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</w:p>
          <w:p w:rsidR="00851D8E" w:rsidRDefault="00851D8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  <w:r w:rsidRPr="00201FCA">
              <w:rPr>
                <w:b/>
                <w:sz w:val="20"/>
                <w:szCs w:val="20"/>
              </w:rPr>
              <w:t>СОГЛАСОВАНО:</w:t>
            </w: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>И.О. заместителя генерального директора - директор по экономике и финансам</w:t>
            </w:r>
          </w:p>
          <w:p w:rsidR="00851D8E" w:rsidRPr="00201FCA" w:rsidRDefault="00851D8E" w:rsidP="00851D8E">
            <w:pPr>
              <w:tabs>
                <w:tab w:val="left" w:pos="7655"/>
              </w:tabs>
            </w:pP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>__________________ /</w:t>
            </w:r>
            <w:r>
              <w:t>Ю.А.</w:t>
            </w:r>
            <w:r w:rsidRPr="00201FCA">
              <w:t xml:space="preserve"> Иванова /</w:t>
            </w:r>
          </w:p>
          <w:p w:rsidR="00851D8E" w:rsidRDefault="00851D8E" w:rsidP="00851D8E">
            <w:pPr>
              <w:tabs>
                <w:tab w:val="left" w:pos="7655"/>
              </w:tabs>
            </w:pPr>
          </w:p>
          <w:p w:rsidR="00851D8E" w:rsidRDefault="00851D8E" w:rsidP="00851D8E">
            <w:pPr>
              <w:tabs>
                <w:tab w:val="left" w:pos="7655"/>
              </w:tabs>
            </w:pPr>
            <w:r>
              <w:t>Руководитель службы материально-технического обеспечения</w:t>
            </w:r>
          </w:p>
          <w:p w:rsidR="00851D8E" w:rsidRPr="00201FCA" w:rsidRDefault="00851D8E" w:rsidP="00851D8E">
            <w:pPr>
              <w:tabs>
                <w:tab w:val="left" w:pos="7655"/>
              </w:tabs>
            </w:pP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 xml:space="preserve">__________________ / </w:t>
            </w:r>
            <w:proofErr w:type="spellStart"/>
            <w:r>
              <w:t>А.И.Гнусарев</w:t>
            </w:r>
            <w:proofErr w:type="spellEnd"/>
            <w:r w:rsidRPr="00201FCA">
              <w:t>/</w:t>
            </w:r>
          </w:p>
          <w:p w:rsidR="00851D8E" w:rsidRDefault="00851D8E" w:rsidP="00851D8E">
            <w:pPr>
              <w:tabs>
                <w:tab w:val="left" w:pos="7655"/>
              </w:tabs>
            </w:pP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>Юридический отдел</w:t>
            </w:r>
          </w:p>
          <w:p w:rsidR="00851D8E" w:rsidRPr="00201FCA" w:rsidRDefault="00851D8E" w:rsidP="00851D8E">
            <w:pPr>
              <w:tabs>
                <w:tab w:val="left" w:pos="7655"/>
              </w:tabs>
            </w:pP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 xml:space="preserve">__________________ / </w:t>
            </w:r>
            <w:proofErr w:type="spellStart"/>
            <w:r>
              <w:t>О.А.Семкина</w:t>
            </w:r>
            <w:proofErr w:type="spellEnd"/>
            <w:r w:rsidRPr="00201FCA">
              <w:t>/</w:t>
            </w:r>
          </w:p>
          <w:p w:rsidR="00851D8E" w:rsidRPr="00201FCA" w:rsidRDefault="00851D8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>Отдел закупок</w:t>
            </w:r>
          </w:p>
          <w:p w:rsidR="00851D8E" w:rsidRPr="00201FCA" w:rsidRDefault="00851D8E" w:rsidP="00851D8E">
            <w:pPr>
              <w:tabs>
                <w:tab w:val="left" w:pos="7655"/>
              </w:tabs>
            </w:pPr>
          </w:p>
          <w:p w:rsidR="00851D8E" w:rsidRDefault="00851D8E" w:rsidP="00851D8E">
            <w:pPr>
              <w:tabs>
                <w:tab w:val="left" w:pos="7655"/>
              </w:tabs>
            </w:pPr>
            <w:r w:rsidRPr="00201FCA">
              <w:t xml:space="preserve">___________________ / </w:t>
            </w:r>
            <w:r>
              <w:t>М.А.</w:t>
            </w:r>
            <w:r w:rsidRPr="00201FCA">
              <w:t>Кучма /</w:t>
            </w:r>
          </w:p>
          <w:p w:rsidR="00851D8E" w:rsidRPr="00201FCA" w:rsidRDefault="00851D8E" w:rsidP="00851D8E">
            <w:pPr>
              <w:tabs>
                <w:tab w:val="left" w:pos="7655"/>
              </w:tabs>
            </w:pPr>
          </w:p>
        </w:tc>
        <w:tc>
          <w:tcPr>
            <w:tcW w:w="5148" w:type="dxa"/>
          </w:tcPr>
          <w:p w:rsidR="00851D8E" w:rsidRPr="00201FCA" w:rsidRDefault="00851D8E" w:rsidP="00851D8E">
            <w:pPr>
              <w:tabs>
                <w:tab w:val="left" w:pos="7655"/>
              </w:tabs>
              <w:rPr>
                <w:b/>
              </w:rPr>
            </w:pPr>
          </w:p>
        </w:tc>
      </w:tr>
    </w:tbl>
    <w:p w:rsidR="00C47B93" w:rsidRDefault="00C47B93" w:rsidP="00C47B93">
      <w:pPr>
        <w:jc w:val="right"/>
        <w:rPr>
          <w:b/>
          <w:sz w:val="20"/>
          <w:szCs w:val="20"/>
        </w:rPr>
      </w:pPr>
      <w:r w:rsidRPr="00613DC1">
        <w:rPr>
          <w:b/>
          <w:sz w:val="20"/>
          <w:szCs w:val="20"/>
        </w:rPr>
        <w:lastRenderedPageBreak/>
        <w:t>Приложение № 1</w:t>
      </w:r>
    </w:p>
    <w:p w:rsidR="00694F4D" w:rsidRDefault="00694F4D" w:rsidP="00C47B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предложений</w:t>
      </w:r>
    </w:p>
    <w:p w:rsidR="00694F4D" w:rsidRPr="00613DC1" w:rsidRDefault="00694F4D" w:rsidP="00C47B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№____ от «__»   201</w:t>
      </w:r>
      <w:r w:rsidR="00D00F2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г.</w:t>
      </w:r>
    </w:p>
    <w:p w:rsidR="00C47B93" w:rsidRDefault="00C47B93" w:rsidP="00C47B93">
      <w:pPr>
        <w:rPr>
          <w:b/>
          <w:sz w:val="20"/>
          <w:szCs w:val="20"/>
        </w:rPr>
      </w:pPr>
    </w:p>
    <w:p w:rsidR="00C47B93" w:rsidRPr="00613DC1" w:rsidRDefault="00C47B93" w:rsidP="00C47B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ПРЕДЛОЖЕН</w:t>
      </w:r>
      <w:r w:rsidRPr="00613DC1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Я</w:t>
      </w:r>
    </w:p>
    <w:p w:rsidR="00C47B93" w:rsidRPr="00BF28AD" w:rsidRDefault="00C47B93" w:rsidP="00BF28AD">
      <w:pPr>
        <w:rPr>
          <w:sz w:val="20"/>
          <w:szCs w:val="20"/>
        </w:rPr>
      </w:pPr>
    </w:p>
    <w:p w:rsidR="00C47B93" w:rsidRPr="00BF28AD" w:rsidRDefault="00C47B93" w:rsidP="00BF28AD">
      <w:r w:rsidRPr="00BF28AD">
        <w:t>Оформляется на фирменном бланке участника закупки</w:t>
      </w:r>
    </w:p>
    <w:p w:rsidR="00C47B93" w:rsidRPr="00BF28AD" w:rsidRDefault="00C47B93" w:rsidP="00BF28AD"/>
    <w:tbl>
      <w:tblPr>
        <w:tblW w:w="0" w:type="auto"/>
        <w:tblLook w:val="04A0"/>
      </w:tblPr>
      <w:tblGrid>
        <w:gridCol w:w="4077"/>
        <w:gridCol w:w="1276"/>
        <w:gridCol w:w="4504"/>
      </w:tblGrid>
      <w:tr w:rsidR="00C47B93" w:rsidRPr="00BF28AD" w:rsidTr="00C47B93">
        <w:tc>
          <w:tcPr>
            <w:tcW w:w="4077" w:type="dxa"/>
            <w:shd w:val="clear" w:color="auto" w:fill="auto"/>
          </w:tcPr>
          <w:p w:rsidR="00C47B93" w:rsidRPr="00BF28AD" w:rsidRDefault="00C47B93" w:rsidP="00D00F21">
            <w:r w:rsidRPr="00BF28AD">
              <w:t>№ ____ от _________201</w:t>
            </w:r>
            <w:r w:rsidR="00D00F21">
              <w:t>6</w:t>
            </w:r>
            <w:r w:rsidRPr="00BF28AD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47B93" w:rsidRPr="00BF28AD" w:rsidRDefault="00C47B93" w:rsidP="00BF28AD">
            <w:pPr>
              <w:jc w:val="right"/>
            </w:pPr>
          </w:p>
        </w:tc>
        <w:tc>
          <w:tcPr>
            <w:tcW w:w="4504" w:type="dxa"/>
            <w:shd w:val="clear" w:color="auto" w:fill="auto"/>
          </w:tcPr>
          <w:p w:rsidR="00C47B93" w:rsidRPr="00BF28AD" w:rsidRDefault="00C47B93" w:rsidP="00BF28AD">
            <w:pPr>
              <w:rPr>
                <w:b/>
              </w:rPr>
            </w:pPr>
            <w:r w:rsidRPr="00BF28AD">
              <w:rPr>
                <w:b/>
              </w:rPr>
              <w:t xml:space="preserve">Закупочной комиссии </w:t>
            </w:r>
          </w:p>
          <w:p w:rsidR="00C47B93" w:rsidRPr="00BF28AD" w:rsidRDefault="00C47B93" w:rsidP="00BF28AD">
            <w:r w:rsidRPr="00BF28AD">
              <w:rPr>
                <w:b/>
              </w:rPr>
              <w:t xml:space="preserve">Акционерного общества «Научно-производственного предприятия «Квант» </w:t>
            </w:r>
          </w:p>
        </w:tc>
      </w:tr>
      <w:tr w:rsidR="00C47B93" w:rsidRPr="00BF28AD" w:rsidTr="00C47B93">
        <w:tc>
          <w:tcPr>
            <w:tcW w:w="4077" w:type="dxa"/>
            <w:shd w:val="clear" w:color="auto" w:fill="auto"/>
          </w:tcPr>
          <w:p w:rsidR="00C47B93" w:rsidRPr="00BF28AD" w:rsidRDefault="00C47B93" w:rsidP="00BF28AD"/>
        </w:tc>
        <w:tc>
          <w:tcPr>
            <w:tcW w:w="1276" w:type="dxa"/>
            <w:shd w:val="clear" w:color="auto" w:fill="auto"/>
          </w:tcPr>
          <w:p w:rsidR="00C47B93" w:rsidRPr="00BF28AD" w:rsidRDefault="00C47B93" w:rsidP="00BF28AD">
            <w:pPr>
              <w:jc w:val="right"/>
            </w:pPr>
          </w:p>
        </w:tc>
        <w:tc>
          <w:tcPr>
            <w:tcW w:w="4504" w:type="dxa"/>
            <w:shd w:val="clear" w:color="auto" w:fill="auto"/>
          </w:tcPr>
          <w:p w:rsidR="00C47B93" w:rsidRPr="00BF28AD" w:rsidRDefault="00C47B93" w:rsidP="00BF28AD">
            <w:r w:rsidRPr="00BF28AD">
              <w:t>Адрес: 129626, Российская Федерация, Москва, 3-я Мытищинская, 16</w:t>
            </w:r>
          </w:p>
          <w:p w:rsidR="00694F4D" w:rsidRPr="00BF28AD" w:rsidRDefault="00694F4D" w:rsidP="00BF28AD"/>
          <w:p w:rsidR="00694F4D" w:rsidRPr="00BF28AD" w:rsidRDefault="00694F4D" w:rsidP="00BF28AD">
            <w:r w:rsidRPr="00BF28AD">
              <w:t>От</w:t>
            </w:r>
          </w:p>
          <w:p w:rsidR="00694F4D" w:rsidRPr="00BF28AD" w:rsidRDefault="00694F4D" w:rsidP="00BF28A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F28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Наименование юридического лица,</w:t>
            </w:r>
          </w:p>
          <w:p w:rsidR="00694F4D" w:rsidRPr="00BF28AD" w:rsidRDefault="00694F4D" w:rsidP="00BF28A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F28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Должность руководителя или уполномоченного лица, Ф.И.О., телефон, банковские реквизиты</w:t>
            </w:r>
          </w:p>
          <w:p w:rsidR="00694F4D" w:rsidRPr="00BF28AD" w:rsidRDefault="00694F4D" w:rsidP="00BF28A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F28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(для участника запроса предложений - юридического лица)</w:t>
            </w:r>
          </w:p>
          <w:p w:rsidR="00694F4D" w:rsidRPr="00BF28AD" w:rsidRDefault="00694F4D" w:rsidP="00BF28AD"/>
        </w:tc>
      </w:tr>
    </w:tbl>
    <w:p w:rsidR="00BF28AD" w:rsidRDefault="00BF28AD" w:rsidP="00BF28AD">
      <w:pPr>
        <w:pStyle w:val="Style6"/>
        <w:widowControl/>
        <w:spacing w:before="221" w:line="240" w:lineRule="auto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5514F5" w:rsidRPr="00BF28AD" w:rsidRDefault="005514F5" w:rsidP="00BF28AD">
      <w:pPr>
        <w:pStyle w:val="Style6"/>
        <w:widowControl/>
        <w:spacing w:before="221" w:line="240" w:lineRule="auto"/>
        <w:rPr>
          <w:b/>
        </w:rPr>
      </w:pPr>
      <w:r w:rsidRPr="00BF28AD">
        <w:rPr>
          <w:rStyle w:val="FontStyle31"/>
          <w:rFonts w:ascii="Times New Roman" w:hAnsi="Times New Roman" w:cs="Times New Roman"/>
          <w:b/>
          <w:sz w:val="24"/>
          <w:szCs w:val="24"/>
        </w:rPr>
        <w:t>ПРЕДЛОЖЕНИЕ</w:t>
      </w:r>
    </w:p>
    <w:p w:rsidR="00851D8E" w:rsidRPr="00851D8E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851D8E" w:rsidRPr="00851D8E">
        <w:t>купли - продажи лома и отходов драгоценных металлов</w:t>
      </w:r>
      <w:r w:rsidR="00851D8E" w:rsidRPr="00851D8E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BF28AD" w:rsidRDefault="005514F5" w:rsidP="00BF28AD">
      <w:pPr>
        <w:pStyle w:val="Style6"/>
        <w:widowControl/>
        <w:spacing w:before="14"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BF28AD" w:rsidRPr="00BF28AD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на заключение договора </w:t>
      </w:r>
      <w:r w:rsidR="00851D8E" w:rsidRPr="00851D8E">
        <w:t>купли - продажи лома и отходов драгоценных металлов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, а также применимые к данному запросу предложений законодательство, </w:t>
      </w:r>
      <w:r w:rsidR="000D4655"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сообща</w:t>
      </w:r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>ет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о своем предложении заключить договор купли-продажи на условиях, установленных в извещении.</w:t>
      </w:r>
    </w:p>
    <w:p w:rsidR="005514F5" w:rsidRPr="00BF28AD" w:rsidRDefault="000D465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предлага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ет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заключить договор </w:t>
      </w:r>
      <w:r w:rsidR="00851D8E" w:rsidRPr="00851D8E">
        <w:t>купли - продажи лома и отходов драгоценных металлов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BF28AD" w:rsidRDefault="00DD5920" w:rsidP="00BF28AD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Цена:  ______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>(Не ниж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е минимальной цены, указанной в 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>извещении о</w:t>
      </w:r>
      <w:proofErr w:type="gramEnd"/>
    </w:p>
    <w:p w:rsidR="005514F5" w:rsidRPr="00BF28AD" w:rsidRDefault="005514F5" w:rsidP="00BF28AD">
      <w:pPr>
        <w:pStyle w:val="Style6"/>
        <w:widowControl/>
        <w:spacing w:before="29" w:line="240" w:lineRule="auto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проведении запроса предложений на заключение дог</w:t>
      </w:r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>овора купли-продажи</w:t>
      </w:r>
      <w:proofErr w:type="gramStart"/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14F5" w:rsidRPr="00BF28AD" w:rsidRDefault="000D465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before="19"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Если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предложение, изложенное выше, будет принято </w:t>
      </w:r>
      <w:r w:rsidR="00DD5920" w:rsidRPr="00BF28AD">
        <w:t>АО «НПП «Квант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», </w:t>
      </w:r>
      <w:r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бер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ет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на себя обязательство купить 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лом </w:t>
      </w:r>
      <w:r w:rsidR="006C1E94">
        <w:rPr>
          <w:rStyle w:val="FontStyle31"/>
          <w:rFonts w:ascii="Times New Roman" w:hAnsi="Times New Roman" w:cs="Times New Roman"/>
          <w:sz w:val="24"/>
          <w:szCs w:val="24"/>
        </w:rPr>
        <w:t>и отходы драгоценных металлов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(предмет договора) в соответствии с требованиями извещения о проведении зап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роса предложений и согласно 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предложениям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="005514F5"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.</w:t>
      </w:r>
    </w:p>
    <w:p w:rsidR="005514F5" w:rsidRPr="00BF28AD" w:rsidRDefault="005514F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line="240" w:lineRule="auto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запроса предложений.</w:t>
      </w:r>
    </w:p>
    <w:p w:rsidR="000D4655" w:rsidRDefault="000D4655" w:rsidP="00BF28AD">
      <w:pPr>
        <w:pStyle w:val="a7"/>
        <w:numPr>
          <w:ilvl w:val="0"/>
          <w:numId w:val="8"/>
        </w:numPr>
        <w:ind w:left="0"/>
        <w:jc w:val="both"/>
      </w:pPr>
      <w:r w:rsidRPr="00BF28AD">
        <w:t>Достоверность информации, указанной в настоящей заявке и иных представляемых с ней документах подтверждаем.</w:t>
      </w:r>
    </w:p>
    <w:p w:rsidR="00BF28AD" w:rsidRDefault="00BF28AD" w:rsidP="00BF28AD">
      <w:pPr>
        <w:jc w:val="both"/>
      </w:pPr>
    </w:p>
    <w:p w:rsidR="00BF28AD" w:rsidRPr="00BF28AD" w:rsidRDefault="00BF28AD" w:rsidP="00BF28AD">
      <w:pPr>
        <w:jc w:val="both"/>
      </w:pPr>
    </w:p>
    <w:p w:rsidR="000D4655" w:rsidRPr="00BF28AD" w:rsidRDefault="000D4655" w:rsidP="00BF28AD">
      <w:pPr>
        <w:pStyle w:val="a7"/>
        <w:jc w:val="both"/>
        <w:rPr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3625"/>
        <w:gridCol w:w="3287"/>
        <w:gridCol w:w="2945"/>
      </w:tblGrid>
      <w:tr w:rsidR="000D4655" w:rsidRPr="00BF28AD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BF28AD" w:rsidRDefault="000D4655" w:rsidP="00BF28AD">
            <w:pPr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287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____________________</w:t>
            </w:r>
          </w:p>
        </w:tc>
        <w:tc>
          <w:tcPr>
            <w:tcW w:w="2945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_____________________</w:t>
            </w:r>
          </w:p>
        </w:tc>
      </w:tr>
      <w:tr w:rsidR="000D4655" w:rsidRPr="00BF28AD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i/>
                <w:sz w:val="20"/>
                <w:szCs w:val="20"/>
              </w:rPr>
            </w:pPr>
            <w:r w:rsidRPr="00BF28AD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287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Ф.И.О.</w:t>
            </w:r>
          </w:p>
        </w:tc>
      </w:tr>
    </w:tbl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223AAC" w:rsidRPr="00A41C32" w:rsidRDefault="00223AAC" w:rsidP="006C1E94">
      <w:pPr>
        <w:autoSpaceDE w:val="0"/>
        <w:autoSpaceDN w:val="0"/>
        <w:adjustRightInd w:val="0"/>
        <w:jc w:val="both"/>
      </w:pPr>
    </w:p>
    <w:sectPr w:rsidR="00223AAC" w:rsidRPr="00A41C32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7A" w:rsidRDefault="008B407A" w:rsidP="00EF7539">
      <w:r>
        <w:separator/>
      </w:r>
    </w:p>
  </w:endnote>
  <w:endnote w:type="continuationSeparator" w:id="0">
    <w:p w:rsidR="008B407A" w:rsidRDefault="008B407A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7A" w:rsidRDefault="008B407A" w:rsidP="00EF7539">
      <w:r>
        <w:separator/>
      </w:r>
    </w:p>
  </w:footnote>
  <w:footnote w:type="continuationSeparator" w:id="0">
    <w:p w:rsidR="008B407A" w:rsidRDefault="008B407A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>
    <w:nsid w:val="4BEE1C39"/>
    <w:multiLevelType w:val="multilevel"/>
    <w:tmpl w:val="808A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2274"/>
    <w:multiLevelType w:val="singleLevel"/>
    <w:tmpl w:val="052CAC68"/>
    <w:lvl w:ilvl="0">
      <w:start w:val="1"/>
      <w:numFmt w:val="decimal"/>
      <w:lvlText w:val="%1)"/>
      <w:legacy w:legacy="1" w:legacySpace="0" w:legacyIndent="192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510FF"/>
    <w:rsid w:val="00052436"/>
    <w:rsid w:val="000919F8"/>
    <w:rsid w:val="000D2DD8"/>
    <w:rsid w:val="000D4655"/>
    <w:rsid w:val="000F7B6A"/>
    <w:rsid w:val="00106055"/>
    <w:rsid w:val="00117D00"/>
    <w:rsid w:val="0014298E"/>
    <w:rsid w:val="00160916"/>
    <w:rsid w:val="00181633"/>
    <w:rsid w:val="00181E6B"/>
    <w:rsid w:val="001A7C22"/>
    <w:rsid w:val="001C1236"/>
    <w:rsid w:val="001C5D0F"/>
    <w:rsid w:val="001F2CBB"/>
    <w:rsid w:val="00202F58"/>
    <w:rsid w:val="0021007E"/>
    <w:rsid w:val="002141B6"/>
    <w:rsid w:val="00223AAC"/>
    <w:rsid w:val="00254A29"/>
    <w:rsid w:val="002803B1"/>
    <w:rsid w:val="00290AB7"/>
    <w:rsid w:val="002A6BA3"/>
    <w:rsid w:val="002C5F44"/>
    <w:rsid w:val="002F062C"/>
    <w:rsid w:val="002F16DF"/>
    <w:rsid w:val="00324F6F"/>
    <w:rsid w:val="003336A3"/>
    <w:rsid w:val="00345BDD"/>
    <w:rsid w:val="003559C4"/>
    <w:rsid w:val="003D28F1"/>
    <w:rsid w:val="003E1585"/>
    <w:rsid w:val="003E4624"/>
    <w:rsid w:val="00402006"/>
    <w:rsid w:val="004173F2"/>
    <w:rsid w:val="00487C5E"/>
    <w:rsid w:val="004B1B33"/>
    <w:rsid w:val="004B44EB"/>
    <w:rsid w:val="004C115A"/>
    <w:rsid w:val="004C4378"/>
    <w:rsid w:val="004F6FB2"/>
    <w:rsid w:val="00533A63"/>
    <w:rsid w:val="005514F5"/>
    <w:rsid w:val="00565433"/>
    <w:rsid w:val="00585CF3"/>
    <w:rsid w:val="00592DFD"/>
    <w:rsid w:val="005C5F48"/>
    <w:rsid w:val="005E111C"/>
    <w:rsid w:val="00637AB0"/>
    <w:rsid w:val="00694F4D"/>
    <w:rsid w:val="006C1E94"/>
    <w:rsid w:val="006D74BF"/>
    <w:rsid w:val="006E51E3"/>
    <w:rsid w:val="006F07AB"/>
    <w:rsid w:val="006F64BE"/>
    <w:rsid w:val="00740D37"/>
    <w:rsid w:val="0076133A"/>
    <w:rsid w:val="007703CB"/>
    <w:rsid w:val="007728B8"/>
    <w:rsid w:val="007A6F75"/>
    <w:rsid w:val="007B0A08"/>
    <w:rsid w:val="0080180F"/>
    <w:rsid w:val="0082334A"/>
    <w:rsid w:val="008269E4"/>
    <w:rsid w:val="00836E28"/>
    <w:rsid w:val="00851D8E"/>
    <w:rsid w:val="00865B86"/>
    <w:rsid w:val="008B2D8F"/>
    <w:rsid w:val="008B407A"/>
    <w:rsid w:val="008C6F04"/>
    <w:rsid w:val="008E408A"/>
    <w:rsid w:val="00906717"/>
    <w:rsid w:val="009156AE"/>
    <w:rsid w:val="009330B4"/>
    <w:rsid w:val="00943FFF"/>
    <w:rsid w:val="009744CC"/>
    <w:rsid w:val="00975F41"/>
    <w:rsid w:val="009A47E1"/>
    <w:rsid w:val="009A7618"/>
    <w:rsid w:val="009F2D24"/>
    <w:rsid w:val="00A0378E"/>
    <w:rsid w:val="00A16019"/>
    <w:rsid w:val="00A364DB"/>
    <w:rsid w:val="00A41C32"/>
    <w:rsid w:val="00A47619"/>
    <w:rsid w:val="00A73542"/>
    <w:rsid w:val="00AB4A95"/>
    <w:rsid w:val="00AD5593"/>
    <w:rsid w:val="00B237FC"/>
    <w:rsid w:val="00B31CC9"/>
    <w:rsid w:val="00B338AC"/>
    <w:rsid w:val="00B43B33"/>
    <w:rsid w:val="00B526DA"/>
    <w:rsid w:val="00B77BCE"/>
    <w:rsid w:val="00B83EE2"/>
    <w:rsid w:val="00BB7693"/>
    <w:rsid w:val="00BD374E"/>
    <w:rsid w:val="00BE15F8"/>
    <w:rsid w:val="00BF28AD"/>
    <w:rsid w:val="00C43E06"/>
    <w:rsid w:val="00C47B93"/>
    <w:rsid w:val="00C53092"/>
    <w:rsid w:val="00CB07A7"/>
    <w:rsid w:val="00CF60B9"/>
    <w:rsid w:val="00CF6488"/>
    <w:rsid w:val="00D00F21"/>
    <w:rsid w:val="00D577AA"/>
    <w:rsid w:val="00D7214F"/>
    <w:rsid w:val="00D77A18"/>
    <w:rsid w:val="00DD5920"/>
    <w:rsid w:val="00DE494D"/>
    <w:rsid w:val="00E12ED0"/>
    <w:rsid w:val="00E154EE"/>
    <w:rsid w:val="00E171E8"/>
    <w:rsid w:val="00E2306B"/>
    <w:rsid w:val="00E32155"/>
    <w:rsid w:val="00E47260"/>
    <w:rsid w:val="00E52CE8"/>
    <w:rsid w:val="00E62377"/>
    <w:rsid w:val="00EE0A50"/>
    <w:rsid w:val="00EF509E"/>
    <w:rsid w:val="00EF721C"/>
    <w:rsid w:val="00EF7539"/>
    <w:rsid w:val="00F76E3E"/>
    <w:rsid w:val="00F81893"/>
    <w:rsid w:val="00FA445C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64F8-F0B5-44FF-BF84-C372B5DA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kuchma_ma</cp:lastModifiedBy>
  <cp:revision>7</cp:revision>
  <cp:lastPrinted>2016-04-08T07:43:00Z</cp:lastPrinted>
  <dcterms:created xsi:type="dcterms:W3CDTF">2016-04-06T14:28:00Z</dcterms:created>
  <dcterms:modified xsi:type="dcterms:W3CDTF">2016-04-15T08:26:00Z</dcterms:modified>
</cp:coreProperties>
</file>